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4D" w:rsidRDefault="007143D1" w:rsidP="005D59F3">
      <w:pPr>
        <w:jc w:val="center"/>
        <w:rPr>
          <w:b/>
          <w:color w:val="000000"/>
          <w:sz w:val="28"/>
          <w:szCs w:val="28"/>
          <w:lang w:val="en-GB"/>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7.9pt;margin-top:.3pt;width:1in;height:1in;z-index:251657216;mso-wrap-edited:f">
            <v:imagedata r:id="rId6" o:title=""/>
          </v:shape>
          <o:OLEObject Type="Embed" ProgID="CorelPhotoPaint.Image.8" ShapeID="_x0000_s1026" DrawAspect="Content" ObjectID="_1549118053" r:id="rId7"/>
        </w:pict>
      </w:r>
      <w:r w:rsidR="00895DFF">
        <w:rPr>
          <w:noProof/>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-2540</wp:posOffset>
            </wp:positionV>
            <wp:extent cx="1127760" cy="105918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27760" cy="1059180"/>
                    </a:xfrm>
                    <a:prstGeom prst="rect">
                      <a:avLst/>
                    </a:prstGeom>
                    <a:noFill/>
                  </pic:spPr>
                </pic:pic>
              </a:graphicData>
            </a:graphic>
          </wp:anchor>
        </w:drawing>
      </w:r>
      <w:r w:rsidR="00F11E4D" w:rsidRPr="005C6C98">
        <w:rPr>
          <w:b/>
          <w:color w:val="000000"/>
          <w:sz w:val="28"/>
          <w:szCs w:val="28"/>
          <w:lang w:val="en-GB"/>
        </w:rPr>
        <w:t xml:space="preserve">EASTERN </w:t>
      </w:r>
      <w:smartTag w:uri="urn:schemas-microsoft-com:office:smarttags" w:element="PostalCode">
        <w:smartTag w:uri="urn:schemas-microsoft-com:office:smarttags" w:element="PlaceName">
          <w:r w:rsidR="00F11E4D" w:rsidRPr="005C6C98">
            <w:rPr>
              <w:b/>
              <w:color w:val="000000"/>
              <w:sz w:val="28"/>
              <w:szCs w:val="28"/>
              <w:lang w:val="en-GB"/>
            </w:rPr>
            <w:t>MEDITERRANEAN</w:t>
          </w:r>
        </w:smartTag>
        <w:r w:rsidR="00F11E4D" w:rsidRPr="005C6C98">
          <w:rPr>
            <w:b/>
            <w:color w:val="000000"/>
            <w:sz w:val="28"/>
            <w:szCs w:val="28"/>
            <w:lang w:val="en-GB"/>
          </w:rPr>
          <w:t xml:space="preserve"> </w:t>
        </w:r>
        <w:smartTag w:uri="urn:schemas-microsoft-com:office:smarttags" w:element="PostalCode">
          <w:r w:rsidR="00F11E4D" w:rsidRPr="005C6C98">
            <w:rPr>
              <w:b/>
              <w:color w:val="000000"/>
              <w:sz w:val="28"/>
              <w:szCs w:val="28"/>
              <w:lang w:val="en-GB"/>
            </w:rPr>
            <w:t>UNIVERSITY</w:t>
          </w:r>
        </w:smartTag>
      </w:smartTag>
    </w:p>
    <w:p w:rsidR="00F11E4D" w:rsidRPr="004E2FAB" w:rsidRDefault="00F11E4D" w:rsidP="005D59F3">
      <w:pPr>
        <w:jc w:val="center"/>
        <w:rPr>
          <w:b/>
          <w:color w:val="000000"/>
          <w:sz w:val="10"/>
          <w:szCs w:val="10"/>
          <w:lang w:val="en-GB"/>
        </w:rPr>
      </w:pPr>
    </w:p>
    <w:p w:rsidR="00F11E4D" w:rsidRDefault="00F11E4D" w:rsidP="002F1947">
      <w:pPr>
        <w:tabs>
          <w:tab w:val="center" w:pos="5032"/>
          <w:tab w:val="left" w:pos="7905"/>
        </w:tabs>
        <w:rPr>
          <w:b/>
          <w:color w:val="000000"/>
          <w:sz w:val="28"/>
          <w:szCs w:val="28"/>
          <w:lang w:val="en-GB"/>
        </w:rPr>
      </w:pPr>
      <w:r w:rsidRPr="005C6C98">
        <w:rPr>
          <w:b/>
          <w:color w:val="000000"/>
          <w:sz w:val="28"/>
          <w:szCs w:val="28"/>
          <w:lang w:val="en-GB"/>
        </w:rPr>
        <w:tab/>
        <w:t>Department of Industrial Engineering</w:t>
      </w:r>
    </w:p>
    <w:p w:rsidR="00F11E4D" w:rsidRPr="004E2FAB" w:rsidRDefault="00F11E4D" w:rsidP="002F1947">
      <w:pPr>
        <w:tabs>
          <w:tab w:val="center" w:pos="5032"/>
          <w:tab w:val="left" w:pos="7905"/>
        </w:tabs>
        <w:rPr>
          <w:b/>
          <w:color w:val="000000"/>
          <w:sz w:val="10"/>
          <w:szCs w:val="10"/>
          <w:lang w:val="en-GB"/>
        </w:rPr>
      </w:pPr>
      <w:r w:rsidRPr="004E2FAB">
        <w:rPr>
          <w:b/>
          <w:color w:val="000000"/>
          <w:sz w:val="10"/>
          <w:szCs w:val="10"/>
          <w:lang w:val="en-GB"/>
        </w:rPr>
        <w:tab/>
      </w:r>
    </w:p>
    <w:p w:rsidR="00F11E4D" w:rsidRDefault="00F11E4D" w:rsidP="005D59F3">
      <w:pPr>
        <w:jc w:val="center"/>
        <w:rPr>
          <w:b/>
          <w:color w:val="000000"/>
          <w:sz w:val="28"/>
          <w:szCs w:val="28"/>
          <w:lang w:val="en-GB"/>
        </w:rPr>
      </w:pPr>
      <w:r w:rsidRPr="005C6C98">
        <w:rPr>
          <w:b/>
          <w:color w:val="000000"/>
          <w:sz w:val="28"/>
          <w:szCs w:val="28"/>
          <w:lang w:val="en-GB"/>
        </w:rPr>
        <w:t>IENG</w:t>
      </w:r>
      <w:r>
        <w:rPr>
          <w:b/>
          <w:color w:val="000000"/>
          <w:sz w:val="28"/>
          <w:szCs w:val="28"/>
          <w:lang w:val="en-GB"/>
        </w:rPr>
        <w:t>450</w:t>
      </w:r>
      <w:r w:rsidRPr="005C6C98">
        <w:rPr>
          <w:b/>
          <w:color w:val="000000"/>
          <w:sz w:val="28"/>
          <w:szCs w:val="28"/>
          <w:lang w:val="en-GB"/>
        </w:rPr>
        <w:t xml:space="preserve"> </w:t>
      </w:r>
      <w:r>
        <w:rPr>
          <w:b/>
          <w:color w:val="000000"/>
          <w:sz w:val="28"/>
          <w:szCs w:val="28"/>
          <w:lang w:val="en-GB"/>
        </w:rPr>
        <w:t>Industrial Management</w:t>
      </w:r>
    </w:p>
    <w:p w:rsidR="00F11E4D" w:rsidRPr="00946839" w:rsidRDefault="00F11E4D" w:rsidP="005D59F3">
      <w:pPr>
        <w:jc w:val="center"/>
        <w:rPr>
          <w:b/>
          <w:color w:val="000000"/>
          <w:sz w:val="10"/>
          <w:szCs w:val="10"/>
          <w:lang w:val="en-GB"/>
        </w:rPr>
      </w:pPr>
    </w:p>
    <w:p w:rsidR="00F11E4D" w:rsidRPr="005C6C98" w:rsidRDefault="00F11E4D" w:rsidP="005D59F3">
      <w:pPr>
        <w:jc w:val="center"/>
        <w:rPr>
          <w:b/>
          <w:color w:val="000000"/>
          <w:sz w:val="28"/>
          <w:szCs w:val="28"/>
          <w:lang w:val="en-GB"/>
        </w:rPr>
      </w:pPr>
      <w:r w:rsidRPr="005C6C98">
        <w:rPr>
          <w:b/>
          <w:color w:val="000000"/>
          <w:sz w:val="28"/>
          <w:szCs w:val="28"/>
          <w:lang w:val="en-GB"/>
        </w:rPr>
        <w:t>COURSE OUTLINE</w:t>
      </w:r>
    </w:p>
    <w:p w:rsidR="00F11E4D" w:rsidRDefault="00F11E4D" w:rsidP="005D59F3">
      <w:pPr>
        <w:jc w:val="center"/>
        <w:rPr>
          <w:b/>
          <w:color w:val="00000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394"/>
        <w:gridCol w:w="1701"/>
        <w:gridCol w:w="2234"/>
      </w:tblGrid>
      <w:tr w:rsidR="00F11E4D" w:rsidRPr="002C14F7" w:rsidTr="004E2FAB">
        <w:trPr>
          <w:trHeight w:hRule="exact" w:val="284"/>
        </w:trPr>
        <w:tc>
          <w:tcPr>
            <w:tcW w:w="1843" w:type="dxa"/>
            <w:vAlign w:val="center"/>
          </w:tcPr>
          <w:p w:rsidR="00F11E4D" w:rsidRPr="002C14F7" w:rsidRDefault="00F11E4D" w:rsidP="00A46D17">
            <w:pPr>
              <w:rPr>
                <w:color w:val="000000"/>
                <w:sz w:val="18"/>
                <w:szCs w:val="18"/>
                <w:lang w:val="en-GB"/>
              </w:rPr>
            </w:pPr>
            <w:r w:rsidRPr="002C14F7">
              <w:rPr>
                <w:rStyle w:val="Strong"/>
                <w:bCs/>
                <w:color w:val="000000"/>
                <w:sz w:val="18"/>
                <w:szCs w:val="18"/>
                <w:lang w:val="en-GB"/>
              </w:rPr>
              <w:t>C</w:t>
            </w:r>
            <w:r>
              <w:rPr>
                <w:rStyle w:val="Strong"/>
                <w:bCs/>
                <w:color w:val="000000"/>
                <w:sz w:val="18"/>
                <w:szCs w:val="18"/>
                <w:lang w:val="en-GB"/>
              </w:rPr>
              <w:t>ourse</w:t>
            </w:r>
            <w:r w:rsidRPr="002C14F7">
              <w:rPr>
                <w:rStyle w:val="Strong"/>
                <w:bCs/>
                <w:color w:val="000000"/>
                <w:sz w:val="18"/>
                <w:szCs w:val="18"/>
                <w:lang w:val="en-GB"/>
              </w:rPr>
              <w:t xml:space="preserve"> C</w:t>
            </w:r>
            <w:r>
              <w:rPr>
                <w:rStyle w:val="Strong"/>
                <w:bCs/>
                <w:color w:val="000000"/>
                <w:sz w:val="18"/>
                <w:szCs w:val="18"/>
                <w:lang w:val="en-GB"/>
              </w:rPr>
              <w:t>ode</w:t>
            </w:r>
          </w:p>
        </w:tc>
        <w:tc>
          <w:tcPr>
            <w:tcW w:w="4394" w:type="dxa"/>
            <w:vAlign w:val="center"/>
          </w:tcPr>
          <w:p w:rsidR="00F11E4D" w:rsidRPr="00D70DE5" w:rsidRDefault="00F11E4D" w:rsidP="00A46D17">
            <w:pPr>
              <w:rPr>
                <w:color w:val="000000"/>
                <w:sz w:val="18"/>
                <w:szCs w:val="18"/>
                <w:lang w:val="en-GB"/>
              </w:rPr>
            </w:pPr>
            <w:r w:rsidRPr="00D70DE5">
              <w:rPr>
                <w:color w:val="000000"/>
                <w:sz w:val="18"/>
                <w:szCs w:val="18"/>
                <w:lang w:val="en-GB"/>
              </w:rPr>
              <w:t>IENG</w:t>
            </w:r>
            <w:r>
              <w:rPr>
                <w:color w:val="000000"/>
                <w:sz w:val="18"/>
                <w:szCs w:val="18"/>
                <w:lang w:val="en-GB"/>
              </w:rPr>
              <w:t>450</w:t>
            </w:r>
          </w:p>
        </w:tc>
        <w:tc>
          <w:tcPr>
            <w:tcW w:w="1701" w:type="dxa"/>
            <w:vAlign w:val="center"/>
          </w:tcPr>
          <w:p w:rsidR="00F11E4D" w:rsidRPr="002C14F7" w:rsidRDefault="00F11E4D" w:rsidP="00A46D17">
            <w:pPr>
              <w:rPr>
                <w:color w:val="000000"/>
                <w:sz w:val="18"/>
                <w:szCs w:val="18"/>
                <w:lang w:val="en-GB"/>
              </w:rPr>
            </w:pPr>
            <w:r w:rsidRPr="002C14F7">
              <w:rPr>
                <w:rStyle w:val="Strong"/>
                <w:bCs/>
                <w:color w:val="000000"/>
                <w:sz w:val="18"/>
                <w:szCs w:val="18"/>
                <w:lang w:val="en-GB"/>
              </w:rPr>
              <w:t>C</w:t>
            </w:r>
            <w:r>
              <w:rPr>
                <w:rStyle w:val="Strong"/>
                <w:bCs/>
                <w:color w:val="000000"/>
                <w:sz w:val="18"/>
                <w:szCs w:val="18"/>
                <w:lang w:val="en-GB"/>
              </w:rPr>
              <w:t>ourse</w:t>
            </w:r>
            <w:r w:rsidRPr="002C14F7">
              <w:rPr>
                <w:rStyle w:val="Strong"/>
                <w:bCs/>
                <w:color w:val="000000"/>
                <w:sz w:val="18"/>
                <w:szCs w:val="18"/>
                <w:lang w:val="en-GB"/>
              </w:rPr>
              <w:t xml:space="preserve"> L</w:t>
            </w:r>
            <w:r>
              <w:rPr>
                <w:rStyle w:val="Strong"/>
                <w:bCs/>
                <w:color w:val="000000"/>
                <w:sz w:val="18"/>
                <w:szCs w:val="18"/>
                <w:lang w:val="en-GB"/>
              </w:rPr>
              <w:t>evel</w:t>
            </w:r>
          </w:p>
        </w:tc>
        <w:tc>
          <w:tcPr>
            <w:tcW w:w="2234" w:type="dxa"/>
            <w:vAlign w:val="center"/>
          </w:tcPr>
          <w:p w:rsidR="00F11E4D" w:rsidRPr="002C14F7" w:rsidRDefault="00F11E4D" w:rsidP="00A46D17">
            <w:pPr>
              <w:rPr>
                <w:b/>
                <w:color w:val="000000"/>
                <w:sz w:val="18"/>
                <w:szCs w:val="18"/>
                <w:lang w:val="en-GB"/>
              </w:rPr>
            </w:pPr>
            <w:r>
              <w:rPr>
                <w:color w:val="000000"/>
                <w:sz w:val="18"/>
                <w:szCs w:val="18"/>
                <w:lang w:val="en-GB"/>
              </w:rPr>
              <w:t>Fourth</w:t>
            </w:r>
            <w:r>
              <w:rPr>
                <w:i/>
                <w:color w:val="000000"/>
                <w:sz w:val="18"/>
                <w:szCs w:val="18"/>
                <w:lang w:val="en-GB"/>
              </w:rPr>
              <w:t xml:space="preserve"> </w:t>
            </w:r>
            <w:r w:rsidRPr="002C14F7">
              <w:rPr>
                <w:i/>
                <w:color w:val="000000"/>
                <w:sz w:val="18"/>
                <w:szCs w:val="18"/>
                <w:lang w:val="en-GB"/>
              </w:rPr>
              <w:t xml:space="preserve"> </w:t>
            </w:r>
            <w:r w:rsidRPr="00D70DE5">
              <w:rPr>
                <w:color w:val="000000"/>
                <w:sz w:val="18"/>
                <w:szCs w:val="18"/>
                <w:lang w:val="en-GB"/>
              </w:rPr>
              <w:t>year</w:t>
            </w:r>
          </w:p>
        </w:tc>
      </w:tr>
      <w:tr w:rsidR="00F11E4D" w:rsidRPr="002C14F7" w:rsidTr="004E2FAB">
        <w:trPr>
          <w:trHeight w:hRule="exact" w:val="284"/>
        </w:trPr>
        <w:tc>
          <w:tcPr>
            <w:tcW w:w="1843" w:type="dxa"/>
            <w:vAlign w:val="center"/>
          </w:tcPr>
          <w:p w:rsidR="00F11E4D" w:rsidRPr="009722AC" w:rsidRDefault="00F11E4D" w:rsidP="00A46D17">
            <w:pPr>
              <w:rPr>
                <w:color w:val="000000"/>
                <w:sz w:val="18"/>
                <w:szCs w:val="18"/>
                <w:lang w:val="en-US"/>
              </w:rPr>
            </w:pPr>
            <w:r>
              <w:rPr>
                <w:rStyle w:val="Strong"/>
                <w:bCs/>
                <w:color w:val="000000"/>
                <w:sz w:val="18"/>
                <w:szCs w:val="18"/>
                <w:lang w:val="en-GB"/>
              </w:rPr>
              <w:t>Course</w:t>
            </w:r>
            <w:r w:rsidRPr="002C14F7">
              <w:rPr>
                <w:rStyle w:val="Strong"/>
                <w:bCs/>
                <w:color w:val="000000"/>
                <w:sz w:val="18"/>
                <w:szCs w:val="18"/>
                <w:lang w:val="en-GB"/>
              </w:rPr>
              <w:t xml:space="preserve"> T</w:t>
            </w:r>
            <w:r>
              <w:rPr>
                <w:rStyle w:val="Strong"/>
                <w:bCs/>
                <w:color w:val="000000"/>
                <w:sz w:val="18"/>
                <w:szCs w:val="18"/>
                <w:lang w:val="en-GB"/>
              </w:rPr>
              <w:t>itle</w:t>
            </w:r>
          </w:p>
        </w:tc>
        <w:tc>
          <w:tcPr>
            <w:tcW w:w="4394" w:type="dxa"/>
            <w:vAlign w:val="center"/>
          </w:tcPr>
          <w:p w:rsidR="00F11E4D" w:rsidRPr="00D70DE5" w:rsidRDefault="00F11E4D" w:rsidP="00A46D17">
            <w:pPr>
              <w:rPr>
                <w:color w:val="000000"/>
                <w:sz w:val="18"/>
                <w:szCs w:val="18"/>
                <w:lang w:val="en-GB"/>
              </w:rPr>
            </w:pPr>
            <w:r>
              <w:rPr>
                <w:bCs/>
                <w:sz w:val="18"/>
                <w:szCs w:val="18"/>
                <w:lang w:val="en-GB"/>
              </w:rPr>
              <w:t>Industrial Management</w:t>
            </w:r>
          </w:p>
        </w:tc>
        <w:tc>
          <w:tcPr>
            <w:tcW w:w="1701" w:type="dxa"/>
            <w:vAlign w:val="center"/>
          </w:tcPr>
          <w:p w:rsidR="00F11E4D" w:rsidRPr="002C14F7" w:rsidRDefault="00F11E4D" w:rsidP="00A46D17">
            <w:pPr>
              <w:rPr>
                <w:rStyle w:val="Strong"/>
                <w:bCs/>
                <w:color w:val="000000"/>
                <w:sz w:val="18"/>
                <w:szCs w:val="18"/>
                <w:lang w:val="en-GB"/>
              </w:rPr>
            </w:pPr>
            <w:r w:rsidRPr="002C14F7">
              <w:rPr>
                <w:rStyle w:val="Strong"/>
                <w:bCs/>
                <w:color w:val="000000"/>
                <w:sz w:val="18"/>
                <w:szCs w:val="18"/>
                <w:lang w:val="en-GB"/>
              </w:rPr>
              <w:t>C</w:t>
            </w:r>
            <w:r>
              <w:rPr>
                <w:rStyle w:val="Strong"/>
                <w:bCs/>
                <w:color w:val="000000"/>
                <w:sz w:val="18"/>
                <w:szCs w:val="18"/>
                <w:lang w:val="en-GB"/>
              </w:rPr>
              <w:t>ourse</w:t>
            </w:r>
            <w:r w:rsidRPr="002C14F7">
              <w:rPr>
                <w:rStyle w:val="Strong"/>
                <w:bCs/>
                <w:color w:val="000000"/>
                <w:sz w:val="18"/>
                <w:szCs w:val="18"/>
                <w:lang w:val="en-GB"/>
              </w:rPr>
              <w:t xml:space="preserve"> T</w:t>
            </w:r>
            <w:r>
              <w:rPr>
                <w:rStyle w:val="Strong"/>
                <w:bCs/>
                <w:color w:val="000000"/>
                <w:sz w:val="18"/>
                <w:szCs w:val="18"/>
                <w:lang w:val="en-GB"/>
              </w:rPr>
              <w:t>ype</w:t>
            </w:r>
          </w:p>
        </w:tc>
        <w:tc>
          <w:tcPr>
            <w:tcW w:w="2234" w:type="dxa"/>
            <w:vAlign w:val="center"/>
          </w:tcPr>
          <w:p w:rsidR="00F11E4D" w:rsidRPr="002C14F7" w:rsidRDefault="00F11E4D" w:rsidP="00A46D17">
            <w:pPr>
              <w:rPr>
                <w:b/>
                <w:color w:val="000000"/>
                <w:sz w:val="18"/>
                <w:szCs w:val="18"/>
                <w:lang w:val="en-GB"/>
              </w:rPr>
            </w:pPr>
            <w:r>
              <w:rPr>
                <w:color w:val="000000"/>
                <w:sz w:val="18"/>
                <w:szCs w:val="18"/>
                <w:lang w:val="en-GB"/>
              </w:rPr>
              <w:t>Elective</w:t>
            </w:r>
          </w:p>
        </w:tc>
      </w:tr>
      <w:tr w:rsidR="00F11E4D" w:rsidRPr="002C14F7" w:rsidTr="004E2FAB">
        <w:trPr>
          <w:trHeight w:hRule="exact" w:val="284"/>
        </w:trPr>
        <w:tc>
          <w:tcPr>
            <w:tcW w:w="1843" w:type="dxa"/>
            <w:vAlign w:val="center"/>
          </w:tcPr>
          <w:p w:rsidR="00F11E4D" w:rsidRPr="002C14F7" w:rsidRDefault="00F11E4D" w:rsidP="00A46D17">
            <w:pPr>
              <w:rPr>
                <w:color w:val="000000"/>
                <w:sz w:val="18"/>
                <w:szCs w:val="18"/>
                <w:lang w:val="en-GB"/>
              </w:rPr>
            </w:pPr>
            <w:r w:rsidRPr="002C14F7">
              <w:rPr>
                <w:rStyle w:val="Strong"/>
                <w:bCs/>
                <w:color w:val="000000"/>
                <w:sz w:val="18"/>
                <w:szCs w:val="18"/>
                <w:lang w:val="en-GB"/>
              </w:rPr>
              <w:t>C</w:t>
            </w:r>
            <w:r>
              <w:rPr>
                <w:rStyle w:val="Strong"/>
                <w:bCs/>
                <w:color w:val="000000"/>
                <w:sz w:val="18"/>
                <w:szCs w:val="18"/>
                <w:lang w:val="en-GB"/>
              </w:rPr>
              <w:t xml:space="preserve">redit </w:t>
            </w:r>
            <w:r w:rsidRPr="002C14F7">
              <w:rPr>
                <w:rStyle w:val="Strong"/>
                <w:bCs/>
                <w:color w:val="000000"/>
                <w:sz w:val="18"/>
                <w:szCs w:val="18"/>
                <w:lang w:val="en-GB"/>
              </w:rPr>
              <w:t>V</w:t>
            </w:r>
            <w:r>
              <w:rPr>
                <w:rStyle w:val="Strong"/>
                <w:bCs/>
                <w:color w:val="000000"/>
                <w:sz w:val="18"/>
                <w:szCs w:val="18"/>
                <w:lang w:val="en-GB"/>
              </w:rPr>
              <w:t>alue</w:t>
            </w:r>
          </w:p>
        </w:tc>
        <w:tc>
          <w:tcPr>
            <w:tcW w:w="4394" w:type="dxa"/>
            <w:vAlign w:val="center"/>
          </w:tcPr>
          <w:p w:rsidR="00F11E4D" w:rsidRPr="00D70DE5" w:rsidRDefault="00F11E4D" w:rsidP="00B835BC">
            <w:pPr>
              <w:rPr>
                <w:color w:val="000000"/>
                <w:sz w:val="18"/>
                <w:szCs w:val="18"/>
                <w:lang w:val="en-GB"/>
              </w:rPr>
            </w:pPr>
            <w:r w:rsidRPr="00D70DE5">
              <w:rPr>
                <w:b/>
                <w:sz w:val="18"/>
                <w:szCs w:val="18"/>
                <w:lang w:val="en-GB"/>
              </w:rPr>
              <w:t>(</w:t>
            </w:r>
            <w:r>
              <w:rPr>
                <w:sz w:val="18"/>
                <w:szCs w:val="18"/>
                <w:lang w:val="en-GB"/>
              </w:rPr>
              <w:t>3</w:t>
            </w:r>
            <w:r w:rsidRPr="00D70DE5">
              <w:rPr>
                <w:sz w:val="18"/>
                <w:szCs w:val="18"/>
                <w:lang w:val="en-GB"/>
              </w:rPr>
              <w:t xml:space="preserve">, 0, </w:t>
            </w:r>
            <w:r>
              <w:rPr>
                <w:sz w:val="18"/>
                <w:szCs w:val="18"/>
                <w:lang w:val="en-GB"/>
              </w:rPr>
              <w:t>0</w:t>
            </w:r>
            <w:r w:rsidRPr="00D70DE5">
              <w:rPr>
                <w:b/>
                <w:sz w:val="18"/>
                <w:szCs w:val="18"/>
                <w:lang w:val="en-GB"/>
              </w:rPr>
              <w:t xml:space="preserve">) </w:t>
            </w:r>
            <w:r>
              <w:rPr>
                <w:sz w:val="18"/>
                <w:szCs w:val="18"/>
                <w:lang w:val="en-GB"/>
              </w:rPr>
              <w:t>3</w:t>
            </w:r>
          </w:p>
        </w:tc>
        <w:tc>
          <w:tcPr>
            <w:tcW w:w="1701" w:type="dxa"/>
            <w:vAlign w:val="center"/>
          </w:tcPr>
          <w:p w:rsidR="00F11E4D" w:rsidRPr="002C14F7" w:rsidRDefault="00F11E4D" w:rsidP="00A46D17">
            <w:pPr>
              <w:rPr>
                <w:color w:val="000000"/>
                <w:sz w:val="18"/>
                <w:szCs w:val="18"/>
                <w:lang w:val="en-GB"/>
              </w:rPr>
            </w:pPr>
            <w:r w:rsidRPr="002C14F7">
              <w:rPr>
                <w:rStyle w:val="Strong"/>
                <w:bCs/>
                <w:color w:val="000000"/>
                <w:sz w:val="18"/>
                <w:szCs w:val="18"/>
                <w:lang w:val="en-GB"/>
              </w:rPr>
              <w:t>ECTS V</w:t>
            </w:r>
            <w:r>
              <w:rPr>
                <w:rStyle w:val="Strong"/>
                <w:bCs/>
                <w:color w:val="000000"/>
                <w:sz w:val="18"/>
                <w:szCs w:val="18"/>
                <w:lang w:val="en-GB"/>
              </w:rPr>
              <w:t>alue</w:t>
            </w:r>
          </w:p>
        </w:tc>
        <w:tc>
          <w:tcPr>
            <w:tcW w:w="2234" w:type="dxa"/>
            <w:vAlign w:val="center"/>
          </w:tcPr>
          <w:p w:rsidR="00F11E4D" w:rsidRPr="002C14F7" w:rsidRDefault="00F11E4D" w:rsidP="00A46D17">
            <w:pPr>
              <w:rPr>
                <w:b/>
                <w:color w:val="000000"/>
                <w:sz w:val="18"/>
                <w:szCs w:val="18"/>
                <w:lang w:val="en-GB"/>
              </w:rPr>
            </w:pPr>
          </w:p>
        </w:tc>
      </w:tr>
      <w:tr w:rsidR="00F11E4D" w:rsidRPr="002C14F7" w:rsidTr="004E2FAB">
        <w:trPr>
          <w:trHeight w:hRule="exact" w:val="284"/>
        </w:trPr>
        <w:tc>
          <w:tcPr>
            <w:tcW w:w="1843" w:type="dxa"/>
            <w:vAlign w:val="center"/>
          </w:tcPr>
          <w:p w:rsidR="00F11E4D" w:rsidRPr="002C14F7" w:rsidRDefault="00F11E4D" w:rsidP="00A46D17">
            <w:pPr>
              <w:rPr>
                <w:color w:val="000000"/>
                <w:sz w:val="18"/>
                <w:szCs w:val="18"/>
                <w:lang w:val="en-GB"/>
              </w:rPr>
            </w:pPr>
            <w:r w:rsidRPr="002C14F7">
              <w:rPr>
                <w:rStyle w:val="Strong"/>
                <w:bCs/>
                <w:color w:val="000000"/>
                <w:sz w:val="18"/>
                <w:szCs w:val="18"/>
                <w:lang w:val="en-GB"/>
              </w:rPr>
              <w:t>P</w:t>
            </w:r>
            <w:r>
              <w:rPr>
                <w:rStyle w:val="Strong"/>
                <w:bCs/>
                <w:color w:val="000000"/>
                <w:sz w:val="18"/>
                <w:szCs w:val="18"/>
                <w:lang w:val="en-GB"/>
              </w:rPr>
              <w:t>re-requisites</w:t>
            </w:r>
          </w:p>
        </w:tc>
        <w:tc>
          <w:tcPr>
            <w:tcW w:w="4394" w:type="dxa"/>
            <w:vAlign w:val="center"/>
          </w:tcPr>
          <w:p w:rsidR="00F11E4D" w:rsidRPr="00D70DE5" w:rsidRDefault="00F11E4D" w:rsidP="00A46D17">
            <w:pPr>
              <w:rPr>
                <w:color w:val="000000"/>
                <w:sz w:val="18"/>
                <w:szCs w:val="18"/>
                <w:lang w:val="en-GB"/>
              </w:rPr>
            </w:pPr>
            <w:r>
              <w:rPr>
                <w:color w:val="000000"/>
                <w:sz w:val="18"/>
                <w:szCs w:val="18"/>
                <w:lang w:val="en-GB"/>
              </w:rPr>
              <w:t>-</w:t>
            </w:r>
          </w:p>
        </w:tc>
        <w:tc>
          <w:tcPr>
            <w:tcW w:w="1701" w:type="dxa"/>
            <w:vAlign w:val="center"/>
          </w:tcPr>
          <w:p w:rsidR="00F11E4D" w:rsidRPr="002C14F7" w:rsidRDefault="00F11E4D" w:rsidP="00A46D17">
            <w:pPr>
              <w:rPr>
                <w:color w:val="000000"/>
                <w:sz w:val="18"/>
                <w:szCs w:val="18"/>
                <w:lang w:val="en-GB"/>
              </w:rPr>
            </w:pPr>
            <w:r w:rsidRPr="002C14F7">
              <w:rPr>
                <w:rStyle w:val="Strong"/>
                <w:bCs/>
                <w:color w:val="000000"/>
                <w:sz w:val="18"/>
                <w:szCs w:val="18"/>
                <w:lang w:val="en-GB"/>
              </w:rPr>
              <w:t>C</w:t>
            </w:r>
            <w:r>
              <w:rPr>
                <w:rStyle w:val="Strong"/>
                <w:bCs/>
                <w:color w:val="000000"/>
                <w:sz w:val="18"/>
                <w:szCs w:val="18"/>
                <w:lang w:val="en-GB"/>
              </w:rPr>
              <w:t>o-requisites</w:t>
            </w:r>
          </w:p>
        </w:tc>
        <w:tc>
          <w:tcPr>
            <w:tcW w:w="2234" w:type="dxa"/>
            <w:vAlign w:val="center"/>
          </w:tcPr>
          <w:p w:rsidR="00F11E4D" w:rsidRPr="00B80625" w:rsidRDefault="00F11E4D" w:rsidP="00A46D17">
            <w:pPr>
              <w:rPr>
                <w:b/>
                <w:color w:val="000000"/>
                <w:sz w:val="18"/>
                <w:szCs w:val="18"/>
                <w:lang w:val="en-GB"/>
              </w:rPr>
            </w:pPr>
            <w:r>
              <w:rPr>
                <w:color w:val="000000"/>
                <w:sz w:val="18"/>
                <w:szCs w:val="18"/>
              </w:rPr>
              <w:t>-</w:t>
            </w:r>
          </w:p>
        </w:tc>
      </w:tr>
      <w:tr w:rsidR="00F11E4D" w:rsidRPr="002C14F7" w:rsidTr="004E2FAB">
        <w:trPr>
          <w:trHeight w:hRule="exact" w:val="358"/>
        </w:trPr>
        <w:tc>
          <w:tcPr>
            <w:tcW w:w="1843" w:type="dxa"/>
            <w:vAlign w:val="center"/>
          </w:tcPr>
          <w:p w:rsidR="00F11E4D" w:rsidRPr="00186D92" w:rsidRDefault="00F11E4D" w:rsidP="00A46D17">
            <w:pPr>
              <w:rPr>
                <w:b/>
                <w:color w:val="000000"/>
                <w:sz w:val="18"/>
                <w:szCs w:val="18"/>
                <w:lang w:val="en-GB"/>
              </w:rPr>
            </w:pPr>
            <w:r w:rsidRPr="00186D92">
              <w:rPr>
                <w:b/>
                <w:color w:val="000000"/>
                <w:sz w:val="18"/>
                <w:szCs w:val="18"/>
                <w:lang w:val="en-GB"/>
              </w:rPr>
              <w:t>Prepared by</w:t>
            </w:r>
          </w:p>
        </w:tc>
        <w:tc>
          <w:tcPr>
            <w:tcW w:w="4394" w:type="dxa"/>
            <w:vAlign w:val="center"/>
          </w:tcPr>
          <w:p w:rsidR="00F11E4D" w:rsidRPr="00D70DE5" w:rsidRDefault="00F11E4D" w:rsidP="00865217">
            <w:pPr>
              <w:rPr>
                <w:color w:val="000000"/>
                <w:sz w:val="18"/>
                <w:szCs w:val="18"/>
                <w:lang w:val="en-GB"/>
              </w:rPr>
            </w:pPr>
            <w:proofErr w:type="spellStart"/>
            <w:r>
              <w:rPr>
                <w:color w:val="000000"/>
                <w:sz w:val="18"/>
                <w:szCs w:val="18"/>
                <w:lang w:val="en-GB"/>
              </w:rPr>
              <w:t>Bakiye</w:t>
            </w:r>
            <w:proofErr w:type="spellEnd"/>
            <w:r>
              <w:rPr>
                <w:color w:val="000000"/>
                <w:sz w:val="18"/>
                <w:szCs w:val="18"/>
                <w:lang w:val="en-GB"/>
              </w:rPr>
              <w:t xml:space="preserve"> YALIN</w:t>
            </w:r>
            <w:r>
              <w:rPr>
                <w:color w:val="000000"/>
                <w:sz w:val="18"/>
                <w:szCs w:val="18"/>
              </w:rPr>
              <w:t>Ç</w:t>
            </w:r>
            <w:r>
              <w:rPr>
                <w:color w:val="000000"/>
                <w:sz w:val="18"/>
                <w:szCs w:val="18"/>
                <w:lang w:val="en-GB"/>
              </w:rPr>
              <w:t xml:space="preserve">, M.Sc. </w:t>
            </w:r>
          </w:p>
        </w:tc>
        <w:tc>
          <w:tcPr>
            <w:tcW w:w="1701" w:type="dxa"/>
            <w:vAlign w:val="center"/>
          </w:tcPr>
          <w:p w:rsidR="00F11E4D" w:rsidRPr="002C14F7" w:rsidRDefault="00F11E4D" w:rsidP="00A46D17">
            <w:pPr>
              <w:rPr>
                <w:b/>
                <w:color w:val="000000"/>
                <w:sz w:val="18"/>
                <w:szCs w:val="18"/>
                <w:lang w:val="en-GB"/>
              </w:rPr>
            </w:pPr>
            <w:r>
              <w:rPr>
                <w:b/>
                <w:color w:val="000000"/>
                <w:sz w:val="18"/>
                <w:szCs w:val="18"/>
                <w:lang w:val="en-GB"/>
              </w:rPr>
              <w:t>Semester and Y</w:t>
            </w:r>
            <w:r w:rsidRPr="002C14F7">
              <w:rPr>
                <w:b/>
                <w:color w:val="000000"/>
                <w:sz w:val="18"/>
                <w:szCs w:val="18"/>
                <w:lang w:val="en-GB"/>
              </w:rPr>
              <w:t>ear</w:t>
            </w:r>
          </w:p>
        </w:tc>
        <w:tc>
          <w:tcPr>
            <w:tcW w:w="2234" w:type="dxa"/>
            <w:vAlign w:val="center"/>
          </w:tcPr>
          <w:p w:rsidR="00F11E4D" w:rsidRPr="00630A4A" w:rsidRDefault="0053316D" w:rsidP="00010E3A">
            <w:pPr>
              <w:rPr>
                <w:color w:val="000000"/>
                <w:sz w:val="18"/>
                <w:szCs w:val="18"/>
                <w:lang w:val="en-GB"/>
              </w:rPr>
            </w:pPr>
            <w:r>
              <w:rPr>
                <w:color w:val="000000"/>
                <w:sz w:val="18"/>
                <w:szCs w:val="18"/>
                <w:lang w:val="en-GB"/>
              </w:rPr>
              <w:t>Spring 2017</w:t>
            </w:r>
          </w:p>
        </w:tc>
      </w:tr>
    </w:tbl>
    <w:p w:rsidR="00F11E4D" w:rsidRPr="00EC5DDD" w:rsidRDefault="00F11E4D" w:rsidP="005D59F3">
      <w:pPr>
        <w:rPr>
          <w:rStyle w:val="Strong"/>
          <w:bCs/>
          <w:color w:val="000000"/>
          <w:sz w:val="18"/>
          <w:szCs w:val="18"/>
          <w:lang w:val="en-GB"/>
        </w:rPr>
      </w:pPr>
    </w:p>
    <w:p w:rsidR="00F11E4D" w:rsidRPr="00EC5DDD" w:rsidRDefault="00F11E4D" w:rsidP="005D59F3">
      <w:pPr>
        <w:rPr>
          <w:rStyle w:val="Strong"/>
          <w:bCs/>
          <w:color w:val="000000"/>
          <w:sz w:val="18"/>
          <w:szCs w:val="18"/>
          <w:lang w:val="en-GB"/>
        </w:rPr>
        <w:sectPr w:rsidR="00F11E4D" w:rsidRPr="00EC5DDD" w:rsidSect="006A7E69">
          <w:pgSz w:w="11906" w:h="16838"/>
          <w:pgMar w:top="567" w:right="991" w:bottom="709" w:left="851" w:header="708" w:footer="708" w:gutter="0"/>
          <w:cols w:space="708"/>
          <w:docGrid w:linePitch="360"/>
        </w:sect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2845"/>
        <w:gridCol w:w="3951"/>
        <w:gridCol w:w="1260"/>
        <w:gridCol w:w="1080"/>
      </w:tblGrid>
      <w:tr w:rsidR="00F11E4D" w:rsidRPr="002C14F7" w:rsidTr="00091FF2">
        <w:tc>
          <w:tcPr>
            <w:tcW w:w="10260" w:type="dxa"/>
            <w:gridSpan w:val="5"/>
            <w:vAlign w:val="center"/>
          </w:tcPr>
          <w:p w:rsidR="00F11E4D" w:rsidRPr="00730780" w:rsidRDefault="00F11E4D" w:rsidP="00EA059E">
            <w:pPr>
              <w:rPr>
                <w:rStyle w:val="Strong"/>
                <w:color w:val="000000"/>
                <w:sz w:val="18"/>
                <w:szCs w:val="18"/>
                <w:lang w:val="en-GB"/>
              </w:rPr>
            </w:pPr>
            <w:r>
              <w:rPr>
                <w:rStyle w:val="Strong"/>
                <w:color w:val="000000"/>
                <w:sz w:val="18"/>
                <w:szCs w:val="18"/>
                <w:lang w:val="en-GB"/>
              </w:rPr>
              <w:lastRenderedPageBreak/>
              <w:t xml:space="preserve">Course </w:t>
            </w:r>
            <w:r w:rsidRPr="002C14F7">
              <w:rPr>
                <w:rStyle w:val="Strong"/>
                <w:color w:val="000000"/>
                <w:sz w:val="18"/>
                <w:szCs w:val="18"/>
                <w:lang w:val="en-GB"/>
              </w:rPr>
              <w:t>W</w:t>
            </w:r>
            <w:r>
              <w:rPr>
                <w:rStyle w:val="Strong"/>
                <w:color w:val="000000"/>
                <w:sz w:val="18"/>
                <w:szCs w:val="18"/>
                <w:lang w:val="en-GB"/>
              </w:rPr>
              <w:t xml:space="preserve">eb </w:t>
            </w:r>
            <w:r w:rsidRPr="002C14F7">
              <w:rPr>
                <w:rStyle w:val="Strong"/>
                <w:color w:val="000000"/>
                <w:sz w:val="18"/>
                <w:szCs w:val="18"/>
                <w:lang w:val="en-GB"/>
              </w:rPr>
              <w:t>L</w:t>
            </w:r>
            <w:r>
              <w:rPr>
                <w:rStyle w:val="Strong"/>
                <w:color w:val="000000"/>
                <w:sz w:val="18"/>
                <w:szCs w:val="18"/>
                <w:lang w:val="en-GB"/>
              </w:rPr>
              <w:t xml:space="preserve">ink :  </w:t>
            </w:r>
            <w:r w:rsidRPr="00730780">
              <w:rPr>
                <w:rStyle w:val="Strong"/>
                <w:color w:val="000000"/>
                <w:sz w:val="18"/>
                <w:szCs w:val="18"/>
                <w:lang w:val="en-GB"/>
              </w:rPr>
              <w:t>http://ie.emu.edu.tr/lec/lecturer.php?lec=Bakiye+YALINC&amp;course=ieng450</w:t>
            </w:r>
          </w:p>
        </w:tc>
      </w:tr>
      <w:tr w:rsidR="00F11E4D" w:rsidRPr="002C14F7" w:rsidTr="00091FF2">
        <w:tc>
          <w:tcPr>
            <w:tcW w:w="10260" w:type="dxa"/>
            <w:gridSpan w:val="5"/>
          </w:tcPr>
          <w:p w:rsidR="00F11E4D" w:rsidRPr="00995EF6" w:rsidRDefault="00F11E4D" w:rsidP="00EA059E">
            <w:pPr>
              <w:ind w:left="-540" w:right="-648" w:firstLine="540"/>
              <w:rPr>
                <w:sz w:val="18"/>
                <w:szCs w:val="18"/>
              </w:rPr>
            </w:pPr>
            <w:r>
              <w:rPr>
                <w:b/>
                <w:sz w:val="18"/>
                <w:szCs w:val="18"/>
                <w:lang w:val="en-GB"/>
              </w:rPr>
              <w:t xml:space="preserve">Course Schedule :   </w:t>
            </w:r>
            <w:r w:rsidRPr="00995EF6">
              <w:rPr>
                <w:b/>
                <w:sz w:val="18"/>
                <w:szCs w:val="18"/>
              </w:rPr>
              <w:t>Group 0</w:t>
            </w:r>
            <w:r>
              <w:rPr>
                <w:b/>
                <w:sz w:val="18"/>
                <w:szCs w:val="18"/>
              </w:rPr>
              <w:t>1</w:t>
            </w:r>
            <w:r w:rsidRPr="00995EF6">
              <w:rPr>
                <w:sz w:val="18"/>
                <w:szCs w:val="18"/>
              </w:rPr>
              <w:t xml:space="preserve">  </w:t>
            </w:r>
            <w:r>
              <w:rPr>
                <w:sz w:val="18"/>
                <w:szCs w:val="18"/>
              </w:rPr>
              <w:t xml:space="preserve">  </w:t>
            </w:r>
            <w:r w:rsidRPr="00995EF6">
              <w:rPr>
                <w:sz w:val="18"/>
                <w:szCs w:val="18"/>
              </w:rPr>
              <w:t xml:space="preserve"> </w:t>
            </w:r>
            <w:r>
              <w:rPr>
                <w:sz w:val="18"/>
                <w:szCs w:val="18"/>
              </w:rPr>
              <w:t xml:space="preserve">  </w:t>
            </w:r>
            <w:r w:rsidR="007143D1">
              <w:rPr>
                <w:sz w:val="18"/>
                <w:szCs w:val="18"/>
              </w:rPr>
              <w:t>Thursday 15:30- 17:20</w:t>
            </w:r>
            <w:r>
              <w:rPr>
                <w:sz w:val="18"/>
                <w:szCs w:val="18"/>
              </w:rPr>
              <w:t xml:space="preserve"> (</w:t>
            </w:r>
            <w:r w:rsidRPr="00995EF6">
              <w:rPr>
                <w:sz w:val="18"/>
                <w:szCs w:val="18"/>
              </w:rPr>
              <w:t>IE</w:t>
            </w:r>
            <w:r w:rsidR="007143D1">
              <w:rPr>
                <w:sz w:val="18"/>
                <w:szCs w:val="18"/>
              </w:rPr>
              <w:t>-D2</w:t>
            </w:r>
            <w:r>
              <w:rPr>
                <w:sz w:val="18"/>
                <w:szCs w:val="18"/>
              </w:rPr>
              <w:t>01),</w:t>
            </w:r>
            <w:r w:rsidRPr="00995EF6">
              <w:rPr>
                <w:sz w:val="18"/>
                <w:szCs w:val="18"/>
              </w:rPr>
              <w:t xml:space="preserve">    </w:t>
            </w:r>
            <w:r w:rsidR="007143D1">
              <w:rPr>
                <w:sz w:val="18"/>
                <w:szCs w:val="18"/>
              </w:rPr>
              <w:t>Friday</w:t>
            </w:r>
            <w:r w:rsidRPr="00995EF6">
              <w:rPr>
                <w:sz w:val="18"/>
                <w:szCs w:val="18"/>
              </w:rPr>
              <w:t xml:space="preserve">  </w:t>
            </w:r>
            <w:r>
              <w:rPr>
                <w:sz w:val="18"/>
                <w:szCs w:val="18"/>
              </w:rPr>
              <w:t xml:space="preserve"> </w:t>
            </w:r>
            <w:r w:rsidRPr="00995EF6">
              <w:rPr>
                <w:sz w:val="18"/>
                <w:szCs w:val="18"/>
              </w:rPr>
              <w:t>1</w:t>
            </w:r>
            <w:r w:rsidR="004D6F0E">
              <w:rPr>
                <w:sz w:val="18"/>
                <w:szCs w:val="18"/>
              </w:rPr>
              <w:t>4</w:t>
            </w:r>
            <w:r w:rsidRPr="00995EF6">
              <w:rPr>
                <w:sz w:val="18"/>
                <w:szCs w:val="18"/>
              </w:rPr>
              <w:t>:30-1</w:t>
            </w:r>
            <w:r w:rsidR="00895DFF">
              <w:rPr>
                <w:sz w:val="18"/>
                <w:szCs w:val="18"/>
              </w:rPr>
              <w:t>5</w:t>
            </w:r>
            <w:r w:rsidRPr="00995EF6">
              <w:rPr>
                <w:sz w:val="18"/>
                <w:szCs w:val="18"/>
              </w:rPr>
              <w:t>:20</w:t>
            </w:r>
            <w:r>
              <w:rPr>
                <w:sz w:val="18"/>
                <w:szCs w:val="18"/>
              </w:rPr>
              <w:t xml:space="preserve"> (IE-</w:t>
            </w:r>
            <w:r w:rsidR="007143D1">
              <w:rPr>
                <w:sz w:val="18"/>
                <w:szCs w:val="18"/>
              </w:rPr>
              <w:t>D2</w:t>
            </w:r>
            <w:r>
              <w:rPr>
                <w:sz w:val="18"/>
                <w:szCs w:val="18"/>
              </w:rPr>
              <w:t>01)</w:t>
            </w:r>
          </w:p>
          <w:p w:rsidR="00F11E4D" w:rsidRPr="00B80625" w:rsidRDefault="00F11E4D" w:rsidP="007143D1">
            <w:pPr>
              <w:jc w:val="both"/>
              <w:rPr>
                <w:rFonts w:ascii="Arial" w:hAnsi="Arial" w:cs="Arial"/>
                <w:sz w:val="20"/>
                <w:szCs w:val="20"/>
              </w:rPr>
            </w:pPr>
            <w:r>
              <w:rPr>
                <w:sz w:val="18"/>
                <w:szCs w:val="18"/>
                <w:lang w:val="en-GB"/>
              </w:rPr>
              <w:t xml:space="preserve">                              </w:t>
            </w:r>
            <w:r w:rsidRPr="000608ED">
              <w:rPr>
                <w:b/>
                <w:sz w:val="18"/>
                <w:szCs w:val="18"/>
                <w:lang w:val="en-GB"/>
              </w:rPr>
              <w:t>Office Hour</w:t>
            </w:r>
            <w:r w:rsidRPr="00B80625">
              <w:rPr>
                <w:sz w:val="18"/>
                <w:szCs w:val="18"/>
                <w:lang w:val="en-GB"/>
              </w:rPr>
              <w:t xml:space="preserve">: </w:t>
            </w:r>
            <w:r>
              <w:rPr>
                <w:sz w:val="18"/>
                <w:szCs w:val="18"/>
                <w:lang w:val="en-GB"/>
              </w:rPr>
              <w:t xml:space="preserve"> </w:t>
            </w:r>
            <w:r w:rsidR="007143D1">
              <w:rPr>
                <w:sz w:val="18"/>
                <w:szCs w:val="18"/>
                <w:lang w:val="en-GB"/>
              </w:rPr>
              <w:t>Friday</w:t>
            </w:r>
            <w:bookmarkStart w:id="0" w:name="_GoBack"/>
            <w:bookmarkEnd w:id="0"/>
            <w:r>
              <w:rPr>
                <w:sz w:val="18"/>
                <w:szCs w:val="18"/>
                <w:lang w:val="en-GB"/>
              </w:rPr>
              <w:t xml:space="preserve"> </w:t>
            </w:r>
            <w:r w:rsidR="00E00B1E">
              <w:rPr>
                <w:sz w:val="18"/>
                <w:szCs w:val="18"/>
                <w:lang w:val="en-GB"/>
              </w:rPr>
              <w:t xml:space="preserve"> </w:t>
            </w:r>
            <w:r>
              <w:rPr>
                <w:sz w:val="18"/>
                <w:szCs w:val="18"/>
                <w:lang w:val="en-GB"/>
              </w:rPr>
              <w:t>1</w:t>
            </w:r>
            <w:r w:rsidR="004D6F0E">
              <w:rPr>
                <w:sz w:val="18"/>
                <w:szCs w:val="18"/>
                <w:lang w:val="en-GB"/>
              </w:rPr>
              <w:t>5</w:t>
            </w:r>
            <w:r w:rsidR="00010E3A">
              <w:rPr>
                <w:sz w:val="18"/>
                <w:szCs w:val="18"/>
                <w:lang w:val="en-GB"/>
              </w:rPr>
              <w:t>:30</w:t>
            </w:r>
            <w:r w:rsidR="00E04847">
              <w:rPr>
                <w:sz w:val="18"/>
                <w:szCs w:val="18"/>
                <w:lang w:val="en-GB"/>
              </w:rPr>
              <w:t>-1</w:t>
            </w:r>
            <w:r w:rsidR="004D6F0E">
              <w:rPr>
                <w:sz w:val="18"/>
                <w:szCs w:val="18"/>
                <w:lang w:val="en-GB"/>
              </w:rPr>
              <w:t>6</w:t>
            </w:r>
            <w:r w:rsidR="00E04847">
              <w:rPr>
                <w:sz w:val="18"/>
                <w:szCs w:val="18"/>
                <w:lang w:val="en-GB"/>
              </w:rPr>
              <w:t>:20</w:t>
            </w:r>
            <w:r>
              <w:rPr>
                <w:sz w:val="18"/>
                <w:szCs w:val="18"/>
                <w:lang w:val="en-GB"/>
              </w:rPr>
              <w:t xml:space="preserve"> </w:t>
            </w:r>
          </w:p>
        </w:tc>
      </w:tr>
      <w:tr w:rsidR="00F11E4D" w:rsidRPr="002C14F7" w:rsidTr="00091FF2">
        <w:tc>
          <w:tcPr>
            <w:tcW w:w="1124" w:type="dxa"/>
          </w:tcPr>
          <w:p w:rsidR="00F11E4D" w:rsidRPr="002C14F7" w:rsidRDefault="00F11E4D" w:rsidP="00EA059E">
            <w:pPr>
              <w:rPr>
                <w:b/>
                <w:i/>
                <w:sz w:val="18"/>
                <w:szCs w:val="18"/>
                <w:lang w:val="en-GB"/>
              </w:rPr>
            </w:pPr>
          </w:p>
        </w:tc>
        <w:tc>
          <w:tcPr>
            <w:tcW w:w="2845" w:type="dxa"/>
          </w:tcPr>
          <w:p w:rsidR="00F11E4D" w:rsidRPr="002C14F7" w:rsidRDefault="00F11E4D" w:rsidP="002C14F7">
            <w:pPr>
              <w:tabs>
                <w:tab w:val="right" w:pos="3706"/>
              </w:tabs>
              <w:rPr>
                <w:b/>
                <w:sz w:val="18"/>
                <w:szCs w:val="18"/>
                <w:lang w:val="en-GB"/>
              </w:rPr>
            </w:pPr>
            <w:r w:rsidRPr="002C14F7">
              <w:rPr>
                <w:b/>
                <w:sz w:val="18"/>
                <w:szCs w:val="18"/>
                <w:lang w:val="en-GB"/>
              </w:rPr>
              <w:t>Name (group)</w:t>
            </w:r>
          </w:p>
        </w:tc>
        <w:tc>
          <w:tcPr>
            <w:tcW w:w="3951" w:type="dxa"/>
          </w:tcPr>
          <w:p w:rsidR="00F11E4D" w:rsidRPr="002C14F7" w:rsidRDefault="00F11E4D" w:rsidP="005D59F3">
            <w:pPr>
              <w:rPr>
                <w:b/>
                <w:sz w:val="18"/>
                <w:szCs w:val="18"/>
                <w:lang w:val="en-GB"/>
              </w:rPr>
            </w:pPr>
            <w:r w:rsidRPr="002C14F7">
              <w:rPr>
                <w:b/>
                <w:sz w:val="18"/>
                <w:szCs w:val="18"/>
                <w:lang w:val="en-GB"/>
              </w:rPr>
              <w:t>e-mail</w:t>
            </w:r>
          </w:p>
        </w:tc>
        <w:tc>
          <w:tcPr>
            <w:tcW w:w="1260" w:type="dxa"/>
          </w:tcPr>
          <w:p w:rsidR="00F11E4D" w:rsidRPr="002C14F7" w:rsidRDefault="00F11E4D" w:rsidP="002C14F7">
            <w:pPr>
              <w:jc w:val="center"/>
              <w:rPr>
                <w:b/>
                <w:sz w:val="18"/>
                <w:szCs w:val="18"/>
                <w:lang w:val="en-GB"/>
              </w:rPr>
            </w:pPr>
            <w:r w:rsidRPr="002C14F7">
              <w:rPr>
                <w:b/>
                <w:sz w:val="18"/>
                <w:szCs w:val="18"/>
                <w:lang w:val="en-GB"/>
              </w:rPr>
              <w:t>Office</w:t>
            </w:r>
          </w:p>
        </w:tc>
        <w:tc>
          <w:tcPr>
            <w:tcW w:w="1080" w:type="dxa"/>
          </w:tcPr>
          <w:p w:rsidR="00F11E4D" w:rsidRPr="002C14F7" w:rsidRDefault="00F11E4D" w:rsidP="002C14F7">
            <w:pPr>
              <w:jc w:val="center"/>
              <w:rPr>
                <w:b/>
                <w:sz w:val="18"/>
                <w:szCs w:val="18"/>
                <w:lang w:val="en-GB"/>
              </w:rPr>
            </w:pPr>
            <w:r w:rsidRPr="002C14F7">
              <w:rPr>
                <w:b/>
                <w:sz w:val="18"/>
                <w:szCs w:val="18"/>
                <w:lang w:val="en-GB"/>
              </w:rPr>
              <w:t>Telephone</w:t>
            </w:r>
          </w:p>
        </w:tc>
      </w:tr>
      <w:tr w:rsidR="00F11E4D" w:rsidRPr="002C14F7" w:rsidTr="00091FF2">
        <w:trPr>
          <w:trHeight w:val="209"/>
        </w:trPr>
        <w:tc>
          <w:tcPr>
            <w:tcW w:w="1124" w:type="dxa"/>
          </w:tcPr>
          <w:p w:rsidR="00F11E4D" w:rsidRPr="002C14F7" w:rsidRDefault="00F11E4D" w:rsidP="00EA059E">
            <w:pPr>
              <w:rPr>
                <w:b/>
                <w:i/>
                <w:sz w:val="18"/>
                <w:szCs w:val="18"/>
                <w:lang w:val="en-GB"/>
              </w:rPr>
            </w:pPr>
            <w:r w:rsidRPr="002C14F7">
              <w:rPr>
                <w:b/>
                <w:i/>
                <w:sz w:val="18"/>
                <w:szCs w:val="18"/>
                <w:lang w:val="en-GB"/>
              </w:rPr>
              <w:t>Instructor</w:t>
            </w:r>
          </w:p>
        </w:tc>
        <w:tc>
          <w:tcPr>
            <w:tcW w:w="2845" w:type="dxa"/>
          </w:tcPr>
          <w:p w:rsidR="00F11E4D" w:rsidRPr="002C14F7" w:rsidRDefault="00F11E4D" w:rsidP="00AF0B5B">
            <w:pPr>
              <w:tabs>
                <w:tab w:val="right" w:pos="3706"/>
              </w:tabs>
              <w:rPr>
                <w:sz w:val="18"/>
                <w:szCs w:val="18"/>
                <w:lang w:val="en-GB"/>
              </w:rPr>
            </w:pPr>
            <w:proofErr w:type="spellStart"/>
            <w:r>
              <w:rPr>
                <w:color w:val="000000"/>
                <w:sz w:val="18"/>
                <w:szCs w:val="18"/>
                <w:lang w:val="en-GB"/>
              </w:rPr>
              <w:t>Bakiye</w:t>
            </w:r>
            <w:proofErr w:type="spellEnd"/>
            <w:r>
              <w:rPr>
                <w:color w:val="000000"/>
                <w:sz w:val="18"/>
                <w:szCs w:val="18"/>
                <w:lang w:val="en-GB"/>
              </w:rPr>
              <w:t xml:space="preserve"> YALIN</w:t>
            </w:r>
            <w:r>
              <w:rPr>
                <w:color w:val="000000"/>
                <w:sz w:val="18"/>
                <w:szCs w:val="18"/>
              </w:rPr>
              <w:t>Ç</w:t>
            </w:r>
            <w:r>
              <w:rPr>
                <w:color w:val="000000"/>
                <w:sz w:val="18"/>
                <w:szCs w:val="18"/>
                <w:lang w:val="en-GB"/>
              </w:rPr>
              <w:t>, M.Sc.</w:t>
            </w:r>
          </w:p>
        </w:tc>
        <w:tc>
          <w:tcPr>
            <w:tcW w:w="3951" w:type="dxa"/>
          </w:tcPr>
          <w:p w:rsidR="00F11E4D" w:rsidRPr="006C1122" w:rsidRDefault="00F11E4D" w:rsidP="00132D54">
            <w:pPr>
              <w:rPr>
                <w:sz w:val="18"/>
                <w:szCs w:val="18"/>
                <w:lang w:val="en-US"/>
              </w:rPr>
            </w:pPr>
            <w:proofErr w:type="spellStart"/>
            <w:r w:rsidRPr="00FA18AE">
              <w:rPr>
                <w:sz w:val="18"/>
                <w:szCs w:val="18"/>
                <w:lang w:val="en-GB"/>
              </w:rPr>
              <w:t>bak</w:t>
            </w:r>
            <w:proofErr w:type="spellEnd"/>
            <w:r w:rsidRPr="00FA18AE">
              <w:rPr>
                <w:sz w:val="18"/>
                <w:szCs w:val="18"/>
                <w:lang w:val="en-US"/>
              </w:rPr>
              <w:t>iye.yalinc@emu.edu.tr</w:t>
            </w:r>
          </w:p>
        </w:tc>
        <w:tc>
          <w:tcPr>
            <w:tcW w:w="1260" w:type="dxa"/>
          </w:tcPr>
          <w:p w:rsidR="00F11E4D" w:rsidRPr="002C14F7" w:rsidRDefault="00895DFF" w:rsidP="004D6F0E">
            <w:pPr>
              <w:jc w:val="center"/>
              <w:rPr>
                <w:sz w:val="18"/>
                <w:szCs w:val="18"/>
                <w:lang w:val="en-GB"/>
              </w:rPr>
            </w:pPr>
            <w:r>
              <w:rPr>
                <w:sz w:val="18"/>
                <w:szCs w:val="18"/>
                <w:lang w:val="en-GB"/>
              </w:rPr>
              <w:t>B</w:t>
            </w:r>
            <w:r w:rsidR="00F11E4D">
              <w:rPr>
                <w:sz w:val="18"/>
                <w:szCs w:val="18"/>
                <w:lang w:val="en-GB"/>
              </w:rPr>
              <w:t>-</w:t>
            </w:r>
            <w:r w:rsidR="004D6F0E">
              <w:rPr>
                <w:sz w:val="18"/>
                <w:szCs w:val="18"/>
                <w:lang w:val="en-GB"/>
              </w:rPr>
              <w:t>208</w:t>
            </w:r>
          </w:p>
        </w:tc>
        <w:tc>
          <w:tcPr>
            <w:tcW w:w="1080" w:type="dxa"/>
          </w:tcPr>
          <w:p w:rsidR="00F11E4D" w:rsidRPr="002C14F7" w:rsidRDefault="004D6F0E" w:rsidP="00895DFF">
            <w:pPr>
              <w:jc w:val="center"/>
              <w:rPr>
                <w:sz w:val="18"/>
                <w:szCs w:val="18"/>
                <w:lang w:val="en-GB"/>
              </w:rPr>
            </w:pPr>
            <w:r>
              <w:rPr>
                <w:sz w:val="18"/>
                <w:szCs w:val="18"/>
                <w:lang w:val="en-GB"/>
              </w:rPr>
              <w:t>1592</w:t>
            </w:r>
          </w:p>
        </w:tc>
      </w:tr>
    </w:tbl>
    <w:p w:rsidR="00F11E4D" w:rsidRDefault="00F11E4D" w:rsidP="0030484B">
      <w:pPr>
        <w:jc w:val="both"/>
        <w:rPr>
          <w:b/>
          <w:color w:val="000000"/>
          <w:sz w:val="18"/>
          <w:szCs w:val="18"/>
          <w:lang w:val="en-GB"/>
        </w:rPr>
      </w:pPr>
    </w:p>
    <w:p w:rsidR="00F11E4D" w:rsidRDefault="00F11E4D" w:rsidP="0030484B">
      <w:pPr>
        <w:jc w:val="both"/>
        <w:rPr>
          <w:b/>
          <w:color w:val="000000"/>
          <w:sz w:val="18"/>
          <w:szCs w:val="18"/>
          <w:lang w:val="en-GB"/>
        </w:rPr>
      </w:pPr>
      <w:r w:rsidRPr="002C14F7">
        <w:rPr>
          <w:b/>
          <w:color w:val="000000"/>
          <w:sz w:val="18"/>
          <w:szCs w:val="18"/>
          <w:lang w:val="en-GB"/>
        </w:rPr>
        <w:t>C</w:t>
      </w:r>
      <w:r>
        <w:rPr>
          <w:b/>
          <w:color w:val="000000"/>
          <w:sz w:val="18"/>
          <w:szCs w:val="18"/>
          <w:lang w:val="en-GB"/>
        </w:rPr>
        <w:t xml:space="preserve">OURSE </w:t>
      </w:r>
      <w:r w:rsidRPr="002C14F7">
        <w:rPr>
          <w:b/>
          <w:color w:val="000000"/>
          <w:sz w:val="18"/>
          <w:szCs w:val="18"/>
          <w:lang w:val="en-GB"/>
        </w:rPr>
        <w:t>DESCRIPTION</w:t>
      </w:r>
    </w:p>
    <w:p w:rsidR="00F11E4D" w:rsidRDefault="00F11E4D" w:rsidP="0030484B">
      <w:pPr>
        <w:jc w:val="both"/>
        <w:rPr>
          <w:rStyle w:val="apple-style-span"/>
          <w:sz w:val="18"/>
          <w:szCs w:val="18"/>
        </w:rPr>
      </w:pPr>
      <w:r w:rsidRPr="00995EF6">
        <w:rPr>
          <w:rStyle w:val="apple-style-span"/>
          <w:sz w:val="18"/>
          <w:szCs w:val="18"/>
        </w:rPr>
        <w:t>This is a service course offered to non-IE engineering students. The aim is to prepare the students to assume positions in industry as engineering managers. The topics covered include the historical development of industrial management, introductory operations management, functions of technology management, managing technological change, managing engineering projects, and managing the engineering career.</w:t>
      </w:r>
    </w:p>
    <w:p w:rsidR="00F11E4D" w:rsidRPr="003950C7" w:rsidRDefault="00F11E4D" w:rsidP="0030484B">
      <w:pPr>
        <w:jc w:val="both"/>
        <w:rPr>
          <w:b/>
          <w:color w:val="000000"/>
          <w:sz w:val="18"/>
          <w:szCs w:val="18"/>
        </w:rPr>
      </w:pPr>
    </w:p>
    <w:p w:rsidR="00F11E4D" w:rsidRDefault="00F11E4D" w:rsidP="0030484B">
      <w:pPr>
        <w:jc w:val="both"/>
        <w:rPr>
          <w:b/>
          <w:color w:val="000000"/>
          <w:sz w:val="18"/>
          <w:szCs w:val="18"/>
          <w:lang w:val="en-GB"/>
        </w:rPr>
      </w:pPr>
      <w:r>
        <w:rPr>
          <w:b/>
          <w:color w:val="000000"/>
          <w:sz w:val="18"/>
          <w:szCs w:val="18"/>
          <w:lang w:val="en-GB"/>
        </w:rPr>
        <w:t>COURSE</w:t>
      </w:r>
      <w:r w:rsidRPr="002C14F7">
        <w:rPr>
          <w:b/>
          <w:color w:val="000000"/>
          <w:sz w:val="18"/>
          <w:szCs w:val="18"/>
          <w:lang w:val="en-GB"/>
        </w:rPr>
        <w:t xml:space="preserve"> OBJECTIVES</w:t>
      </w:r>
    </w:p>
    <w:p w:rsidR="00F11E4D" w:rsidRDefault="00F11E4D" w:rsidP="00F7419F">
      <w:pPr>
        <w:jc w:val="both"/>
        <w:rPr>
          <w:sz w:val="18"/>
          <w:szCs w:val="18"/>
          <w:lang w:val="en-US"/>
        </w:rPr>
      </w:pPr>
      <w:r w:rsidRPr="00995EF6">
        <w:rPr>
          <w:sz w:val="18"/>
          <w:szCs w:val="18"/>
          <w:lang w:val="en-US"/>
        </w:rPr>
        <w:t>The main aim of this course is</w:t>
      </w:r>
      <w:r>
        <w:rPr>
          <w:sz w:val="18"/>
          <w:szCs w:val="18"/>
          <w:lang w:val="en-US"/>
        </w:rPr>
        <w:t>:</w:t>
      </w:r>
    </w:p>
    <w:p w:rsidR="00F11E4D" w:rsidRPr="00995EF6" w:rsidRDefault="00F11E4D" w:rsidP="002248EE">
      <w:pPr>
        <w:numPr>
          <w:ilvl w:val="0"/>
          <w:numId w:val="41"/>
        </w:numPr>
        <w:jc w:val="both"/>
        <w:rPr>
          <w:sz w:val="18"/>
          <w:szCs w:val="18"/>
          <w:lang w:val="en-US"/>
        </w:rPr>
      </w:pPr>
      <w:r>
        <w:rPr>
          <w:sz w:val="18"/>
          <w:szCs w:val="18"/>
          <w:lang w:val="en-US"/>
        </w:rPr>
        <w:t>T</w:t>
      </w:r>
      <w:r w:rsidRPr="00995EF6">
        <w:rPr>
          <w:sz w:val="18"/>
          <w:szCs w:val="18"/>
          <w:lang w:val="en-US"/>
        </w:rPr>
        <w:t xml:space="preserve">o provide students with the necessary modern managerial skills:  </w:t>
      </w:r>
    </w:p>
    <w:p w:rsidR="00F11E4D" w:rsidRPr="00995EF6" w:rsidRDefault="00F11E4D" w:rsidP="002248EE">
      <w:pPr>
        <w:numPr>
          <w:ilvl w:val="0"/>
          <w:numId w:val="41"/>
        </w:numPr>
        <w:jc w:val="both"/>
        <w:rPr>
          <w:sz w:val="18"/>
          <w:szCs w:val="18"/>
          <w:lang w:val="en-US"/>
        </w:rPr>
      </w:pPr>
      <w:r w:rsidRPr="00995EF6">
        <w:rPr>
          <w:sz w:val="18"/>
          <w:szCs w:val="18"/>
          <w:lang w:val="en-US"/>
        </w:rPr>
        <w:t>Increase productivity in organization through employee empowerment and effective communication</w:t>
      </w:r>
    </w:p>
    <w:p w:rsidR="00F11E4D" w:rsidRPr="00995EF6" w:rsidRDefault="00F11E4D" w:rsidP="002248EE">
      <w:pPr>
        <w:numPr>
          <w:ilvl w:val="0"/>
          <w:numId w:val="41"/>
        </w:numPr>
        <w:jc w:val="both"/>
        <w:rPr>
          <w:sz w:val="18"/>
          <w:szCs w:val="18"/>
          <w:lang w:val="en-US"/>
        </w:rPr>
      </w:pPr>
      <w:r w:rsidRPr="00995EF6">
        <w:rPr>
          <w:sz w:val="18"/>
          <w:szCs w:val="18"/>
          <w:lang w:val="en-US"/>
        </w:rPr>
        <w:t>Develop plans that will put the organization ahead of the international marketing game.</w:t>
      </w:r>
    </w:p>
    <w:p w:rsidR="00F11E4D" w:rsidRPr="00995EF6" w:rsidRDefault="00F11E4D" w:rsidP="002248EE">
      <w:pPr>
        <w:numPr>
          <w:ilvl w:val="0"/>
          <w:numId w:val="41"/>
        </w:numPr>
        <w:jc w:val="both"/>
        <w:rPr>
          <w:sz w:val="18"/>
          <w:szCs w:val="18"/>
          <w:lang w:val="en-US"/>
        </w:rPr>
      </w:pPr>
      <w:r w:rsidRPr="00995EF6">
        <w:rPr>
          <w:sz w:val="18"/>
          <w:szCs w:val="18"/>
          <w:lang w:val="en-US"/>
        </w:rPr>
        <w:t>Overcome obstacles to professional and personal growth.</w:t>
      </w:r>
    </w:p>
    <w:p w:rsidR="00F11E4D" w:rsidRDefault="00F11E4D" w:rsidP="002248EE">
      <w:pPr>
        <w:numPr>
          <w:ilvl w:val="0"/>
          <w:numId w:val="41"/>
        </w:numPr>
        <w:jc w:val="both"/>
        <w:rPr>
          <w:sz w:val="18"/>
          <w:szCs w:val="18"/>
          <w:lang w:val="en-US"/>
        </w:rPr>
      </w:pPr>
      <w:r w:rsidRPr="00995EF6">
        <w:rPr>
          <w:sz w:val="18"/>
          <w:szCs w:val="18"/>
          <w:lang w:val="en-US"/>
        </w:rPr>
        <w:t>Attain organizational strategic goals.</w:t>
      </w:r>
    </w:p>
    <w:p w:rsidR="00F11E4D" w:rsidRDefault="00F11E4D" w:rsidP="002248EE">
      <w:pPr>
        <w:numPr>
          <w:ilvl w:val="0"/>
          <w:numId w:val="41"/>
        </w:numPr>
        <w:jc w:val="both"/>
        <w:rPr>
          <w:sz w:val="18"/>
          <w:szCs w:val="18"/>
          <w:lang w:val="en-US"/>
        </w:rPr>
      </w:pPr>
      <w:r w:rsidRPr="00995EF6">
        <w:rPr>
          <w:sz w:val="18"/>
          <w:szCs w:val="18"/>
          <w:lang w:val="en-US"/>
        </w:rPr>
        <w:t>Develop action plans for organizational change.</w:t>
      </w:r>
    </w:p>
    <w:p w:rsidR="00F11E4D" w:rsidRDefault="00F11E4D" w:rsidP="00F7419F">
      <w:pPr>
        <w:jc w:val="both"/>
        <w:rPr>
          <w:sz w:val="18"/>
          <w:szCs w:val="18"/>
          <w:lang w:val="en-US"/>
        </w:rPr>
      </w:pPr>
    </w:p>
    <w:p w:rsidR="00F11E4D" w:rsidRDefault="00F11E4D" w:rsidP="00F7419F">
      <w:pPr>
        <w:jc w:val="both"/>
        <w:rPr>
          <w:b/>
          <w:sz w:val="18"/>
          <w:szCs w:val="18"/>
          <w:lang w:val="en-GB"/>
        </w:rPr>
      </w:pPr>
      <w:r>
        <w:rPr>
          <w:b/>
          <w:sz w:val="18"/>
          <w:szCs w:val="18"/>
          <w:lang w:val="en-GB"/>
        </w:rPr>
        <w:t>COURSE LEARNING OUTCOMES</w:t>
      </w:r>
    </w:p>
    <w:p w:rsidR="00F11E4D" w:rsidRPr="002C14F7" w:rsidRDefault="00F11E4D" w:rsidP="0030484B">
      <w:pPr>
        <w:jc w:val="both"/>
        <w:rPr>
          <w:color w:val="000000"/>
          <w:sz w:val="18"/>
          <w:szCs w:val="18"/>
          <w:lang w:val="en-GB"/>
        </w:rPr>
      </w:pPr>
      <w:r w:rsidRPr="002C14F7">
        <w:rPr>
          <w:color w:val="000000"/>
          <w:sz w:val="18"/>
          <w:szCs w:val="18"/>
          <w:lang w:val="en-GB"/>
        </w:rPr>
        <w:t xml:space="preserve">On successful completion of this course, all students will have developed </w:t>
      </w:r>
      <w:r w:rsidRPr="002C14F7">
        <w:rPr>
          <w:b/>
          <w:bCs/>
          <w:color w:val="000000"/>
          <w:sz w:val="18"/>
          <w:szCs w:val="18"/>
          <w:lang w:val="en-GB"/>
        </w:rPr>
        <w:t>knowledge</w:t>
      </w:r>
      <w:r w:rsidRPr="002C14F7">
        <w:rPr>
          <w:color w:val="000000"/>
          <w:sz w:val="18"/>
          <w:szCs w:val="18"/>
          <w:lang w:val="en-GB"/>
        </w:rPr>
        <w:t xml:space="preserve"> and </w:t>
      </w:r>
      <w:r w:rsidRPr="002C14F7">
        <w:rPr>
          <w:b/>
          <w:bCs/>
          <w:color w:val="000000"/>
          <w:sz w:val="18"/>
          <w:szCs w:val="18"/>
          <w:lang w:val="en-GB"/>
        </w:rPr>
        <w:t>understanding</w:t>
      </w:r>
      <w:r w:rsidRPr="002C14F7">
        <w:rPr>
          <w:color w:val="000000"/>
          <w:sz w:val="18"/>
          <w:szCs w:val="18"/>
          <w:lang w:val="en-GB"/>
        </w:rPr>
        <w:t xml:space="preserve"> of:</w:t>
      </w:r>
    </w:p>
    <w:p w:rsidR="00F11E4D" w:rsidRPr="00995EF6" w:rsidRDefault="00F11E4D" w:rsidP="00F7419F">
      <w:pPr>
        <w:numPr>
          <w:ilvl w:val="0"/>
          <w:numId w:val="36"/>
        </w:numPr>
        <w:jc w:val="both"/>
        <w:rPr>
          <w:sz w:val="18"/>
          <w:szCs w:val="18"/>
          <w:lang w:val="en-US"/>
        </w:rPr>
      </w:pPr>
      <w:r w:rsidRPr="00995EF6">
        <w:rPr>
          <w:sz w:val="18"/>
          <w:szCs w:val="18"/>
          <w:lang w:val="en-US"/>
        </w:rPr>
        <w:t>Concept of engineering management</w:t>
      </w:r>
      <w:r>
        <w:rPr>
          <w:sz w:val="18"/>
          <w:szCs w:val="18"/>
          <w:lang w:val="en-US"/>
        </w:rPr>
        <w:t xml:space="preserve"> (CO No. 1, 4, and 5)</w:t>
      </w:r>
    </w:p>
    <w:p w:rsidR="00F11E4D" w:rsidRPr="00995EF6" w:rsidRDefault="00F11E4D" w:rsidP="00F7419F">
      <w:pPr>
        <w:numPr>
          <w:ilvl w:val="0"/>
          <w:numId w:val="36"/>
        </w:numPr>
        <w:jc w:val="both"/>
        <w:rPr>
          <w:sz w:val="18"/>
          <w:szCs w:val="18"/>
          <w:lang w:val="en-US"/>
        </w:rPr>
      </w:pPr>
      <w:r w:rsidRPr="00995EF6">
        <w:rPr>
          <w:sz w:val="18"/>
          <w:szCs w:val="18"/>
          <w:lang w:val="en-US"/>
        </w:rPr>
        <w:t>Methods to motivate technical people</w:t>
      </w:r>
      <w:r>
        <w:rPr>
          <w:sz w:val="18"/>
          <w:szCs w:val="18"/>
          <w:lang w:val="en-US"/>
        </w:rPr>
        <w:t xml:space="preserve"> (CO No. 2 and 4)</w:t>
      </w:r>
      <w:r w:rsidRPr="00995EF6">
        <w:rPr>
          <w:sz w:val="18"/>
          <w:szCs w:val="18"/>
          <w:lang w:val="en-US"/>
        </w:rPr>
        <w:t xml:space="preserve"> </w:t>
      </w:r>
    </w:p>
    <w:p w:rsidR="00F11E4D" w:rsidRPr="00995EF6" w:rsidRDefault="00F11E4D" w:rsidP="00F7419F">
      <w:pPr>
        <w:numPr>
          <w:ilvl w:val="0"/>
          <w:numId w:val="36"/>
        </w:numPr>
        <w:jc w:val="both"/>
        <w:rPr>
          <w:sz w:val="18"/>
          <w:szCs w:val="18"/>
          <w:lang w:val="en-US"/>
        </w:rPr>
      </w:pPr>
      <w:r>
        <w:rPr>
          <w:sz w:val="18"/>
          <w:szCs w:val="18"/>
          <w:lang w:val="en-US"/>
        </w:rPr>
        <w:t>Basic concepts of planning (CO No. 5 and 6).</w:t>
      </w:r>
    </w:p>
    <w:p w:rsidR="00F11E4D" w:rsidRPr="003950C7" w:rsidRDefault="00F11E4D" w:rsidP="0030484B">
      <w:pPr>
        <w:ind w:left="283"/>
        <w:jc w:val="both"/>
        <w:rPr>
          <w:sz w:val="10"/>
          <w:szCs w:val="10"/>
        </w:rPr>
      </w:pPr>
    </w:p>
    <w:p w:rsidR="00F11E4D" w:rsidRPr="00197AC4" w:rsidRDefault="00F11E4D" w:rsidP="0030484B">
      <w:pPr>
        <w:jc w:val="both"/>
        <w:rPr>
          <w:sz w:val="18"/>
          <w:szCs w:val="18"/>
          <w:lang w:val="en-GB"/>
        </w:rPr>
      </w:pPr>
      <w:r w:rsidRPr="00197AC4">
        <w:rPr>
          <w:sz w:val="18"/>
          <w:szCs w:val="18"/>
          <w:lang w:val="en-GB"/>
        </w:rPr>
        <w:t xml:space="preserve">On successful completion of this course, all students will have developed </w:t>
      </w:r>
      <w:r w:rsidRPr="00197AC4">
        <w:rPr>
          <w:b/>
          <w:bCs/>
          <w:sz w:val="18"/>
          <w:szCs w:val="18"/>
          <w:lang w:val="en-GB"/>
        </w:rPr>
        <w:t>their skills in</w:t>
      </w:r>
      <w:r w:rsidRPr="00197AC4">
        <w:rPr>
          <w:sz w:val="18"/>
          <w:szCs w:val="18"/>
          <w:lang w:val="en-GB"/>
        </w:rPr>
        <w:t>:</w:t>
      </w:r>
    </w:p>
    <w:p w:rsidR="00F11E4D" w:rsidRPr="00995EF6" w:rsidRDefault="00F11E4D" w:rsidP="00F7419F">
      <w:pPr>
        <w:numPr>
          <w:ilvl w:val="0"/>
          <w:numId w:val="34"/>
        </w:numPr>
        <w:jc w:val="both"/>
        <w:rPr>
          <w:sz w:val="18"/>
          <w:szCs w:val="18"/>
          <w:lang w:val="en-US"/>
        </w:rPr>
      </w:pPr>
      <w:r w:rsidRPr="00995EF6">
        <w:rPr>
          <w:sz w:val="18"/>
          <w:szCs w:val="18"/>
          <w:lang w:val="en-US"/>
        </w:rPr>
        <w:t>Forecasting</w:t>
      </w:r>
      <w:r>
        <w:rPr>
          <w:sz w:val="18"/>
          <w:szCs w:val="18"/>
          <w:lang w:val="en-US"/>
        </w:rPr>
        <w:t xml:space="preserve"> (CO No. 3 and 5)</w:t>
      </w:r>
    </w:p>
    <w:p w:rsidR="00F11E4D" w:rsidRPr="00995EF6" w:rsidRDefault="00F11E4D" w:rsidP="00F7419F">
      <w:pPr>
        <w:numPr>
          <w:ilvl w:val="0"/>
          <w:numId w:val="34"/>
        </w:numPr>
        <w:jc w:val="both"/>
        <w:rPr>
          <w:sz w:val="18"/>
          <w:szCs w:val="18"/>
          <w:lang w:val="en-US"/>
        </w:rPr>
      </w:pPr>
      <w:r w:rsidRPr="00995EF6">
        <w:rPr>
          <w:sz w:val="18"/>
          <w:szCs w:val="18"/>
          <w:lang w:val="en-US"/>
        </w:rPr>
        <w:t>Managing an organization</w:t>
      </w:r>
      <w:r>
        <w:rPr>
          <w:sz w:val="18"/>
          <w:szCs w:val="18"/>
          <w:lang w:val="en-US"/>
        </w:rPr>
        <w:t xml:space="preserve"> (CO No. 1, 5, and 6)</w:t>
      </w:r>
    </w:p>
    <w:p w:rsidR="00F11E4D" w:rsidRPr="00995EF6" w:rsidRDefault="00F11E4D" w:rsidP="00F7419F">
      <w:pPr>
        <w:numPr>
          <w:ilvl w:val="0"/>
          <w:numId w:val="34"/>
        </w:numPr>
        <w:jc w:val="both"/>
        <w:rPr>
          <w:sz w:val="18"/>
          <w:szCs w:val="18"/>
          <w:lang w:val="en-US"/>
        </w:rPr>
      </w:pPr>
      <w:r w:rsidRPr="00995EF6">
        <w:rPr>
          <w:sz w:val="18"/>
          <w:szCs w:val="18"/>
          <w:lang w:val="en-US"/>
        </w:rPr>
        <w:t>Being able to decide the validity of received data</w:t>
      </w:r>
      <w:r>
        <w:rPr>
          <w:sz w:val="18"/>
          <w:szCs w:val="18"/>
          <w:lang w:val="en-US"/>
        </w:rPr>
        <w:t xml:space="preserve"> (CO No</w:t>
      </w:r>
      <w:r w:rsidRPr="00995EF6">
        <w:rPr>
          <w:sz w:val="18"/>
          <w:szCs w:val="18"/>
          <w:lang w:val="en-US"/>
        </w:rPr>
        <w:t>.</w:t>
      </w:r>
      <w:r>
        <w:rPr>
          <w:sz w:val="18"/>
          <w:szCs w:val="18"/>
          <w:lang w:val="en-US"/>
        </w:rPr>
        <w:t xml:space="preserve"> 3).</w:t>
      </w:r>
    </w:p>
    <w:p w:rsidR="00F11E4D" w:rsidRPr="00F7419F" w:rsidRDefault="00F11E4D" w:rsidP="0030484B">
      <w:pPr>
        <w:ind w:left="283"/>
        <w:jc w:val="both"/>
        <w:rPr>
          <w:sz w:val="10"/>
          <w:szCs w:val="10"/>
          <w:lang w:val="en-US"/>
        </w:rPr>
      </w:pPr>
    </w:p>
    <w:p w:rsidR="00F11E4D" w:rsidRPr="00197AC4" w:rsidRDefault="00F11E4D" w:rsidP="0030484B">
      <w:pPr>
        <w:jc w:val="both"/>
        <w:rPr>
          <w:sz w:val="18"/>
          <w:szCs w:val="18"/>
          <w:lang w:val="en-GB"/>
        </w:rPr>
      </w:pPr>
      <w:r w:rsidRPr="00197AC4">
        <w:rPr>
          <w:sz w:val="18"/>
          <w:szCs w:val="18"/>
          <w:lang w:val="en-GB"/>
        </w:rPr>
        <w:t xml:space="preserve">On successful completion of this course, all students will have developed their </w:t>
      </w:r>
      <w:r w:rsidRPr="00197AC4">
        <w:rPr>
          <w:b/>
          <w:sz w:val="18"/>
          <w:szCs w:val="18"/>
          <w:lang w:val="en-GB"/>
        </w:rPr>
        <w:t>appreciation</w:t>
      </w:r>
      <w:r w:rsidRPr="00197AC4">
        <w:rPr>
          <w:sz w:val="18"/>
          <w:szCs w:val="18"/>
          <w:lang w:val="en-GB"/>
        </w:rPr>
        <w:t xml:space="preserve"> of, and respect for </w:t>
      </w:r>
      <w:r w:rsidRPr="00197AC4">
        <w:rPr>
          <w:b/>
          <w:bCs/>
          <w:sz w:val="18"/>
          <w:szCs w:val="18"/>
          <w:lang w:val="en-GB"/>
        </w:rPr>
        <w:t>values and attitudes</w:t>
      </w:r>
      <w:r w:rsidRPr="00197AC4">
        <w:rPr>
          <w:sz w:val="18"/>
          <w:szCs w:val="18"/>
          <w:lang w:val="en-GB"/>
        </w:rPr>
        <w:t xml:space="preserve"> to:</w:t>
      </w:r>
    </w:p>
    <w:p w:rsidR="00F11E4D" w:rsidRPr="00995EF6" w:rsidRDefault="00F11E4D" w:rsidP="00F7419F">
      <w:pPr>
        <w:numPr>
          <w:ilvl w:val="0"/>
          <w:numId w:val="32"/>
        </w:numPr>
        <w:jc w:val="both"/>
        <w:rPr>
          <w:sz w:val="18"/>
          <w:szCs w:val="18"/>
          <w:lang w:val="en-US"/>
        </w:rPr>
      </w:pPr>
      <w:r w:rsidRPr="00995EF6">
        <w:rPr>
          <w:sz w:val="18"/>
          <w:szCs w:val="18"/>
          <w:lang w:val="en-US"/>
        </w:rPr>
        <w:t>Human factors</w:t>
      </w:r>
      <w:r>
        <w:rPr>
          <w:sz w:val="18"/>
          <w:szCs w:val="18"/>
          <w:lang w:val="en-US"/>
        </w:rPr>
        <w:t xml:space="preserve"> (CO No. 1</w:t>
      </w:r>
      <w:r w:rsidRPr="00995EF6">
        <w:rPr>
          <w:sz w:val="18"/>
          <w:szCs w:val="18"/>
          <w:lang w:val="en-US"/>
        </w:rPr>
        <w:t>,</w:t>
      </w:r>
      <w:r>
        <w:rPr>
          <w:sz w:val="18"/>
          <w:szCs w:val="18"/>
          <w:lang w:val="en-US"/>
        </w:rPr>
        <w:t xml:space="preserve"> 2, and 4)</w:t>
      </w:r>
    </w:p>
    <w:p w:rsidR="00F11E4D" w:rsidRDefault="00F11E4D" w:rsidP="00F7419F">
      <w:pPr>
        <w:numPr>
          <w:ilvl w:val="0"/>
          <w:numId w:val="32"/>
        </w:numPr>
        <w:jc w:val="both"/>
        <w:rPr>
          <w:sz w:val="18"/>
          <w:szCs w:val="18"/>
          <w:lang w:val="en-US"/>
        </w:rPr>
      </w:pPr>
      <w:r w:rsidRPr="00995EF6">
        <w:rPr>
          <w:sz w:val="18"/>
          <w:szCs w:val="18"/>
          <w:lang w:val="en-US"/>
        </w:rPr>
        <w:t>Decision making</w:t>
      </w:r>
      <w:r>
        <w:rPr>
          <w:sz w:val="18"/>
          <w:szCs w:val="18"/>
          <w:lang w:val="en-US"/>
        </w:rPr>
        <w:t xml:space="preserve"> (CO No. 3</w:t>
      </w:r>
      <w:r w:rsidRPr="00995EF6">
        <w:rPr>
          <w:sz w:val="18"/>
          <w:szCs w:val="18"/>
          <w:lang w:val="en-US"/>
        </w:rPr>
        <w:t>,</w:t>
      </w:r>
      <w:r>
        <w:rPr>
          <w:sz w:val="18"/>
          <w:szCs w:val="18"/>
          <w:lang w:val="en-US"/>
        </w:rPr>
        <w:t xml:space="preserve"> 5, and 6)</w:t>
      </w:r>
    </w:p>
    <w:p w:rsidR="00F11E4D" w:rsidRPr="00F7419F" w:rsidRDefault="00F11E4D" w:rsidP="00F7419F">
      <w:pPr>
        <w:numPr>
          <w:ilvl w:val="0"/>
          <w:numId w:val="32"/>
        </w:numPr>
        <w:jc w:val="both"/>
        <w:rPr>
          <w:sz w:val="18"/>
          <w:szCs w:val="18"/>
          <w:lang w:val="en-US"/>
        </w:rPr>
      </w:pPr>
      <w:r w:rsidRPr="00995EF6">
        <w:rPr>
          <w:sz w:val="18"/>
          <w:szCs w:val="18"/>
          <w:lang w:val="en-US"/>
        </w:rPr>
        <w:t>Well-organized systems</w:t>
      </w:r>
      <w:r>
        <w:rPr>
          <w:sz w:val="18"/>
          <w:szCs w:val="18"/>
          <w:lang w:val="en-US"/>
        </w:rPr>
        <w:t xml:space="preserve"> (CO No. 2, 3 and 5)</w:t>
      </w:r>
      <w:r w:rsidRPr="00995EF6">
        <w:rPr>
          <w:sz w:val="18"/>
          <w:szCs w:val="18"/>
          <w:lang w:val="en-US"/>
        </w:rPr>
        <w:t>.</w:t>
      </w:r>
    </w:p>
    <w:p w:rsidR="00F11E4D" w:rsidRPr="003950C7" w:rsidRDefault="00F11E4D" w:rsidP="00A506E8">
      <w:pPr>
        <w:spacing w:line="360" w:lineRule="auto"/>
        <w:jc w:val="both"/>
        <w:rPr>
          <w:b/>
          <w:color w:val="000000"/>
          <w:sz w:val="16"/>
          <w:szCs w:val="16"/>
        </w:rPr>
      </w:pPr>
    </w:p>
    <w:p w:rsidR="00F11E4D" w:rsidRPr="004600EA" w:rsidRDefault="00F11E4D" w:rsidP="006A154A">
      <w:pPr>
        <w:rPr>
          <w:b/>
          <w:color w:val="000000"/>
          <w:sz w:val="18"/>
          <w:szCs w:val="18"/>
          <w:lang w:val="en-GB"/>
        </w:rPr>
      </w:pPr>
      <w:r w:rsidRPr="004600EA">
        <w:rPr>
          <w:b/>
          <w:color w:val="000000"/>
          <w:sz w:val="18"/>
          <w:szCs w:val="18"/>
          <w:lang w:val="en-GB"/>
        </w:rPr>
        <w:t xml:space="preserve">RELATIONSHIP OF COURSE TO PROGRAM </w:t>
      </w:r>
      <w:r w:rsidRPr="004600EA">
        <w:rPr>
          <w:b/>
          <w:color w:val="000000"/>
          <w:sz w:val="18"/>
          <w:szCs w:val="18"/>
          <w:u w:val="single"/>
          <w:lang w:val="en-GB"/>
        </w:rPr>
        <w:t>OUTCOMES</w:t>
      </w:r>
      <w:r w:rsidRPr="004600EA">
        <w:rPr>
          <w:b/>
          <w:color w:val="000000"/>
          <w:sz w:val="18"/>
          <w:szCs w:val="18"/>
          <w:lang w:val="en-GB"/>
        </w:rPr>
        <w:t>:</w:t>
      </w:r>
    </w:p>
    <w:p w:rsidR="00F11E4D" w:rsidRPr="006C1122" w:rsidRDefault="00F11E4D" w:rsidP="006A154A">
      <w:pPr>
        <w:rPr>
          <w:b/>
          <w:color w:val="000000"/>
          <w:sz w:val="18"/>
          <w:szCs w:val="18"/>
          <w:lang w:val="en-GB"/>
        </w:rPr>
      </w:pPr>
      <w:r w:rsidRPr="006C1122">
        <w:rPr>
          <w:b/>
          <w:color w:val="000000"/>
          <w:sz w:val="18"/>
          <w:szCs w:val="18"/>
          <w:lang w:val="en-GB"/>
        </w:rPr>
        <w:t xml:space="preserve">The course makes significant contributions to the following program </w:t>
      </w:r>
      <w:r w:rsidRPr="006C1122">
        <w:rPr>
          <w:b/>
          <w:i/>
          <w:color w:val="000000"/>
          <w:sz w:val="18"/>
          <w:szCs w:val="18"/>
          <w:lang w:val="en-GB"/>
        </w:rPr>
        <w:t>outcomes</w:t>
      </w:r>
      <w:r w:rsidRPr="006C1122">
        <w:rPr>
          <w:b/>
          <w:color w:val="000000"/>
          <w:sz w:val="18"/>
          <w:szCs w:val="18"/>
          <w:lang w:val="en-GB"/>
        </w:rPr>
        <w:t>:</w:t>
      </w:r>
    </w:p>
    <w:tbl>
      <w:tblPr>
        <w:tblW w:w="10586" w:type="dxa"/>
        <w:tblInd w:w="-176" w:type="dxa"/>
        <w:tblLook w:val="01E0" w:firstRow="1" w:lastRow="1" w:firstColumn="1" w:lastColumn="1" w:noHBand="0" w:noVBand="0"/>
      </w:tblPr>
      <w:tblGrid>
        <w:gridCol w:w="10586"/>
      </w:tblGrid>
      <w:tr w:rsidR="00F11E4D" w:rsidRPr="00FA17BA" w:rsidTr="00360DE1">
        <w:trPr>
          <w:trHeight w:val="227"/>
        </w:trPr>
        <w:tc>
          <w:tcPr>
            <w:tcW w:w="10586" w:type="dxa"/>
            <w:shd w:val="clear" w:color="000000" w:fill="auto"/>
          </w:tcPr>
          <w:p w:rsidR="00F11E4D" w:rsidRPr="006C1122" w:rsidRDefault="00F11E4D" w:rsidP="00DD4E93">
            <w:pPr>
              <w:ind w:left="708"/>
              <w:rPr>
                <w:sz w:val="18"/>
                <w:szCs w:val="18"/>
              </w:rPr>
            </w:pPr>
            <w:r>
              <w:rPr>
                <w:sz w:val="18"/>
                <w:szCs w:val="18"/>
              </w:rPr>
              <w:t xml:space="preserve">(a) </w:t>
            </w:r>
            <w:r w:rsidRPr="006C1122">
              <w:rPr>
                <w:sz w:val="18"/>
                <w:szCs w:val="18"/>
              </w:rPr>
              <w:t>an ability to apply knowledge of mathematics, science, and engineering</w:t>
            </w:r>
          </w:p>
          <w:p w:rsidR="00F11E4D" w:rsidRPr="006C1122" w:rsidRDefault="00F11E4D" w:rsidP="00DD4E93">
            <w:pPr>
              <w:ind w:left="708"/>
              <w:rPr>
                <w:sz w:val="18"/>
                <w:szCs w:val="18"/>
              </w:rPr>
            </w:pPr>
            <w:r>
              <w:rPr>
                <w:sz w:val="18"/>
                <w:szCs w:val="18"/>
              </w:rPr>
              <w:t xml:space="preserve">(d) </w:t>
            </w:r>
            <w:r w:rsidRPr="006C1122">
              <w:rPr>
                <w:sz w:val="18"/>
                <w:szCs w:val="18"/>
              </w:rPr>
              <w:t>an ability to function on multidisciplinary teams</w:t>
            </w:r>
          </w:p>
          <w:p w:rsidR="00F11E4D" w:rsidRPr="006C1122" w:rsidRDefault="00F11E4D" w:rsidP="00DD4E93">
            <w:pPr>
              <w:ind w:left="708"/>
              <w:rPr>
                <w:sz w:val="18"/>
                <w:szCs w:val="18"/>
              </w:rPr>
            </w:pPr>
            <w:r>
              <w:rPr>
                <w:sz w:val="18"/>
                <w:szCs w:val="18"/>
              </w:rPr>
              <w:t xml:space="preserve">(e) </w:t>
            </w:r>
            <w:r w:rsidRPr="006C1122">
              <w:rPr>
                <w:sz w:val="18"/>
                <w:szCs w:val="18"/>
              </w:rPr>
              <w:t>an ability to identify, formulate, and solve engineering problems</w:t>
            </w:r>
          </w:p>
          <w:p w:rsidR="00F11E4D" w:rsidRPr="006C1122" w:rsidRDefault="00F11E4D" w:rsidP="00DD4E93">
            <w:pPr>
              <w:ind w:left="708"/>
              <w:rPr>
                <w:sz w:val="18"/>
                <w:szCs w:val="18"/>
              </w:rPr>
            </w:pPr>
            <w:r>
              <w:rPr>
                <w:sz w:val="18"/>
                <w:szCs w:val="18"/>
              </w:rPr>
              <w:t xml:space="preserve">(f) </w:t>
            </w:r>
            <w:r w:rsidRPr="006C1122">
              <w:rPr>
                <w:sz w:val="18"/>
                <w:szCs w:val="18"/>
              </w:rPr>
              <w:t>an understanding of professional and ethical responsibility</w:t>
            </w:r>
          </w:p>
          <w:p w:rsidR="00F11E4D" w:rsidRPr="006C1122" w:rsidRDefault="00F11E4D" w:rsidP="00DD4E93">
            <w:pPr>
              <w:ind w:left="708"/>
              <w:rPr>
                <w:sz w:val="18"/>
                <w:szCs w:val="18"/>
              </w:rPr>
            </w:pPr>
            <w:r>
              <w:rPr>
                <w:sz w:val="18"/>
                <w:szCs w:val="18"/>
              </w:rPr>
              <w:t xml:space="preserve">(g) </w:t>
            </w:r>
            <w:r w:rsidRPr="006C1122">
              <w:rPr>
                <w:sz w:val="18"/>
                <w:szCs w:val="18"/>
              </w:rPr>
              <w:t>an ability to communicate effectively</w:t>
            </w:r>
          </w:p>
          <w:p w:rsidR="00F11E4D" w:rsidRPr="006C1122" w:rsidRDefault="00F11E4D" w:rsidP="00DD4E93">
            <w:pPr>
              <w:ind w:left="708"/>
              <w:rPr>
                <w:sz w:val="18"/>
                <w:szCs w:val="18"/>
              </w:rPr>
            </w:pPr>
            <w:r>
              <w:rPr>
                <w:sz w:val="18"/>
                <w:szCs w:val="18"/>
              </w:rPr>
              <w:t xml:space="preserve">(h) </w:t>
            </w:r>
            <w:r w:rsidRPr="006C1122">
              <w:rPr>
                <w:sz w:val="18"/>
                <w:szCs w:val="18"/>
              </w:rPr>
              <w:t>the broad education necessary to understand the impact of engineering solutions in a global, economic, environmental, and societal context</w:t>
            </w:r>
          </w:p>
          <w:p w:rsidR="00F11E4D" w:rsidRDefault="00F11E4D" w:rsidP="00DD4E93">
            <w:pPr>
              <w:ind w:left="708"/>
              <w:rPr>
                <w:sz w:val="18"/>
                <w:szCs w:val="18"/>
              </w:rPr>
            </w:pPr>
            <w:r>
              <w:rPr>
                <w:sz w:val="18"/>
                <w:szCs w:val="18"/>
              </w:rPr>
              <w:t xml:space="preserve">(i) </w:t>
            </w:r>
            <w:r w:rsidRPr="006C1122">
              <w:rPr>
                <w:sz w:val="18"/>
                <w:szCs w:val="18"/>
              </w:rPr>
              <w:t>a recognition of the need for, and an ability to engage in life-long learning</w:t>
            </w:r>
          </w:p>
          <w:p w:rsidR="00F11E4D" w:rsidRPr="006C1122" w:rsidRDefault="00F11E4D" w:rsidP="00DD4E93">
            <w:pPr>
              <w:ind w:left="708"/>
              <w:rPr>
                <w:sz w:val="18"/>
                <w:szCs w:val="18"/>
              </w:rPr>
            </w:pPr>
          </w:p>
        </w:tc>
      </w:tr>
      <w:tr w:rsidR="00F11E4D" w:rsidRPr="00044DEB" w:rsidTr="00360DE1">
        <w:trPr>
          <w:trHeight w:val="424"/>
        </w:trPr>
        <w:tc>
          <w:tcPr>
            <w:tcW w:w="10586" w:type="dxa"/>
            <w:shd w:val="clear" w:color="000000" w:fill="auto"/>
          </w:tcPr>
          <w:p w:rsidR="00F11E4D" w:rsidRPr="002C14F7" w:rsidRDefault="00F11E4D" w:rsidP="00FB0BB0">
            <w:pPr>
              <w:rPr>
                <w:b/>
                <w:color w:val="000000"/>
                <w:sz w:val="18"/>
                <w:szCs w:val="18"/>
                <w:lang w:val="en-GB"/>
              </w:rPr>
            </w:pPr>
            <w:r>
              <w:rPr>
                <w:sz w:val="18"/>
                <w:szCs w:val="18"/>
              </w:rPr>
              <w:t xml:space="preserve">    </w:t>
            </w:r>
            <w:r w:rsidRPr="002C14F7">
              <w:rPr>
                <w:b/>
                <w:color w:val="000000"/>
                <w:sz w:val="18"/>
                <w:szCs w:val="18"/>
                <w:lang w:val="en-GB"/>
              </w:rPr>
              <w:t>TEXTBOOK/S</w:t>
            </w:r>
          </w:p>
          <w:p w:rsidR="00F11E4D" w:rsidRPr="00ED7336" w:rsidRDefault="00F11E4D" w:rsidP="003950C7">
            <w:pPr>
              <w:autoSpaceDE w:val="0"/>
              <w:autoSpaceDN w:val="0"/>
              <w:adjustRightInd w:val="0"/>
              <w:jc w:val="both"/>
              <w:rPr>
                <w:sz w:val="18"/>
                <w:szCs w:val="18"/>
              </w:rPr>
            </w:pPr>
            <w:r>
              <w:rPr>
                <w:sz w:val="18"/>
                <w:szCs w:val="18"/>
                <w:lang w:val="en-US"/>
              </w:rPr>
              <w:t xml:space="preserve">    </w:t>
            </w:r>
            <w:r w:rsidRPr="00995EF6">
              <w:rPr>
                <w:sz w:val="18"/>
                <w:szCs w:val="18"/>
                <w:lang w:val="en-US"/>
              </w:rPr>
              <w:t>Daniel L. Babcock,</w:t>
            </w:r>
            <w:r>
              <w:rPr>
                <w:sz w:val="18"/>
                <w:szCs w:val="18"/>
                <w:lang w:val="en-US"/>
              </w:rPr>
              <w:t xml:space="preserve"> Lucy C. Morse.</w:t>
            </w:r>
            <w:r w:rsidRPr="00995EF6">
              <w:rPr>
                <w:sz w:val="18"/>
                <w:szCs w:val="18"/>
                <w:lang w:val="en-US"/>
              </w:rPr>
              <w:t xml:space="preserve"> </w:t>
            </w:r>
            <w:r w:rsidRPr="00995EF6">
              <w:rPr>
                <w:i/>
                <w:sz w:val="18"/>
                <w:szCs w:val="18"/>
                <w:lang w:val="en-US"/>
              </w:rPr>
              <w:t xml:space="preserve">Managing Engineering and Technology, </w:t>
            </w:r>
            <w:r>
              <w:rPr>
                <w:i/>
                <w:sz w:val="18"/>
                <w:szCs w:val="18"/>
                <w:lang w:val="en-US"/>
              </w:rPr>
              <w:t>Fourth</w:t>
            </w:r>
            <w:r w:rsidRPr="00995EF6">
              <w:rPr>
                <w:i/>
                <w:sz w:val="18"/>
                <w:szCs w:val="18"/>
                <w:lang w:val="en-US"/>
              </w:rPr>
              <w:t xml:space="preserve"> Edition,</w:t>
            </w:r>
            <w:r w:rsidRPr="00995EF6">
              <w:rPr>
                <w:sz w:val="18"/>
                <w:szCs w:val="18"/>
                <w:lang w:val="en-US"/>
              </w:rPr>
              <w:t xml:space="preserve"> P</w:t>
            </w:r>
            <w:r>
              <w:rPr>
                <w:sz w:val="18"/>
                <w:szCs w:val="18"/>
                <w:lang w:val="en-US"/>
              </w:rPr>
              <w:t>earson International Edition</w:t>
            </w:r>
            <w:r w:rsidRPr="00995EF6">
              <w:rPr>
                <w:sz w:val="18"/>
                <w:szCs w:val="18"/>
                <w:lang w:val="en-US"/>
              </w:rPr>
              <w:t xml:space="preserve">, </w:t>
            </w:r>
            <w:smartTag w:uri="urn:schemas-microsoft-com:office:smarttags" w:element="PostalCode">
              <w:smartTag w:uri="urn:schemas-microsoft-com:office:smarttags" w:element="PostalCode">
                <w:r w:rsidRPr="00995EF6">
                  <w:rPr>
                    <w:sz w:val="18"/>
                    <w:szCs w:val="18"/>
                    <w:lang w:val="en-US"/>
                  </w:rPr>
                  <w:t>Upper Saddle River</w:t>
                </w:r>
              </w:smartTag>
              <w:r w:rsidRPr="00995EF6">
                <w:rPr>
                  <w:sz w:val="18"/>
                  <w:szCs w:val="18"/>
                  <w:lang w:val="en-US"/>
                </w:rPr>
                <w:t xml:space="preserve">, </w:t>
              </w:r>
              <w:smartTag w:uri="urn:schemas-microsoft-com:office:smarttags" w:element="PostalCode">
                <w:r w:rsidRPr="00995EF6">
                  <w:rPr>
                    <w:sz w:val="18"/>
                    <w:szCs w:val="18"/>
                    <w:lang w:val="en-US"/>
                  </w:rPr>
                  <w:t>NJ</w:t>
                </w:r>
              </w:smartTag>
              <w:r>
                <w:rPr>
                  <w:sz w:val="18"/>
                  <w:szCs w:val="18"/>
                  <w:lang w:val="en-US"/>
                </w:rPr>
                <w:t xml:space="preserve"> </w:t>
              </w:r>
              <w:smartTag w:uri="urn:schemas-microsoft-com:office:smarttags" w:element="PostalCode">
                <w:r>
                  <w:rPr>
                    <w:sz w:val="18"/>
                    <w:szCs w:val="18"/>
                    <w:lang w:val="en-US"/>
                  </w:rPr>
                  <w:t>07458</w:t>
                </w:r>
              </w:smartTag>
            </w:smartTag>
            <w:r>
              <w:rPr>
                <w:sz w:val="18"/>
                <w:szCs w:val="18"/>
                <w:lang w:val="en-US"/>
              </w:rPr>
              <w:t>.</w:t>
            </w:r>
          </w:p>
          <w:p w:rsidR="00F11E4D" w:rsidRDefault="00F11E4D" w:rsidP="00AA6008">
            <w:pPr>
              <w:pStyle w:val="BodyText"/>
              <w:ind w:firstLine="176"/>
              <w:rPr>
                <w:rFonts w:ascii="Times New Roman" w:hAnsi="Times New Roman"/>
                <w:sz w:val="18"/>
                <w:szCs w:val="18"/>
              </w:rPr>
            </w:pPr>
          </w:p>
          <w:p w:rsidR="00F11E4D" w:rsidRPr="00F7419F" w:rsidRDefault="00F11E4D" w:rsidP="00F7419F">
            <w:pPr>
              <w:autoSpaceDE w:val="0"/>
              <w:autoSpaceDN w:val="0"/>
              <w:adjustRightInd w:val="0"/>
              <w:jc w:val="both"/>
              <w:rPr>
                <w:sz w:val="18"/>
                <w:szCs w:val="18"/>
                <w:lang w:val="en-GB"/>
              </w:rPr>
            </w:pPr>
            <w:r>
              <w:rPr>
                <w:b/>
                <w:sz w:val="18"/>
                <w:szCs w:val="18"/>
              </w:rPr>
              <w:t xml:space="preserve">    </w:t>
            </w:r>
            <w:r w:rsidRPr="006F6645">
              <w:rPr>
                <w:b/>
                <w:sz w:val="18"/>
                <w:szCs w:val="18"/>
              </w:rPr>
              <w:t>REFERENCES</w:t>
            </w:r>
            <w:r>
              <w:rPr>
                <w:sz w:val="18"/>
                <w:szCs w:val="18"/>
              </w:rPr>
              <w:t xml:space="preserve"> (available at EMU Library)</w:t>
            </w:r>
          </w:p>
        </w:tc>
      </w:tr>
    </w:tbl>
    <w:p w:rsidR="00F11E4D" w:rsidRDefault="00F11E4D" w:rsidP="0030484B">
      <w:pPr>
        <w:rPr>
          <w:b/>
          <w:color w:val="000000"/>
          <w:sz w:val="18"/>
          <w:szCs w:val="18"/>
          <w:lang w:val="en-GB"/>
        </w:rPr>
      </w:pPr>
    </w:p>
    <w:p w:rsidR="00F11E4D" w:rsidRDefault="00F11E4D" w:rsidP="0030484B">
      <w:pPr>
        <w:rPr>
          <w:b/>
          <w:color w:val="000000"/>
          <w:sz w:val="18"/>
          <w:szCs w:val="18"/>
          <w:lang w:val="en-GB"/>
        </w:rPr>
      </w:pPr>
    </w:p>
    <w:p w:rsidR="00630A4A" w:rsidRDefault="00630A4A" w:rsidP="0030484B">
      <w:pPr>
        <w:rPr>
          <w:b/>
          <w:color w:val="000000"/>
          <w:sz w:val="18"/>
          <w:szCs w:val="18"/>
          <w:lang w:val="en-GB"/>
        </w:rPr>
      </w:pPr>
    </w:p>
    <w:p w:rsidR="00F11E4D" w:rsidRDefault="00F11E4D" w:rsidP="0030484B">
      <w:pPr>
        <w:rPr>
          <w:b/>
          <w:color w:val="000000"/>
          <w:sz w:val="18"/>
          <w:szCs w:val="18"/>
          <w:lang w:val="en-GB"/>
        </w:rPr>
      </w:pPr>
    </w:p>
    <w:p w:rsidR="00F11E4D" w:rsidRPr="002C14F7" w:rsidRDefault="00F11E4D" w:rsidP="0030484B">
      <w:pPr>
        <w:rPr>
          <w:b/>
          <w:color w:val="000000"/>
          <w:sz w:val="18"/>
          <w:szCs w:val="18"/>
          <w:lang w:val="en-GB"/>
        </w:rPr>
      </w:pPr>
      <w:r w:rsidRPr="002C14F7">
        <w:rPr>
          <w:b/>
          <w:color w:val="000000"/>
          <w:sz w:val="18"/>
          <w:szCs w:val="18"/>
          <w:lang w:val="en-GB"/>
        </w:rPr>
        <w:lastRenderedPageBreak/>
        <w:t>METHOD OF ASSESSMENT</w:t>
      </w:r>
    </w:p>
    <w:p w:rsidR="00F11E4D" w:rsidRPr="002C14F7" w:rsidRDefault="00F11E4D" w:rsidP="0030484B">
      <w:pPr>
        <w:pStyle w:val="BodyText"/>
        <w:rPr>
          <w:rFonts w:ascii="Times New Roman" w:hAnsi="Times New Roman"/>
          <w:sz w:val="18"/>
          <w:szCs w:val="18"/>
        </w:rPr>
      </w:pPr>
      <w:r w:rsidRPr="002C14F7">
        <w:rPr>
          <w:rFonts w:ascii="Times New Roman" w:hAnsi="Times New Roman"/>
          <w:sz w:val="18"/>
          <w:szCs w:val="18"/>
        </w:rPr>
        <w:t>All Examinations will be based on lectures, discussions, textbook</w:t>
      </w:r>
      <w:r>
        <w:rPr>
          <w:rFonts w:ascii="Times New Roman" w:hAnsi="Times New Roman"/>
          <w:sz w:val="18"/>
          <w:szCs w:val="18"/>
        </w:rPr>
        <w:t xml:space="preserve"> and assigned work. To enter</w:t>
      </w:r>
      <w:r w:rsidRPr="002C14F7">
        <w:rPr>
          <w:rFonts w:ascii="Times New Roman" w:hAnsi="Times New Roman"/>
          <w:sz w:val="18"/>
          <w:szCs w:val="18"/>
        </w:rPr>
        <w:t xml:space="preserve"> a formal examination, a student has to present her/his EMU student Identification card to the invigilator. </w:t>
      </w:r>
    </w:p>
    <w:p w:rsidR="00F11E4D" w:rsidRPr="00DD084D" w:rsidRDefault="00F11E4D" w:rsidP="0030484B">
      <w:pPr>
        <w:pStyle w:val="BodyText"/>
        <w:rPr>
          <w:rFonts w:ascii="Times New Roman" w:hAnsi="Times New Roman"/>
          <w:color w:val="FF0000"/>
          <w:sz w:val="18"/>
          <w:szCs w:val="18"/>
        </w:rPr>
      </w:pPr>
      <w:r w:rsidRPr="002C14F7">
        <w:rPr>
          <w:rFonts w:ascii="Times New Roman" w:hAnsi="Times New Roman"/>
          <w:b/>
          <w:bCs/>
          <w:sz w:val="18"/>
          <w:szCs w:val="18"/>
        </w:rPr>
        <w:t>Quizzes</w:t>
      </w:r>
      <w:r w:rsidRPr="00E455D6">
        <w:rPr>
          <w:rFonts w:ascii="Times New Roman" w:hAnsi="Times New Roman"/>
          <w:sz w:val="18"/>
          <w:szCs w:val="18"/>
        </w:rPr>
        <w:t xml:space="preserve">: There will be </w:t>
      </w:r>
      <w:r>
        <w:rPr>
          <w:rFonts w:ascii="Times New Roman" w:hAnsi="Times New Roman"/>
          <w:b/>
          <w:sz w:val="18"/>
          <w:szCs w:val="18"/>
        </w:rPr>
        <w:t>t</w:t>
      </w:r>
      <w:r w:rsidR="00630A4A">
        <w:rPr>
          <w:rFonts w:ascii="Times New Roman" w:hAnsi="Times New Roman"/>
          <w:b/>
          <w:sz w:val="18"/>
          <w:szCs w:val="18"/>
        </w:rPr>
        <w:t>hree</w:t>
      </w:r>
      <w:r w:rsidRPr="00E455D6">
        <w:rPr>
          <w:rFonts w:ascii="Times New Roman" w:hAnsi="Times New Roman"/>
          <w:sz w:val="18"/>
          <w:szCs w:val="18"/>
        </w:rPr>
        <w:t xml:space="preserve"> quizzes designed to test familiarity and basic understanding of various topics. </w:t>
      </w:r>
      <w:r w:rsidR="00630A4A">
        <w:rPr>
          <w:rFonts w:ascii="Times New Roman" w:hAnsi="Times New Roman"/>
          <w:sz w:val="18"/>
          <w:szCs w:val="18"/>
        </w:rPr>
        <w:t xml:space="preserve">Best 2 quiz grades will be considered for evaluation. </w:t>
      </w:r>
      <w:r w:rsidR="00392C4F" w:rsidRPr="00392C4F">
        <w:rPr>
          <w:rFonts w:ascii="Times New Roman" w:hAnsi="Times New Roman"/>
          <w:sz w:val="18"/>
          <w:szCs w:val="18"/>
        </w:rPr>
        <w:t>http://www.hurriyet.com.tr/dunya/27188025.asp</w:t>
      </w:r>
      <w:r w:rsidRPr="00E455D6">
        <w:rPr>
          <w:rFonts w:ascii="Times New Roman" w:hAnsi="Times New Roman"/>
          <w:sz w:val="18"/>
          <w:szCs w:val="18"/>
        </w:rPr>
        <w:t xml:space="preserve">There will be </w:t>
      </w:r>
      <w:r w:rsidRPr="00E455D6">
        <w:rPr>
          <w:rFonts w:ascii="Times New Roman" w:hAnsi="Times New Roman"/>
          <w:sz w:val="18"/>
          <w:szCs w:val="18"/>
          <w:u w:val="single"/>
        </w:rPr>
        <w:t>no quiz make-ups</w:t>
      </w:r>
      <w:r w:rsidRPr="00E455D6">
        <w:rPr>
          <w:rFonts w:ascii="Times New Roman" w:hAnsi="Times New Roman"/>
          <w:sz w:val="18"/>
          <w:szCs w:val="18"/>
        </w:rPr>
        <w:t>.</w:t>
      </w:r>
    </w:p>
    <w:p w:rsidR="00F11E4D" w:rsidRPr="002C14F7" w:rsidRDefault="00F11E4D" w:rsidP="0030484B">
      <w:pPr>
        <w:pStyle w:val="BodyText"/>
        <w:rPr>
          <w:rFonts w:ascii="Times New Roman" w:hAnsi="Times New Roman"/>
          <w:sz w:val="18"/>
          <w:szCs w:val="18"/>
        </w:rPr>
      </w:pPr>
      <w:r w:rsidRPr="002C14F7">
        <w:rPr>
          <w:rFonts w:ascii="Times New Roman" w:hAnsi="Times New Roman"/>
          <w:b/>
          <w:bCs/>
          <w:sz w:val="18"/>
          <w:szCs w:val="18"/>
        </w:rPr>
        <w:t>Midterm Exam</w:t>
      </w:r>
      <w:r w:rsidRPr="002C14F7">
        <w:rPr>
          <w:rFonts w:ascii="Times New Roman" w:hAnsi="Times New Roman"/>
          <w:sz w:val="18"/>
          <w:szCs w:val="18"/>
        </w:rPr>
        <w:t xml:space="preserve">: The midterm exam will be held in the </w:t>
      </w:r>
      <w:r>
        <w:rPr>
          <w:rFonts w:ascii="Times New Roman" w:hAnsi="Times New Roman"/>
          <w:sz w:val="18"/>
          <w:szCs w:val="18"/>
        </w:rPr>
        <w:t xml:space="preserve">week </w:t>
      </w:r>
      <w:r w:rsidRPr="002C14F7">
        <w:rPr>
          <w:rFonts w:ascii="Times New Roman" w:hAnsi="Times New Roman"/>
          <w:sz w:val="18"/>
          <w:szCs w:val="18"/>
        </w:rPr>
        <w:t>designated</w:t>
      </w:r>
      <w:r>
        <w:rPr>
          <w:rFonts w:ascii="Times New Roman" w:hAnsi="Times New Roman"/>
          <w:sz w:val="18"/>
          <w:szCs w:val="18"/>
        </w:rPr>
        <w:t xml:space="preserve"> by the university administration</w:t>
      </w:r>
      <w:r w:rsidRPr="002C14F7">
        <w:rPr>
          <w:rFonts w:ascii="Times New Roman" w:hAnsi="Times New Roman"/>
          <w:sz w:val="18"/>
          <w:szCs w:val="18"/>
        </w:rPr>
        <w:t xml:space="preserve">. </w:t>
      </w:r>
      <w:r>
        <w:rPr>
          <w:rFonts w:ascii="Times New Roman" w:hAnsi="Times New Roman"/>
          <w:sz w:val="18"/>
          <w:szCs w:val="18"/>
        </w:rPr>
        <w:t>It</w:t>
      </w:r>
      <w:r w:rsidRPr="002C14F7">
        <w:rPr>
          <w:rFonts w:ascii="Times New Roman" w:hAnsi="Times New Roman"/>
          <w:sz w:val="18"/>
          <w:szCs w:val="18"/>
        </w:rPr>
        <w:t xml:space="preserve"> will cover all of the material up to the date of examination. </w:t>
      </w:r>
    </w:p>
    <w:p w:rsidR="00F11E4D" w:rsidRPr="002C14F7" w:rsidRDefault="00F11E4D" w:rsidP="0030484B">
      <w:pPr>
        <w:pStyle w:val="BodyText"/>
        <w:rPr>
          <w:rFonts w:ascii="Times New Roman" w:hAnsi="Times New Roman"/>
          <w:sz w:val="18"/>
          <w:szCs w:val="18"/>
        </w:rPr>
      </w:pPr>
      <w:r w:rsidRPr="002C14F7">
        <w:rPr>
          <w:rFonts w:ascii="Times New Roman" w:hAnsi="Times New Roman"/>
          <w:b/>
          <w:bCs/>
          <w:sz w:val="18"/>
          <w:szCs w:val="18"/>
        </w:rPr>
        <w:t>Final Exam</w:t>
      </w:r>
      <w:r w:rsidRPr="002C14F7">
        <w:rPr>
          <w:rFonts w:ascii="Times New Roman" w:hAnsi="Times New Roman"/>
          <w:sz w:val="18"/>
          <w:szCs w:val="18"/>
        </w:rPr>
        <w:t>: The final exam will cover the whole course material. In form it will be a longer version of the midterm exam.</w:t>
      </w:r>
    </w:p>
    <w:p w:rsidR="00F11E4D" w:rsidRPr="002C14F7" w:rsidRDefault="00F11E4D" w:rsidP="0030484B">
      <w:pPr>
        <w:rPr>
          <w:sz w:val="18"/>
          <w:szCs w:val="18"/>
        </w:rPr>
      </w:pPr>
      <w:r w:rsidRPr="002C14F7">
        <w:rPr>
          <w:b/>
          <w:bCs/>
          <w:sz w:val="18"/>
          <w:szCs w:val="18"/>
        </w:rPr>
        <w:t>Make-up Exams</w:t>
      </w:r>
      <w:r w:rsidRPr="002C14F7">
        <w:rPr>
          <w:sz w:val="18"/>
          <w:szCs w:val="18"/>
        </w:rPr>
        <w:t xml:space="preserve">:  Make-up examinations will only be offered to students who provided adequate documentation for the reason of their absence within four working days at the latest after the examination date. </w:t>
      </w:r>
      <w:r>
        <w:rPr>
          <w:sz w:val="18"/>
          <w:szCs w:val="18"/>
        </w:rPr>
        <w:t xml:space="preserve">One final exam type make-up exam will be offered after the final exams for the missed midterm and/or final exam. </w:t>
      </w:r>
      <w:r w:rsidRPr="002C14F7">
        <w:rPr>
          <w:sz w:val="18"/>
          <w:szCs w:val="18"/>
        </w:rPr>
        <w:t>University regulations apply for graduate make-ups.</w:t>
      </w:r>
    </w:p>
    <w:p w:rsidR="00F11E4D" w:rsidRPr="002C14F7" w:rsidRDefault="00F11E4D" w:rsidP="0030484B">
      <w:pPr>
        <w:pStyle w:val="BodyText"/>
        <w:rPr>
          <w:rFonts w:ascii="Times New Roman" w:hAnsi="Times New Roman"/>
          <w:b/>
          <w:sz w:val="18"/>
          <w:szCs w:val="18"/>
        </w:rPr>
      </w:pPr>
      <w:r w:rsidRPr="002C14F7">
        <w:rPr>
          <w:rFonts w:ascii="Times New Roman" w:hAnsi="Times New Roman"/>
          <w:b/>
          <w:sz w:val="18"/>
          <w:szCs w:val="18"/>
        </w:rPr>
        <w:t>Any objection to the grade or mark should be made latest within a week following its announcement.</w:t>
      </w:r>
    </w:p>
    <w:p w:rsidR="00F11E4D" w:rsidRPr="002C14F7" w:rsidRDefault="00F11E4D" w:rsidP="0030484B">
      <w:pPr>
        <w:pStyle w:val="BodyText"/>
        <w:rPr>
          <w:b/>
          <w:sz w:val="18"/>
          <w:szCs w:val="18"/>
        </w:rPr>
      </w:pPr>
    </w:p>
    <w:p w:rsidR="00F11E4D" w:rsidRDefault="00F11E4D" w:rsidP="0030484B">
      <w:pPr>
        <w:rPr>
          <w:b/>
          <w:sz w:val="18"/>
          <w:szCs w:val="18"/>
        </w:rPr>
      </w:pPr>
      <w:r w:rsidRPr="00B87FAD">
        <w:rPr>
          <w:b/>
          <w:sz w:val="18"/>
          <w:szCs w:val="18"/>
        </w:rPr>
        <w:t xml:space="preserve">Grading Policy: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159"/>
      </w:tblGrid>
      <w:tr w:rsidR="00F11E4D" w:rsidRPr="00471BAD" w:rsidTr="00F92D70">
        <w:trPr>
          <w:trHeight w:val="241"/>
        </w:trPr>
        <w:tc>
          <w:tcPr>
            <w:tcW w:w="2660" w:type="dxa"/>
            <w:vAlign w:val="center"/>
          </w:tcPr>
          <w:p w:rsidR="00F11E4D" w:rsidRPr="00471BAD" w:rsidRDefault="00F11E4D" w:rsidP="007867DB">
            <w:pPr>
              <w:rPr>
                <w:b/>
                <w:sz w:val="18"/>
                <w:szCs w:val="18"/>
              </w:rPr>
            </w:pPr>
            <w:r>
              <w:rPr>
                <w:sz w:val="18"/>
                <w:szCs w:val="18"/>
              </w:rPr>
              <w:t>Attendance and Participation</w:t>
            </w:r>
          </w:p>
        </w:tc>
        <w:tc>
          <w:tcPr>
            <w:tcW w:w="4159" w:type="dxa"/>
            <w:vAlign w:val="center"/>
          </w:tcPr>
          <w:p w:rsidR="00F11E4D" w:rsidRPr="00471BAD" w:rsidRDefault="00BF54FD" w:rsidP="0030484B">
            <w:pPr>
              <w:rPr>
                <w:b/>
                <w:sz w:val="18"/>
                <w:szCs w:val="18"/>
              </w:rPr>
            </w:pPr>
            <w:r>
              <w:rPr>
                <w:sz w:val="18"/>
                <w:szCs w:val="18"/>
              </w:rPr>
              <w:t>5</w:t>
            </w:r>
            <w:r w:rsidR="00F11E4D" w:rsidRPr="00471BAD">
              <w:rPr>
                <w:sz w:val="18"/>
                <w:szCs w:val="18"/>
              </w:rPr>
              <w:t xml:space="preserve"> %      </w:t>
            </w:r>
          </w:p>
        </w:tc>
      </w:tr>
      <w:tr w:rsidR="00F11E4D" w:rsidRPr="00471BAD" w:rsidTr="00F92D70">
        <w:trPr>
          <w:trHeight w:val="163"/>
        </w:trPr>
        <w:tc>
          <w:tcPr>
            <w:tcW w:w="2660" w:type="dxa"/>
            <w:vAlign w:val="center"/>
          </w:tcPr>
          <w:p w:rsidR="00F11E4D" w:rsidRPr="00471BAD" w:rsidRDefault="00F11E4D" w:rsidP="0030484B">
            <w:pPr>
              <w:rPr>
                <w:b/>
                <w:sz w:val="18"/>
                <w:szCs w:val="18"/>
              </w:rPr>
            </w:pPr>
            <w:r>
              <w:rPr>
                <w:sz w:val="18"/>
                <w:szCs w:val="18"/>
              </w:rPr>
              <w:t>Assignments</w:t>
            </w:r>
          </w:p>
        </w:tc>
        <w:tc>
          <w:tcPr>
            <w:tcW w:w="4159" w:type="dxa"/>
            <w:vAlign w:val="center"/>
          </w:tcPr>
          <w:p w:rsidR="00F11E4D" w:rsidRPr="002248EE" w:rsidRDefault="00F11E4D" w:rsidP="0030484B">
            <w:pPr>
              <w:rPr>
                <w:sz w:val="18"/>
                <w:szCs w:val="18"/>
              </w:rPr>
            </w:pPr>
            <w:r w:rsidRPr="002248EE">
              <w:rPr>
                <w:sz w:val="18"/>
                <w:szCs w:val="18"/>
              </w:rPr>
              <w:t>10%</w:t>
            </w:r>
          </w:p>
        </w:tc>
      </w:tr>
      <w:tr w:rsidR="00F11E4D" w:rsidRPr="00471BAD" w:rsidTr="00F92D70">
        <w:trPr>
          <w:trHeight w:val="163"/>
        </w:trPr>
        <w:tc>
          <w:tcPr>
            <w:tcW w:w="2660" w:type="dxa"/>
            <w:vAlign w:val="center"/>
          </w:tcPr>
          <w:p w:rsidR="00F11E4D" w:rsidRPr="00471BAD" w:rsidRDefault="00F11E4D" w:rsidP="006C16EA">
            <w:pPr>
              <w:rPr>
                <w:b/>
                <w:sz w:val="18"/>
                <w:szCs w:val="18"/>
              </w:rPr>
            </w:pPr>
            <w:r w:rsidRPr="00471BAD">
              <w:rPr>
                <w:sz w:val="18"/>
                <w:szCs w:val="18"/>
              </w:rPr>
              <w:t>Quizzes</w:t>
            </w:r>
          </w:p>
        </w:tc>
        <w:tc>
          <w:tcPr>
            <w:tcW w:w="4159" w:type="dxa"/>
            <w:vAlign w:val="center"/>
          </w:tcPr>
          <w:p w:rsidR="00F11E4D" w:rsidRPr="00471BAD" w:rsidRDefault="00F11E4D" w:rsidP="00630A4A">
            <w:pPr>
              <w:rPr>
                <w:b/>
                <w:sz w:val="18"/>
                <w:szCs w:val="18"/>
              </w:rPr>
            </w:pPr>
            <w:r>
              <w:rPr>
                <w:sz w:val="18"/>
                <w:szCs w:val="18"/>
              </w:rPr>
              <w:t>20</w:t>
            </w:r>
            <w:r w:rsidRPr="00471BAD">
              <w:rPr>
                <w:sz w:val="18"/>
                <w:szCs w:val="18"/>
              </w:rPr>
              <w:t xml:space="preserve"> %  </w:t>
            </w:r>
          </w:p>
        </w:tc>
      </w:tr>
      <w:tr w:rsidR="00F11E4D" w:rsidRPr="00471BAD" w:rsidTr="00F92D70">
        <w:trPr>
          <w:trHeight w:val="267"/>
        </w:trPr>
        <w:tc>
          <w:tcPr>
            <w:tcW w:w="2660" w:type="dxa"/>
            <w:vAlign w:val="center"/>
          </w:tcPr>
          <w:p w:rsidR="00F11E4D" w:rsidRPr="00471BAD" w:rsidRDefault="00F11E4D" w:rsidP="0030484B">
            <w:pPr>
              <w:rPr>
                <w:b/>
                <w:sz w:val="18"/>
                <w:szCs w:val="18"/>
              </w:rPr>
            </w:pPr>
            <w:r w:rsidRPr="00471BAD">
              <w:rPr>
                <w:sz w:val="18"/>
                <w:szCs w:val="18"/>
              </w:rPr>
              <w:t>Midterm Exam</w:t>
            </w:r>
          </w:p>
        </w:tc>
        <w:tc>
          <w:tcPr>
            <w:tcW w:w="4159" w:type="dxa"/>
            <w:vAlign w:val="center"/>
          </w:tcPr>
          <w:p w:rsidR="00F11E4D" w:rsidRPr="00471BAD" w:rsidRDefault="00F11E4D" w:rsidP="0030484B">
            <w:pPr>
              <w:rPr>
                <w:b/>
                <w:sz w:val="18"/>
                <w:szCs w:val="18"/>
              </w:rPr>
            </w:pPr>
            <w:r w:rsidRPr="00471BAD">
              <w:rPr>
                <w:sz w:val="18"/>
                <w:szCs w:val="18"/>
              </w:rPr>
              <w:t>25 %</w:t>
            </w:r>
          </w:p>
        </w:tc>
      </w:tr>
      <w:tr w:rsidR="00F11E4D" w:rsidRPr="00471BAD" w:rsidTr="00F92D70">
        <w:trPr>
          <w:trHeight w:val="191"/>
        </w:trPr>
        <w:tc>
          <w:tcPr>
            <w:tcW w:w="2660" w:type="dxa"/>
            <w:vAlign w:val="center"/>
          </w:tcPr>
          <w:p w:rsidR="00F11E4D" w:rsidRPr="00471BAD" w:rsidRDefault="00F11E4D" w:rsidP="0030484B">
            <w:pPr>
              <w:rPr>
                <w:b/>
                <w:sz w:val="18"/>
                <w:szCs w:val="18"/>
              </w:rPr>
            </w:pPr>
            <w:r w:rsidRPr="00471BAD">
              <w:rPr>
                <w:sz w:val="18"/>
                <w:szCs w:val="18"/>
              </w:rPr>
              <w:t>Final Exam</w:t>
            </w:r>
          </w:p>
        </w:tc>
        <w:tc>
          <w:tcPr>
            <w:tcW w:w="4159" w:type="dxa"/>
            <w:vAlign w:val="center"/>
          </w:tcPr>
          <w:p w:rsidR="00F11E4D" w:rsidRPr="00471BAD" w:rsidRDefault="00BF54FD" w:rsidP="0030484B">
            <w:pPr>
              <w:rPr>
                <w:b/>
                <w:sz w:val="18"/>
                <w:szCs w:val="18"/>
              </w:rPr>
            </w:pPr>
            <w:r>
              <w:rPr>
                <w:sz w:val="18"/>
                <w:szCs w:val="18"/>
              </w:rPr>
              <w:t>40</w:t>
            </w:r>
            <w:r w:rsidR="00F11E4D" w:rsidRPr="00471BAD">
              <w:rPr>
                <w:sz w:val="18"/>
                <w:szCs w:val="18"/>
              </w:rPr>
              <w:t xml:space="preserve"> %</w:t>
            </w:r>
          </w:p>
        </w:tc>
      </w:tr>
    </w:tbl>
    <w:p w:rsidR="00F11E4D" w:rsidRPr="00B87FAD" w:rsidRDefault="00F11E4D" w:rsidP="0030484B">
      <w:pPr>
        <w:rPr>
          <w:b/>
          <w:sz w:val="18"/>
          <w:szCs w:val="18"/>
        </w:rPr>
      </w:pPr>
    </w:p>
    <w:p w:rsidR="00F11E4D" w:rsidRPr="00105AE9" w:rsidRDefault="00F11E4D" w:rsidP="00A4417D">
      <w:pPr>
        <w:rPr>
          <w:b/>
          <w:sz w:val="18"/>
          <w:szCs w:val="18"/>
          <w:lang w:val="en-GB"/>
        </w:rPr>
      </w:pPr>
      <w:r>
        <w:rPr>
          <w:b/>
          <w:sz w:val="18"/>
          <w:szCs w:val="18"/>
          <w:lang w:val="en-GB"/>
        </w:rPr>
        <w:t>COURSE CONTENT (WEEKLY TEACHING PLAN)</w:t>
      </w:r>
      <w:r>
        <w:rPr>
          <w:sz w:val="18"/>
          <w:szCs w:val="18"/>
          <w:lang w:val="en-GB"/>
        </w:rPr>
        <w:t xml:space="preserve">            </w:t>
      </w:r>
    </w:p>
    <w:p w:rsidR="00F11E4D" w:rsidRPr="00EF4B23" w:rsidRDefault="00F11E4D" w:rsidP="0030484B">
      <w:pPr>
        <w:jc w:val="both"/>
        <w:rPr>
          <w:b/>
          <w:color w:val="000000"/>
          <w:sz w:val="18"/>
          <w:szCs w:val="18"/>
          <w:lang w:val="en-GB"/>
        </w:rPr>
        <w:sectPr w:rsidR="00F11E4D" w:rsidRPr="00EF4B23" w:rsidSect="00105AE9">
          <w:type w:val="continuous"/>
          <w:pgSz w:w="11906" w:h="16838"/>
          <w:pgMar w:top="567" w:right="992" w:bottom="692" w:left="851" w:header="709" w:footer="709" w:gutter="0"/>
          <w:cols w:space="708"/>
          <w:docGrid w:linePitch="360"/>
        </w:sectPr>
      </w:pPr>
    </w:p>
    <w:tbl>
      <w:tblPr>
        <w:tblW w:w="8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60"/>
      </w:tblGrid>
      <w:tr w:rsidR="00F11E4D" w:rsidRPr="002C14F7" w:rsidTr="007867DB">
        <w:tc>
          <w:tcPr>
            <w:tcW w:w="709" w:type="dxa"/>
            <w:vAlign w:val="center"/>
          </w:tcPr>
          <w:p w:rsidR="00F11E4D" w:rsidRPr="002C14F7" w:rsidRDefault="00F11E4D" w:rsidP="0030484B">
            <w:pPr>
              <w:jc w:val="center"/>
              <w:rPr>
                <w:b/>
                <w:sz w:val="18"/>
                <w:szCs w:val="18"/>
                <w:lang w:val="en-GB"/>
              </w:rPr>
            </w:pPr>
            <w:r w:rsidRPr="002C14F7">
              <w:rPr>
                <w:b/>
                <w:sz w:val="18"/>
                <w:szCs w:val="18"/>
                <w:lang w:val="en-GB"/>
              </w:rPr>
              <w:lastRenderedPageBreak/>
              <w:t>Week</w:t>
            </w:r>
          </w:p>
        </w:tc>
        <w:tc>
          <w:tcPr>
            <w:tcW w:w="7560" w:type="dxa"/>
            <w:vAlign w:val="center"/>
          </w:tcPr>
          <w:p w:rsidR="00F11E4D" w:rsidRPr="002C14F7" w:rsidRDefault="00F11E4D" w:rsidP="0030484B">
            <w:pPr>
              <w:rPr>
                <w:b/>
                <w:sz w:val="18"/>
                <w:szCs w:val="18"/>
                <w:lang w:val="en-GB"/>
              </w:rPr>
            </w:pPr>
            <w:r w:rsidRPr="002C14F7">
              <w:rPr>
                <w:b/>
                <w:sz w:val="18"/>
                <w:szCs w:val="18"/>
                <w:lang w:val="en-GB"/>
              </w:rPr>
              <w:t>Topics</w:t>
            </w:r>
          </w:p>
        </w:tc>
      </w:tr>
      <w:tr w:rsidR="00F11E4D" w:rsidRPr="00B87FAD" w:rsidTr="007867DB">
        <w:tc>
          <w:tcPr>
            <w:tcW w:w="709" w:type="dxa"/>
            <w:vAlign w:val="center"/>
          </w:tcPr>
          <w:p w:rsidR="00F11E4D" w:rsidRPr="00B87FAD" w:rsidRDefault="00F11E4D" w:rsidP="0030484B">
            <w:pPr>
              <w:jc w:val="center"/>
              <w:rPr>
                <w:b/>
                <w:sz w:val="18"/>
                <w:szCs w:val="18"/>
                <w:lang w:val="en-GB"/>
              </w:rPr>
            </w:pPr>
            <w:r w:rsidRPr="00B87FAD">
              <w:rPr>
                <w:b/>
                <w:sz w:val="18"/>
                <w:szCs w:val="18"/>
                <w:lang w:val="en-GB"/>
              </w:rPr>
              <w:t>1</w:t>
            </w:r>
          </w:p>
        </w:tc>
        <w:tc>
          <w:tcPr>
            <w:tcW w:w="7560" w:type="dxa"/>
          </w:tcPr>
          <w:p w:rsidR="00F11E4D" w:rsidRPr="00995EF6" w:rsidRDefault="00F11E4D" w:rsidP="00F7419F">
            <w:pPr>
              <w:rPr>
                <w:sz w:val="18"/>
                <w:szCs w:val="18"/>
                <w:lang w:val="en-US"/>
              </w:rPr>
            </w:pPr>
            <w:r w:rsidRPr="00995EF6">
              <w:rPr>
                <w:sz w:val="18"/>
                <w:szCs w:val="18"/>
                <w:lang w:val="en-US"/>
              </w:rPr>
              <w:t xml:space="preserve">Engineering </w:t>
            </w:r>
            <w:r>
              <w:rPr>
                <w:sz w:val="18"/>
                <w:szCs w:val="18"/>
                <w:lang w:val="en-US"/>
              </w:rPr>
              <w:t xml:space="preserve">and </w:t>
            </w:r>
            <w:r w:rsidRPr="00995EF6">
              <w:rPr>
                <w:sz w:val="18"/>
                <w:szCs w:val="18"/>
                <w:lang w:val="en-US"/>
              </w:rPr>
              <w:t>Management</w:t>
            </w:r>
          </w:p>
        </w:tc>
      </w:tr>
      <w:tr w:rsidR="00F11E4D" w:rsidRPr="00B87FAD" w:rsidTr="007867DB">
        <w:tc>
          <w:tcPr>
            <w:tcW w:w="709" w:type="dxa"/>
            <w:vAlign w:val="center"/>
          </w:tcPr>
          <w:p w:rsidR="00F11E4D" w:rsidRPr="00B87FAD" w:rsidRDefault="00F11E4D" w:rsidP="0030484B">
            <w:pPr>
              <w:jc w:val="center"/>
              <w:rPr>
                <w:b/>
                <w:sz w:val="18"/>
                <w:szCs w:val="18"/>
                <w:lang w:val="en-GB"/>
              </w:rPr>
            </w:pPr>
            <w:r w:rsidRPr="00B87FAD">
              <w:rPr>
                <w:b/>
                <w:sz w:val="18"/>
                <w:szCs w:val="18"/>
                <w:lang w:val="en-GB"/>
              </w:rPr>
              <w:t>2</w:t>
            </w:r>
          </w:p>
        </w:tc>
        <w:tc>
          <w:tcPr>
            <w:tcW w:w="7560" w:type="dxa"/>
          </w:tcPr>
          <w:p w:rsidR="00F11E4D" w:rsidRPr="00995EF6" w:rsidRDefault="00F11E4D" w:rsidP="00F7419F">
            <w:pPr>
              <w:rPr>
                <w:sz w:val="18"/>
                <w:szCs w:val="18"/>
                <w:lang w:val="en-US"/>
              </w:rPr>
            </w:pPr>
            <w:r>
              <w:rPr>
                <w:sz w:val="18"/>
                <w:szCs w:val="18"/>
                <w:lang w:val="en-US"/>
              </w:rPr>
              <w:t>Historical Development of Engineering Management</w:t>
            </w:r>
          </w:p>
        </w:tc>
      </w:tr>
      <w:tr w:rsidR="00F11E4D" w:rsidRPr="00B87FAD" w:rsidTr="007867DB">
        <w:tc>
          <w:tcPr>
            <w:tcW w:w="709" w:type="dxa"/>
            <w:vAlign w:val="center"/>
          </w:tcPr>
          <w:p w:rsidR="00F11E4D" w:rsidRPr="00B87FAD" w:rsidRDefault="00F11E4D" w:rsidP="0030484B">
            <w:pPr>
              <w:jc w:val="center"/>
              <w:rPr>
                <w:b/>
                <w:sz w:val="18"/>
                <w:szCs w:val="18"/>
                <w:lang w:val="en-GB"/>
              </w:rPr>
            </w:pPr>
            <w:r w:rsidRPr="00B87FAD">
              <w:rPr>
                <w:b/>
                <w:sz w:val="18"/>
                <w:szCs w:val="18"/>
                <w:lang w:val="en-GB"/>
              </w:rPr>
              <w:t>3</w:t>
            </w:r>
          </w:p>
        </w:tc>
        <w:tc>
          <w:tcPr>
            <w:tcW w:w="7560" w:type="dxa"/>
          </w:tcPr>
          <w:p w:rsidR="00F11E4D" w:rsidRPr="00995EF6" w:rsidRDefault="00F11E4D" w:rsidP="00F7419F">
            <w:pPr>
              <w:rPr>
                <w:sz w:val="18"/>
                <w:szCs w:val="18"/>
                <w:lang w:val="en-US"/>
              </w:rPr>
            </w:pPr>
            <w:r>
              <w:rPr>
                <w:sz w:val="18"/>
                <w:szCs w:val="18"/>
                <w:lang w:val="en-US"/>
              </w:rPr>
              <w:t>Planning and Forecasting</w:t>
            </w:r>
          </w:p>
        </w:tc>
      </w:tr>
      <w:tr w:rsidR="00F11E4D" w:rsidRPr="00B87FAD" w:rsidTr="007867DB">
        <w:tc>
          <w:tcPr>
            <w:tcW w:w="709" w:type="dxa"/>
            <w:vAlign w:val="center"/>
          </w:tcPr>
          <w:p w:rsidR="00F11E4D" w:rsidRPr="00B87FAD" w:rsidRDefault="00F11E4D" w:rsidP="0030484B">
            <w:pPr>
              <w:jc w:val="center"/>
              <w:rPr>
                <w:b/>
                <w:sz w:val="18"/>
                <w:szCs w:val="18"/>
                <w:lang w:val="en-GB"/>
              </w:rPr>
            </w:pPr>
            <w:r w:rsidRPr="00B87FAD">
              <w:rPr>
                <w:b/>
                <w:sz w:val="18"/>
                <w:szCs w:val="18"/>
                <w:lang w:val="en-GB"/>
              </w:rPr>
              <w:t>4</w:t>
            </w:r>
          </w:p>
        </w:tc>
        <w:tc>
          <w:tcPr>
            <w:tcW w:w="7560" w:type="dxa"/>
          </w:tcPr>
          <w:p w:rsidR="00F11E4D" w:rsidRPr="00995EF6" w:rsidRDefault="00F11E4D" w:rsidP="00F7419F">
            <w:pPr>
              <w:rPr>
                <w:sz w:val="18"/>
                <w:szCs w:val="18"/>
                <w:lang w:val="en-US"/>
              </w:rPr>
            </w:pPr>
            <w:r>
              <w:rPr>
                <w:sz w:val="18"/>
                <w:szCs w:val="18"/>
                <w:lang w:val="en-US"/>
              </w:rPr>
              <w:t>Planning and Forecasting (continued)</w:t>
            </w:r>
          </w:p>
        </w:tc>
      </w:tr>
      <w:tr w:rsidR="00F11E4D" w:rsidRPr="00B87FAD" w:rsidTr="007867DB">
        <w:tc>
          <w:tcPr>
            <w:tcW w:w="709" w:type="dxa"/>
            <w:vAlign w:val="center"/>
          </w:tcPr>
          <w:p w:rsidR="00F11E4D" w:rsidRPr="00B87FAD" w:rsidRDefault="00F11E4D" w:rsidP="0030484B">
            <w:pPr>
              <w:jc w:val="center"/>
              <w:rPr>
                <w:b/>
                <w:sz w:val="18"/>
                <w:szCs w:val="18"/>
                <w:lang w:val="en-GB"/>
              </w:rPr>
            </w:pPr>
            <w:r w:rsidRPr="00B87FAD">
              <w:rPr>
                <w:b/>
                <w:sz w:val="18"/>
                <w:szCs w:val="18"/>
                <w:lang w:val="en-GB"/>
              </w:rPr>
              <w:t>5</w:t>
            </w:r>
          </w:p>
        </w:tc>
        <w:tc>
          <w:tcPr>
            <w:tcW w:w="7560" w:type="dxa"/>
          </w:tcPr>
          <w:p w:rsidR="00F11E4D" w:rsidRPr="00995EF6" w:rsidRDefault="00F11E4D" w:rsidP="00F7419F">
            <w:pPr>
              <w:rPr>
                <w:sz w:val="18"/>
                <w:szCs w:val="18"/>
                <w:lang w:val="en-US"/>
              </w:rPr>
            </w:pPr>
            <w:r>
              <w:rPr>
                <w:sz w:val="18"/>
                <w:szCs w:val="18"/>
                <w:lang w:val="en-US"/>
              </w:rPr>
              <w:t>Decision Making</w:t>
            </w:r>
          </w:p>
        </w:tc>
      </w:tr>
      <w:tr w:rsidR="00F11E4D" w:rsidRPr="00B87FAD" w:rsidTr="007867DB">
        <w:tc>
          <w:tcPr>
            <w:tcW w:w="709" w:type="dxa"/>
            <w:vAlign w:val="center"/>
          </w:tcPr>
          <w:p w:rsidR="00F11E4D" w:rsidRPr="00B87FAD" w:rsidRDefault="00F11E4D" w:rsidP="0030484B">
            <w:pPr>
              <w:jc w:val="center"/>
              <w:rPr>
                <w:b/>
                <w:sz w:val="18"/>
                <w:szCs w:val="18"/>
                <w:lang w:val="en-GB"/>
              </w:rPr>
            </w:pPr>
            <w:r w:rsidRPr="00B87FAD">
              <w:rPr>
                <w:b/>
                <w:sz w:val="18"/>
                <w:szCs w:val="18"/>
                <w:lang w:val="en-GB"/>
              </w:rPr>
              <w:t>6</w:t>
            </w:r>
          </w:p>
        </w:tc>
        <w:tc>
          <w:tcPr>
            <w:tcW w:w="7560" w:type="dxa"/>
          </w:tcPr>
          <w:p w:rsidR="00F11E4D" w:rsidRPr="00995EF6" w:rsidRDefault="00F11E4D" w:rsidP="00091FF2">
            <w:pPr>
              <w:rPr>
                <w:sz w:val="18"/>
                <w:szCs w:val="18"/>
                <w:lang w:val="en-US"/>
              </w:rPr>
            </w:pPr>
            <w:r>
              <w:rPr>
                <w:sz w:val="18"/>
                <w:szCs w:val="18"/>
                <w:lang w:val="en-US"/>
              </w:rPr>
              <w:t>Tools for Decision Making</w:t>
            </w:r>
          </w:p>
        </w:tc>
      </w:tr>
      <w:tr w:rsidR="00F11E4D" w:rsidRPr="00B87FAD" w:rsidTr="007867DB">
        <w:tc>
          <w:tcPr>
            <w:tcW w:w="709" w:type="dxa"/>
            <w:vAlign w:val="center"/>
          </w:tcPr>
          <w:p w:rsidR="00F11E4D" w:rsidRPr="00B87FAD" w:rsidRDefault="00F11E4D" w:rsidP="0030484B">
            <w:pPr>
              <w:jc w:val="center"/>
              <w:rPr>
                <w:b/>
                <w:sz w:val="18"/>
                <w:szCs w:val="18"/>
                <w:lang w:val="en-GB"/>
              </w:rPr>
            </w:pPr>
            <w:r>
              <w:rPr>
                <w:b/>
                <w:sz w:val="18"/>
                <w:szCs w:val="18"/>
                <w:lang w:val="en-GB"/>
              </w:rPr>
              <w:t>7</w:t>
            </w:r>
          </w:p>
        </w:tc>
        <w:tc>
          <w:tcPr>
            <w:tcW w:w="7560" w:type="dxa"/>
          </w:tcPr>
          <w:p w:rsidR="00F11E4D" w:rsidRPr="00995EF6" w:rsidRDefault="00F11E4D" w:rsidP="00091FF2">
            <w:pPr>
              <w:rPr>
                <w:sz w:val="18"/>
                <w:szCs w:val="18"/>
                <w:lang w:val="en-US"/>
              </w:rPr>
            </w:pPr>
            <w:r>
              <w:rPr>
                <w:sz w:val="18"/>
                <w:szCs w:val="18"/>
                <w:lang w:val="en-US"/>
              </w:rPr>
              <w:t>Review</w:t>
            </w:r>
          </w:p>
        </w:tc>
      </w:tr>
      <w:tr w:rsidR="00F11E4D" w:rsidRPr="00B87FAD" w:rsidTr="007867DB">
        <w:tc>
          <w:tcPr>
            <w:tcW w:w="709" w:type="dxa"/>
            <w:vAlign w:val="center"/>
          </w:tcPr>
          <w:p w:rsidR="00F11E4D" w:rsidRPr="00B87FAD" w:rsidRDefault="00F11E4D" w:rsidP="0030484B">
            <w:pPr>
              <w:jc w:val="center"/>
              <w:rPr>
                <w:b/>
                <w:sz w:val="18"/>
                <w:szCs w:val="18"/>
                <w:lang w:val="en-GB"/>
              </w:rPr>
            </w:pPr>
            <w:r>
              <w:rPr>
                <w:b/>
                <w:sz w:val="18"/>
                <w:szCs w:val="18"/>
                <w:lang w:val="en-GB"/>
              </w:rPr>
              <w:t>7</w:t>
            </w:r>
            <w:r w:rsidRPr="00B87FAD">
              <w:rPr>
                <w:b/>
                <w:sz w:val="18"/>
                <w:szCs w:val="18"/>
                <w:lang w:val="en-GB"/>
              </w:rPr>
              <w:t xml:space="preserve"> – </w:t>
            </w:r>
            <w:r>
              <w:rPr>
                <w:b/>
                <w:sz w:val="18"/>
                <w:szCs w:val="18"/>
                <w:lang w:val="en-GB"/>
              </w:rPr>
              <w:t>8</w:t>
            </w:r>
          </w:p>
        </w:tc>
        <w:tc>
          <w:tcPr>
            <w:tcW w:w="7560" w:type="dxa"/>
          </w:tcPr>
          <w:p w:rsidR="00F11E4D" w:rsidRPr="00995EF6" w:rsidRDefault="00F11E4D" w:rsidP="00F7419F">
            <w:pPr>
              <w:rPr>
                <w:b/>
                <w:sz w:val="18"/>
                <w:szCs w:val="18"/>
                <w:lang w:val="en-US"/>
              </w:rPr>
            </w:pPr>
            <w:r w:rsidRPr="00995EF6">
              <w:rPr>
                <w:b/>
                <w:sz w:val="18"/>
                <w:szCs w:val="18"/>
                <w:lang w:val="en-US"/>
              </w:rPr>
              <w:t>Midterm exam week</w:t>
            </w:r>
          </w:p>
        </w:tc>
      </w:tr>
      <w:tr w:rsidR="00F11E4D" w:rsidRPr="00B87FAD" w:rsidTr="007867DB">
        <w:tc>
          <w:tcPr>
            <w:tcW w:w="709" w:type="dxa"/>
            <w:vAlign w:val="center"/>
          </w:tcPr>
          <w:p w:rsidR="00F11E4D" w:rsidRPr="00B87FAD" w:rsidRDefault="00F11E4D" w:rsidP="0030484B">
            <w:pPr>
              <w:jc w:val="center"/>
              <w:rPr>
                <w:b/>
                <w:sz w:val="18"/>
                <w:szCs w:val="18"/>
                <w:lang w:val="en-GB"/>
              </w:rPr>
            </w:pPr>
            <w:r>
              <w:rPr>
                <w:b/>
                <w:sz w:val="18"/>
                <w:szCs w:val="18"/>
                <w:lang w:val="en-GB"/>
              </w:rPr>
              <w:t>9</w:t>
            </w:r>
          </w:p>
        </w:tc>
        <w:tc>
          <w:tcPr>
            <w:tcW w:w="7560" w:type="dxa"/>
          </w:tcPr>
          <w:p w:rsidR="00F11E4D" w:rsidRPr="00995EF6" w:rsidRDefault="00F11E4D" w:rsidP="00F7419F">
            <w:pPr>
              <w:rPr>
                <w:sz w:val="18"/>
                <w:szCs w:val="18"/>
                <w:lang w:val="en-US"/>
              </w:rPr>
            </w:pPr>
            <w:r>
              <w:rPr>
                <w:sz w:val="18"/>
                <w:szCs w:val="18"/>
                <w:lang w:val="en-US"/>
              </w:rPr>
              <w:t>Organizing</w:t>
            </w:r>
          </w:p>
        </w:tc>
      </w:tr>
      <w:tr w:rsidR="00F11E4D" w:rsidRPr="00B87FAD" w:rsidTr="007867DB">
        <w:tc>
          <w:tcPr>
            <w:tcW w:w="709" w:type="dxa"/>
            <w:vAlign w:val="center"/>
          </w:tcPr>
          <w:p w:rsidR="00F11E4D" w:rsidRPr="00B87FAD" w:rsidRDefault="00F11E4D" w:rsidP="0030484B">
            <w:pPr>
              <w:jc w:val="center"/>
              <w:rPr>
                <w:b/>
                <w:sz w:val="18"/>
                <w:szCs w:val="18"/>
                <w:lang w:val="en-GB"/>
              </w:rPr>
            </w:pPr>
            <w:r w:rsidRPr="00B87FAD">
              <w:rPr>
                <w:b/>
                <w:sz w:val="18"/>
                <w:szCs w:val="18"/>
                <w:lang w:val="en-GB"/>
              </w:rPr>
              <w:t>1</w:t>
            </w:r>
            <w:r>
              <w:rPr>
                <w:b/>
                <w:sz w:val="18"/>
                <w:szCs w:val="18"/>
                <w:lang w:val="en-GB"/>
              </w:rPr>
              <w:t>0</w:t>
            </w:r>
          </w:p>
        </w:tc>
        <w:tc>
          <w:tcPr>
            <w:tcW w:w="7560" w:type="dxa"/>
          </w:tcPr>
          <w:p w:rsidR="00F11E4D" w:rsidRPr="00995EF6" w:rsidRDefault="00F11E4D" w:rsidP="00F7419F">
            <w:pPr>
              <w:rPr>
                <w:sz w:val="18"/>
                <w:szCs w:val="18"/>
                <w:lang w:val="en-US"/>
              </w:rPr>
            </w:pPr>
            <w:r>
              <w:rPr>
                <w:sz w:val="18"/>
                <w:szCs w:val="18"/>
                <w:lang w:val="en-US"/>
              </w:rPr>
              <w:t>Human Aspects of Organization</w:t>
            </w:r>
          </w:p>
        </w:tc>
      </w:tr>
      <w:tr w:rsidR="00F11E4D" w:rsidRPr="00B87FAD" w:rsidTr="007867DB">
        <w:tc>
          <w:tcPr>
            <w:tcW w:w="709" w:type="dxa"/>
            <w:vAlign w:val="center"/>
          </w:tcPr>
          <w:p w:rsidR="00F11E4D" w:rsidRPr="00B87FAD" w:rsidRDefault="00F11E4D" w:rsidP="0030484B">
            <w:pPr>
              <w:jc w:val="center"/>
              <w:rPr>
                <w:b/>
                <w:sz w:val="18"/>
                <w:szCs w:val="18"/>
                <w:lang w:val="en-GB"/>
              </w:rPr>
            </w:pPr>
            <w:r>
              <w:rPr>
                <w:b/>
                <w:sz w:val="18"/>
                <w:szCs w:val="18"/>
                <w:lang w:val="en-GB"/>
              </w:rPr>
              <w:t>11</w:t>
            </w:r>
          </w:p>
        </w:tc>
        <w:tc>
          <w:tcPr>
            <w:tcW w:w="7560" w:type="dxa"/>
          </w:tcPr>
          <w:p w:rsidR="00F11E4D" w:rsidRPr="00995EF6" w:rsidRDefault="00F11E4D" w:rsidP="00F7419F">
            <w:pPr>
              <w:rPr>
                <w:sz w:val="18"/>
                <w:szCs w:val="18"/>
                <w:lang w:val="en-US"/>
              </w:rPr>
            </w:pPr>
            <w:r>
              <w:rPr>
                <w:sz w:val="18"/>
                <w:szCs w:val="18"/>
                <w:lang w:val="en-US"/>
              </w:rPr>
              <w:t>Motivating and Leading Technical People</w:t>
            </w:r>
          </w:p>
        </w:tc>
      </w:tr>
      <w:tr w:rsidR="00F11E4D" w:rsidRPr="00B87FAD" w:rsidTr="007867DB">
        <w:tc>
          <w:tcPr>
            <w:tcW w:w="709" w:type="dxa"/>
            <w:vAlign w:val="center"/>
          </w:tcPr>
          <w:p w:rsidR="00F11E4D" w:rsidRPr="00B87FAD" w:rsidRDefault="00F11E4D" w:rsidP="0030484B">
            <w:pPr>
              <w:jc w:val="center"/>
              <w:rPr>
                <w:b/>
                <w:sz w:val="18"/>
                <w:szCs w:val="18"/>
                <w:lang w:val="en-GB"/>
              </w:rPr>
            </w:pPr>
            <w:r>
              <w:rPr>
                <w:b/>
                <w:sz w:val="18"/>
                <w:szCs w:val="18"/>
                <w:lang w:val="en-GB"/>
              </w:rPr>
              <w:t>12</w:t>
            </w:r>
          </w:p>
        </w:tc>
        <w:tc>
          <w:tcPr>
            <w:tcW w:w="7560" w:type="dxa"/>
          </w:tcPr>
          <w:p w:rsidR="00F11E4D" w:rsidRPr="00995EF6" w:rsidRDefault="00F11E4D" w:rsidP="00091FF2">
            <w:pPr>
              <w:jc w:val="both"/>
              <w:rPr>
                <w:sz w:val="18"/>
                <w:szCs w:val="18"/>
                <w:lang w:val="en-US"/>
              </w:rPr>
            </w:pPr>
            <w:r>
              <w:rPr>
                <w:sz w:val="18"/>
                <w:szCs w:val="18"/>
                <w:lang w:val="en-US"/>
              </w:rPr>
              <w:t>Controlling</w:t>
            </w:r>
          </w:p>
        </w:tc>
      </w:tr>
      <w:tr w:rsidR="00F11E4D" w:rsidRPr="00B87FAD" w:rsidTr="007867DB">
        <w:tc>
          <w:tcPr>
            <w:tcW w:w="709" w:type="dxa"/>
            <w:vAlign w:val="center"/>
          </w:tcPr>
          <w:p w:rsidR="00F11E4D" w:rsidRPr="00B87FAD" w:rsidRDefault="00F11E4D" w:rsidP="0030484B">
            <w:pPr>
              <w:jc w:val="center"/>
              <w:rPr>
                <w:b/>
                <w:sz w:val="18"/>
                <w:szCs w:val="18"/>
                <w:lang w:val="en-GB"/>
              </w:rPr>
            </w:pPr>
            <w:r>
              <w:rPr>
                <w:b/>
                <w:sz w:val="18"/>
                <w:szCs w:val="18"/>
                <w:lang w:val="en-GB"/>
              </w:rPr>
              <w:t>13</w:t>
            </w:r>
          </w:p>
        </w:tc>
        <w:tc>
          <w:tcPr>
            <w:tcW w:w="7560" w:type="dxa"/>
          </w:tcPr>
          <w:p w:rsidR="00F11E4D" w:rsidRPr="00995EF6" w:rsidRDefault="00F11E4D" w:rsidP="00091FF2">
            <w:pPr>
              <w:jc w:val="both"/>
              <w:rPr>
                <w:sz w:val="18"/>
                <w:szCs w:val="18"/>
                <w:lang w:val="en-US"/>
              </w:rPr>
            </w:pPr>
            <w:r>
              <w:rPr>
                <w:sz w:val="18"/>
                <w:szCs w:val="18"/>
                <w:lang w:val="en-US"/>
              </w:rPr>
              <w:t>Financial Controls</w:t>
            </w:r>
          </w:p>
        </w:tc>
      </w:tr>
      <w:tr w:rsidR="00F11E4D" w:rsidRPr="00B87FAD" w:rsidTr="007867DB">
        <w:tc>
          <w:tcPr>
            <w:tcW w:w="709" w:type="dxa"/>
            <w:vAlign w:val="center"/>
          </w:tcPr>
          <w:p w:rsidR="00F11E4D" w:rsidRDefault="00F11E4D" w:rsidP="0030484B">
            <w:pPr>
              <w:jc w:val="center"/>
              <w:rPr>
                <w:b/>
                <w:sz w:val="18"/>
                <w:szCs w:val="18"/>
                <w:lang w:val="en-GB"/>
              </w:rPr>
            </w:pPr>
            <w:r>
              <w:rPr>
                <w:b/>
                <w:sz w:val="18"/>
                <w:szCs w:val="18"/>
                <w:lang w:val="en-GB"/>
              </w:rPr>
              <w:t>14</w:t>
            </w:r>
          </w:p>
        </w:tc>
        <w:tc>
          <w:tcPr>
            <w:tcW w:w="7560" w:type="dxa"/>
          </w:tcPr>
          <w:p w:rsidR="00F11E4D" w:rsidRDefault="00F11E4D" w:rsidP="00091FF2">
            <w:pPr>
              <w:jc w:val="both"/>
              <w:rPr>
                <w:sz w:val="18"/>
                <w:szCs w:val="18"/>
                <w:lang w:val="en-US"/>
              </w:rPr>
            </w:pPr>
            <w:r>
              <w:rPr>
                <w:sz w:val="18"/>
                <w:szCs w:val="18"/>
                <w:lang w:val="en-US"/>
              </w:rPr>
              <w:t>Review</w:t>
            </w:r>
          </w:p>
        </w:tc>
      </w:tr>
      <w:tr w:rsidR="00F11E4D" w:rsidRPr="00995EF6" w:rsidTr="007867DB">
        <w:tc>
          <w:tcPr>
            <w:tcW w:w="709" w:type="dxa"/>
            <w:vAlign w:val="center"/>
          </w:tcPr>
          <w:p w:rsidR="00F11E4D" w:rsidRPr="00F7419F" w:rsidRDefault="00F11E4D" w:rsidP="00F7419F">
            <w:pPr>
              <w:jc w:val="center"/>
              <w:rPr>
                <w:b/>
                <w:sz w:val="18"/>
                <w:szCs w:val="18"/>
                <w:lang w:val="en-GB"/>
              </w:rPr>
            </w:pPr>
            <w:r>
              <w:rPr>
                <w:b/>
                <w:sz w:val="18"/>
                <w:szCs w:val="18"/>
                <w:lang w:val="en-GB"/>
              </w:rPr>
              <w:t>15</w:t>
            </w:r>
          </w:p>
        </w:tc>
        <w:tc>
          <w:tcPr>
            <w:tcW w:w="7560" w:type="dxa"/>
          </w:tcPr>
          <w:p w:rsidR="00F11E4D" w:rsidRPr="00F7419F" w:rsidRDefault="00F11E4D" w:rsidP="00F7419F">
            <w:pPr>
              <w:jc w:val="both"/>
              <w:rPr>
                <w:b/>
                <w:sz w:val="18"/>
                <w:szCs w:val="18"/>
                <w:lang w:val="en-US"/>
              </w:rPr>
            </w:pPr>
            <w:r w:rsidRPr="00F7419F">
              <w:rPr>
                <w:b/>
                <w:sz w:val="18"/>
                <w:szCs w:val="18"/>
                <w:lang w:val="en-US"/>
              </w:rPr>
              <w:t>FINAL EXAM WEEK</w:t>
            </w:r>
          </w:p>
        </w:tc>
      </w:tr>
    </w:tbl>
    <w:p w:rsidR="00F11E4D" w:rsidRDefault="00F11E4D" w:rsidP="0030484B">
      <w:pPr>
        <w:rPr>
          <w:b/>
          <w:sz w:val="18"/>
          <w:szCs w:val="18"/>
          <w:lang w:val="en-GB"/>
        </w:rPr>
      </w:pPr>
    </w:p>
    <w:p w:rsidR="00F11E4D" w:rsidRPr="002C14F7" w:rsidRDefault="00F11E4D" w:rsidP="00FB0BB0">
      <w:pPr>
        <w:rPr>
          <w:b/>
          <w:color w:val="000000"/>
          <w:sz w:val="18"/>
          <w:szCs w:val="18"/>
          <w:lang w:val="en-GB"/>
        </w:rPr>
      </w:pPr>
      <w:r w:rsidRPr="002C14F7">
        <w:rPr>
          <w:b/>
          <w:color w:val="000000"/>
          <w:sz w:val="18"/>
          <w:szCs w:val="18"/>
          <w:lang w:val="en-GB"/>
        </w:rPr>
        <w:t>LEARNING TEACHING METHODS</w:t>
      </w:r>
    </w:p>
    <w:p w:rsidR="00F11E4D" w:rsidRDefault="00F11E4D" w:rsidP="00FB0BB0">
      <w:pPr>
        <w:rPr>
          <w:sz w:val="18"/>
          <w:szCs w:val="18"/>
        </w:rPr>
      </w:pPr>
      <w:r w:rsidRPr="002241A4">
        <w:rPr>
          <w:sz w:val="18"/>
          <w:szCs w:val="18"/>
        </w:rPr>
        <w:t xml:space="preserve">The function of teaching is to enable students to learn. Therefore students are required to read the chapters of the textbook before </w:t>
      </w:r>
      <w:r>
        <w:rPr>
          <w:sz w:val="18"/>
          <w:szCs w:val="18"/>
        </w:rPr>
        <w:t xml:space="preserve">coming to class </w:t>
      </w:r>
      <w:r w:rsidRPr="002241A4">
        <w:rPr>
          <w:sz w:val="18"/>
          <w:szCs w:val="18"/>
        </w:rPr>
        <w:t xml:space="preserve">and solve the </w:t>
      </w:r>
      <w:r>
        <w:rPr>
          <w:sz w:val="18"/>
          <w:szCs w:val="18"/>
        </w:rPr>
        <w:t xml:space="preserve">related </w:t>
      </w:r>
      <w:r w:rsidRPr="002241A4">
        <w:rPr>
          <w:sz w:val="18"/>
          <w:szCs w:val="18"/>
        </w:rPr>
        <w:t>end of chapter questions</w:t>
      </w:r>
      <w:r>
        <w:rPr>
          <w:sz w:val="18"/>
          <w:szCs w:val="18"/>
        </w:rPr>
        <w:t xml:space="preserve"> after each lecture</w:t>
      </w:r>
      <w:r w:rsidRPr="002241A4">
        <w:rPr>
          <w:sz w:val="18"/>
          <w:szCs w:val="18"/>
        </w:rPr>
        <w:t>. The instructor will lecture in class by writing on the board and some lec</w:t>
      </w:r>
      <w:r>
        <w:rPr>
          <w:sz w:val="18"/>
          <w:szCs w:val="18"/>
        </w:rPr>
        <w:t>tures will be given as a MS power point presentation.</w:t>
      </w:r>
    </w:p>
    <w:p w:rsidR="00F11E4D" w:rsidRPr="00946839" w:rsidRDefault="00F11E4D" w:rsidP="00FB0BB0">
      <w:pPr>
        <w:rPr>
          <w:b/>
          <w:color w:val="000000"/>
          <w:sz w:val="16"/>
          <w:szCs w:val="16"/>
          <w:lang w:val="en-GB"/>
        </w:rPr>
      </w:pPr>
    </w:p>
    <w:p w:rsidR="00F11E4D" w:rsidRDefault="00F11E4D" w:rsidP="00FB0BB0">
      <w:pPr>
        <w:rPr>
          <w:b/>
          <w:color w:val="000000"/>
          <w:sz w:val="18"/>
          <w:szCs w:val="18"/>
          <w:lang w:val="en-GB"/>
        </w:rPr>
      </w:pPr>
      <w:r w:rsidRPr="00790F43">
        <w:rPr>
          <w:b/>
          <w:color w:val="000000"/>
          <w:sz w:val="18"/>
          <w:szCs w:val="18"/>
          <w:lang w:val="en-GB"/>
        </w:rPr>
        <w:t>ASSIGNMENTS</w:t>
      </w:r>
    </w:p>
    <w:p w:rsidR="00F11E4D" w:rsidRPr="00E455D6" w:rsidRDefault="00F11E4D" w:rsidP="00FB0BB0">
      <w:pPr>
        <w:pStyle w:val="BodyTextIndent"/>
        <w:spacing w:after="0"/>
        <w:ind w:left="0"/>
        <w:jc w:val="both"/>
        <w:rPr>
          <w:sz w:val="18"/>
          <w:szCs w:val="18"/>
        </w:rPr>
      </w:pPr>
      <w:r w:rsidRPr="00E455D6">
        <w:rPr>
          <w:sz w:val="18"/>
          <w:szCs w:val="18"/>
        </w:rPr>
        <w:t xml:space="preserve">Students will be given </w:t>
      </w:r>
      <w:r>
        <w:rPr>
          <w:sz w:val="18"/>
          <w:szCs w:val="18"/>
        </w:rPr>
        <w:t xml:space="preserve">at least 2 homeworks. </w:t>
      </w:r>
      <w:r w:rsidRPr="00E455D6">
        <w:rPr>
          <w:sz w:val="18"/>
          <w:szCs w:val="18"/>
        </w:rPr>
        <w:t xml:space="preserve">The </w:t>
      </w:r>
      <w:r>
        <w:rPr>
          <w:sz w:val="18"/>
          <w:szCs w:val="18"/>
        </w:rPr>
        <w:t>assignments</w:t>
      </w:r>
      <w:r w:rsidRPr="00E455D6">
        <w:rPr>
          <w:sz w:val="18"/>
          <w:szCs w:val="18"/>
        </w:rPr>
        <w:t xml:space="preserve"> must be handed in latest on the</w:t>
      </w:r>
      <w:r>
        <w:rPr>
          <w:sz w:val="18"/>
          <w:szCs w:val="18"/>
        </w:rPr>
        <w:t xml:space="preserve"> date specified by</w:t>
      </w:r>
      <w:r w:rsidRPr="00E455D6">
        <w:rPr>
          <w:sz w:val="18"/>
          <w:szCs w:val="18"/>
        </w:rPr>
        <w:t xml:space="preserve"> the course instructor</w:t>
      </w:r>
      <w:r>
        <w:rPr>
          <w:sz w:val="18"/>
          <w:szCs w:val="18"/>
        </w:rPr>
        <w:t>.</w:t>
      </w:r>
      <w:r w:rsidRPr="00E455D6">
        <w:rPr>
          <w:sz w:val="18"/>
          <w:szCs w:val="18"/>
        </w:rPr>
        <w:t xml:space="preserve"> Late submissions will be penalized by 50 percent per day.</w:t>
      </w:r>
    </w:p>
    <w:p w:rsidR="00F11E4D" w:rsidRDefault="00F11E4D" w:rsidP="0030484B">
      <w:pPr>
        <w:rPr>
          <w:b/>
          <w:sz w:val="18"/>
          <w:szCs w:val="18"/>
          <w:lang w:val="en-GB"/>
        </w:rPr>
      </w:pPr>
    </w:p>
    <w:p w:rsidR="00F11E4D" w:rsidRPr="002C14F7" w:rsidRDefault="00F11E4D" w:rsidP="003578E6">
      <w:pPr>
        <w:jc w:val="both"/>
        <w:rPr>
          <w:b/>
          <w:sz w:val="18"/>
          <w:szCs w:val="18"/>
          <w:lang w:val="en-GB"/>
        </w:rPr>
      </w:pPr>
      <w:r w:rsidRPr="002C14F7">
        <w:rPr>
          <w:b/>
          <w:sz w:val="18"/>
          <w:szCs w:val="18"/>
          <w:lang w:val="en-GB"/>
        </w:rPr>
        <w:t>ATTENDANCE</w:t>
      </w:r>
    </w:p>
    <w:p w:rsidR="00F11E4D" w:rsidRDefault="00F11E4D" w:rsidP="003578E6">
      <w:pPr>
        <w:pStyle w:val="BodyText"/>
        <w:rPr>
          <w:rFonts w:ascii="Times New Roman" w:hAnsi="Times New Roman"/>
          <w:sz w:val="18"/>
          <w:szCs w:val="18"/>
        </w:rPr>
      </w:pPr>
      <w:r w:rsidRPr="002C14F7">
        <w:rPr>
          <w:rFonts w:ascii="Times New Roman" w:hAnsi="Times New Roman"/>
          <w:sz w:val="18"/>
          <w:szCs w:val="18"/>
        </w:rPr>
        <w:t xml:space="preserve">Attendance will be taken every lecture hour. Note that university regulations allow the instructor to give a grade of NG to a student whose absenteeism is more than 25% of the total lecture hours or who do not complete sufficient work. </w:t>
      </w:r>
    </w:p>
    <w:p w:rsidR="00F11E4D" w:rsidRDefault="00F11E4D" w:rsidP="0030484B">
      <w:pPr>
        <w:rPr>
          <w:b/>
          <w:sz w:val="18"/>
          <w:szCs w:val="18"/>
          <w:lang w:val="en-GB"/>
        </w:rPr>
      </w:pPr>
    </w:p>
    <w:p w:rsidR="00F11E4D" w:rsidRPr="002C14F7" w:rsidRDefault="00F11E4D" w:rsidP="0030484B">
      <w:pPr>
        <w:rPr>
          <w:b/>
          <w:color w:val="000000"/>
          <w:sz w:val="18"/>
          <w:szCs w:val="18"/>
          <w:lang w:val="en-GB"/>
        </w:rPr>
      </w:pPr>
      <w:r w:rsidRPr="002C14F7">
        <w:rPr>
          <w:b/>
          <w:sz w:val="18"/>
          <w:szCs w:val="18"/>
          <w:lang w:val="en-GB"/>
        </w:rPr>
        <w:t xml:space="preserve">ACADEMIC HONESTY - </w:t>
      </w:r>
      <w:r w:rsidRPr="002C14F7">
        <w:rPr>
          <w:b/>
          <w:color w:val="000000"/>
          <w:sz w:val="18"/>
          <w:szCs w:val="18"/>
          <w:lang w:val="en-GB"/>
        </w:rPr>
        <w:t>PLAGIARISM</w:t>
      </w:r>
    </w:p>
    <w:p w:rsidR="00F11E4D" w:rsidRDefault="00F11E4D" w:rsidP="007867DB">
      <w:pPr>
        <w:rPr>
          <w:sz w:val="18"/>
          <w:szCs w:val="18"/>
          <w:lang w:val="en-GB"/>
        </w:rPr>
      </w:pPr>
      <w:r w:rsidRPr="002C14F7">
        <w:rPr>
          <w:sz w:val="18"/>
          <w:szCs w:val="18"/>
          <w:lang w:val="en-GB"/>
        </w:rPr>
        <w:t xml:space="preserve">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(letter of official warning suspension from the University for up to </w:t>
      </w:r>
      <w:r>
        <w:rPr>
          <w:sz w:val="18"/>
          <w:szCs w:val="18"/>
          <w:lang w:val="en-GB"/>
        </w:rPr>
        <w:t>o</w:t>
      </w:r>
      <w:r w:rsidRPr="002C14F7">
        <w:rPr>
          <w:sz w:val="18"/>
          <w:szCs w:val="18"/>
          <w:lang w:val="en-GB"/>
        </w:rPr>
        <w:t xml:space="preserve">ne </w:t>
      </w:r>
      <w:r>
        <w:rPr>
          <w:sz w:val="18"/>
          <w:szCs w:val="18"/>
          <w:lang w:val="en-GB"/>
        </w:rPr>
        <w:t>s</w:t>
      </w:r>
      <w:r w:rsidRPr="002C14F7">
        <w:rPr>
          <w:sz w:val="18"/>
          <w:szCs w:val="18"/>
          <w:lang w:val="en-GB"/>
        </w:rPr>
        <w:t>emester). Disciplinary action is written in student records and may appear in student transcripts.</w:t>
      </w:r>
      <w:r w:rsidRPr="007867DB">
        <w:t xml:space="preserve"> </w:t>
      </w:r>
      <w:r w:rsidRPr="007867DB">
        <w:rPr>
          <w:sz w:val="18"/>
          <w:szCs w:val="18"/>
          <w:lang w:val="en-GB"/>
        </w:rPr>
        <w:t>This is intentionally failing to give credit to sources used in writing regardless of whether they are published or unpublished. Plagiarism (which also includes any kind of cheating in exams) is a disciplinary offence and will be dealt with accordingly.)</w:t>
      </w:r>
    </w:p>
    <w:p w:rsidR="00F11E4D" w:rsidRPr="00D725DE" w:rsidRDefault="00F11E4D" w:rsidP="007867DB">
      <w:pPr>
        <w:rPr>
          <w:b/>
          <w:sz w:val="18"/>
          <w:szCs w:val="18"/>
          <w:lang w:val="en-GB"/>
        </w:rPr>
      </w:pPr>
      <w:r w:rsidRPr="00D725DE">
        <w:rPr>
          <w:b/>
          <w:sz w:val="18"/>
          <w:szCs w:val="18"/>
          <w:lang w:val="en-GB"/>
        </w:rPr>
        <w:t>I read and understood the rules of the course.</w:t>
      </w:r>
    </w:p>
    <w:p w:rsidR="00F11E4D" w:rsidRPr="00D725DE" w:rsidRDefault="00F11E4D" w:rsidP="007867DB">
      <w:pPr>
        <w:rPr>
          <w:b/>
          <w:sz w:val="18"/>
          <w:szCs w:val="18"/>
          <w:lang w:val="en-GB"/>
        </w:rPr>
      </w:pPr>
    </w:p>
    <w:p w:rsidR="00F11E4D" w:rsidRPr="00D725DE" w:rsidRDefault="00F11E4D" w:rsidP="007867DB">
      <w:pPr>
        <w:rPr>
          <w:b/>
          <w:sz w:val="18"/>
          <w:szCs w:val="18"/>
          <w:lang w:val="en-GB"/>
        </w:rPr>
      </w:pPr>
    </w:p>
    <w:p w:rsidR="00F11E4D" w:rsidRDefault="00F11E4D" w:rsidP="007867DB">
      <w:pPr>
        <w:rPr>
          <w:b/>
          <w:sz w:val="18"/>
          <w:szCs w:val="18"/>
          <w:lang w:val="en-GB"/>
        </w:rPr>
      </w:pPr>
      <w:r w:rsidRPr="00D725DE">
        <w:rPr>
          <w:b/>
          <w:sz w:val="18"/>
          <w:szCs w:val="18"/>
          <w:lang w:val="en-GB"/>
        </w:rPr>
        <w:t>Name, surname:</w:t>
      </w:r>
    </w:p>
    <w:p w:rsidR="00F11E4D" w:rsidRDefault="00F11E4D" w:rsidP="007867DB">
      <w:pPr>
        <w:rPr>
          <w:b/>
          <w:sz w:val="18"/>
          <w:szCs w:val="18"/>
          <w:lang w:val="en-GB"/>
        </w:rPr>
      </w:pPr>
    </w:p>
    <w:p w:rsidR="00F11E4D" w:rsidRPr="00D725DE" w:rsidRDefault="00F11E4D" w:rsidP="007867DB">
      <w:pPr>
        <w:rPr>
          <w:b/>
          <w:sz w:val="18"/>
          <w:szCs w:val="18"/>
          <w:lang w:val="en-GB"/>
        </w:rPr>
      </w:pPr>
      <w:r w:rsidRPr="00D725DE">
        <w:rPr>
          <w:b/>
          <w:sz w:val="18"/>
          <w:szCs w:val="18"/>
          <w:lang w:val="en-GB"/>
        </w:rPr>
        <w:t>Student ID.</w:t>
      </w:r>
    </w:p>
    <w:p w:rsidR="00F11E4D" w:rsidRPr="00D725DE" w:rsidRDefault="00F11E4D" w:rsidP="007867DB">
      <w:pPr>
        <w:rPr>
          <w:b/>
          <w:sz w:val="18"/>
          <w:szCs w:val="18"/>
          <w:lang w:val="en-GB"/>
        </w:rPr>
      </w:pPr>
    </w:p>
    <w:p w:rsidR="00F11E4D" w:rsidRPr="00D725DE" w:rsidRDefault="00F11E4D" w:rsidP="007867DB">
      <w:pPr>
        <w:rPr>
          <w:b/>
          <w:sz w:val="18"/>
          <w:szCs w:val="18"/>
          <w:lang w:val="en-GB"/>
        </w:rPr>
      </w:pPr>
      <w:r w:rsidRPr="00D725DE">
        <w:rPr>
          <w:b/>
          <w:sz w:val="18"/>
          <w:szCs w:val="18"/>
          <w:lang w:val="en-GB"/>
        </w:rPr>
        <w:t>Signature:</w:t>
      </w:r>
    </w:p>
    <w:p w:rsidR="00F11E4D" w:rsidRDefault="00F11E4D" w:rsidP="0030484B">
      <w:pPr>
        <w:jc w:val="both"/>
        <w:rPr>
          <w:sz w:val="18"/>
          <w:szCs w:val="18"/>
          <w:lang w:val="en-GB"/>
        </w:rPr>
      </w:pPr>
    </w:p>
    <w:p w:rsidR="00F11E4D" w:rsidRDefault="00F11E4D" w:rsidP="0030484B">
      <w:pPr>
        <w:rPr>
          <w:b/>
          <w:sz w:val="18"/>
          <w:szCs w:val="18"/>
          <w:lang w:val="en-GB"/>
        </w:rPr>
      </w:pPr>
    </w:p>
    <w:p w:rsidR="00F11E4D" w:rsidRPr="00105AE9" w:rsidRDefault="00F11E4D" w:rsidP="00105AE9">
      <w:pPr>
        <w:jc w:val="center"/>
        <w:rPr>
          <w:b/>
          <w:color w:val="000000"/>
          <w:sz w:val="18"/>
          <w:szCs w:val="18"/>
          <w:lang w:val="en-GB"/>
        </w:rPr>
      </w:pPr>
      <w:r w:rsidRPr="00105AE9">
        <w:rPr>
          <w:b/>
          <w:sz w:val="18"/>
          <w:szCs w:val="18"/>
        </w:rPr>
        <w:t>PLEASE KEEP THIS COURSE OUTLINE FOR FUTURE REFERENCE AS IT CONTAINS IMPORTANT INFORMATION</w:t>
      </w:r>
    </w:p>
    <w:sectPr w:rsidR="00F11E4D" w:rsidRPr="00105AE9" w:rsidSect="00331A4A">
      <w:type w:val="continuous"/>
      <w:pgSz w:w="11906" w:h="16838"/>
      <w:pgMar w:top="567"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nsid w:val="082B0675"/>
    <w:multiLevelType w:val="hybridMultilevel"/>
    <w:tmpl w:val="EEF238E8"/>
    <w:lvl w:ilvl="0" w:tplc="402E7CFE">
      <w:start w:val="1"/>
      <w:numFmt w:val="lowerRoman"/>
      <w:lvlText w:val="(%1)"/>
      <w:lvlJc w:val="left"/>
      <w:pPr>
        <w:tabs>
          <w:tab w:val="num" w:pos="360"/>
        </w:tabs>
        <w:ind w:left="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23F0A"/>
    <w:multiLevelType w:val="hybridMultilevel"/>
    <w:tmpl w:val="38CEBCC0"/>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47947"/>
    <w:multiLevelType w:val="multilevel"/>
    <w:tmpl w:val="EEF238E8"/>
    <w:lvl w:ilvl="0">
      <w:start w:val="1"/>
      <w:numFmt w:val="lowerRoman"/>
      <w:lvlText w:val="(%1)"/>
      <w:lvlJc w:val="left"/>
      <w:pPr>
        <w:tabs>
          <w:tab w:val="num" w:pos="360"/>
        </w:tabs>
        <w:ind w:left="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FD22BA5"/>
    <w:multiLevelType w:val="hybridMultilevel"/>
    <w:tmpl w:val="7B4EF488"/>
    <w:lvl w:ilvl="0" w:tplc="87065DF8">
      <w:start w:val="5"/>
      <w:numFmt w:val="bullet"/>
      <w:lvlText w:val="-"/>
      <w:lvlJc w:val="left"/>
      <w:pPr>
        <w:tabs>
          <w:tab w:val="num" w:pos="720"/>
        </w:tabs>
        <w:ind w:left="720" w:hanging="360"/>
      </w:pPr>
      <w:rPr>
        <w:rFonts w:ascii="Arial" w:eastAsia="Times New Roman" w:hAnsi="Arial" w:hint="default"/>
      </w:rPr>
    </w:lvl>
    <w:lvl w:ilvl="1" w:tplc="041F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6">
    <w:nsid w:val="15C44167"/>
    <w:multiLevelType w:val="hybridMultilevel"/>
    <w:tmpl w:val="7B640B0E"/>
    <w:lvl w:ilvl="0" w:tplc="0409000F">
      <w:start w:val="1"/>
      <w:numFmt w:val="decimal"/>
      <w:lvlText w:val="%1."/>
      <w:lvlJc w:val="left"/>
      <w:pPr>
        <w:ind w:left="612" w:hanging="360"/>
      </w:pPr>
      <w:rPr>
        <w:rFonts w:cs="Times New Roman"/>
      </w:rPr>
    </w:lvl>
    <w:lvl w:ilvl="1" w:tplc="04090019" w:tentative="1">
      <w:start w:val="1"/>
      <w:numFmt w:val="lowerLetter"/>
      <w:lvlText w:val="%2."/>
      <w:lvlJc w:val="left"/>
      <w:pPr>
        <w:ind w:left="1332" w:hanging="360"/>
      </w:pPr>
      <w:rPr>
        <w:rFonts w:cs="Times New Roman"/>
      </w:rPr>
    </w:lvl>
    <w:lvl w:ilvl="2" w:tplc="0409001B" w:tentative="1">
      <w:start w:val="1"/>
      <w:numFmt w:val="lowerRoman"/>
      <w:lvlText w:val="%3."/>
      <w:lvlJc w:val="right"/>
      <w:pPr>
        <w:ind w:left="2052" w:hanging="180"/>
      </w:pPr>
      <w:rPr>
        <w:rFonts w:cs="Times New Roman"/>
      </w:rPr>
    </w:lvl>
    <w:lvl w:ilvl="3" w:tplc="0409000F" w:tentative="1">
      <w:start w:val="1"/>
      <w:numFmt w:val="decimal"/>
      <w:lvlText w:val="%4."/>
      <w:lvlJc w:val="left"/>
      <w:pPr>
        <w:ind w:left="2772" w:hanging="360"/>
      </w:pPr>
      <w:rPr>
        <w:rFonts w:cs="Times New Roman"/>
      </w:rPr>
    </w:lvl>
    <w:lvl w:ilvl="4" w:tplc="04090019" w:tentative="1">
      <w:start w:val="1"/>
      <w:numFmt w:val="lowerLetter"/>
      <w:lvlText w:val="%5."/>
      <w:lvlJc w:val="left"/>
      <w:pPr>
        <w:ind w:left="3492" w:hanging="360"/>
      </w:pPr>
      <w:rPr>
        <w:rFonts w:cs="Times New Roman"/>
      </w:rPr>
    </w:lvl>
    <w:lvl w:ilvl="5" w:tplc="0409001B" w:tentative="1">
      <w:start w:val="1"/>
      <w:numFmt w:val="lowerRoman"/>
      <w:lvlText w:val="%6."/>
      <w:lvlJc w:val="right"/>
      <w:pPr>
        <w:ind w:left="4212" w:hanging="180"/>
      </w:pPr>
      <w:rPr>
        <w:rFonts w:cs="Times New Roman"/>
      </w:rPr>
    </w:lvl>
    <w:lvl w:ilvl="6" w:tplc="0409000F" w:tentative="1">
      <w:start w:val="1"/>
      <w:numFmt w:val="decimal"/>
      <w:lvlText w:val="%7."/>
      <w:lvlJc w:val="left"/>
      <w:pPr>
        <w:ind w:left="4932" w:hanging="360"/>
      </w:pPr>
      <w:rPr>
        <w:rFonts w:cs="Times New Roman"/>
      </w:rPr>
    </w:lvl>
    <w:lvl w:ilvl="7" w:tplc="04090019" w:tentative="1">
      <w:start w:val="1"/>
      <w:numFmt w:val="lowerLetter"/>
      <w:lvlText w:val="%8."/>
      <w:lvlJc w:val="left"/>
      <w:pPr>
        <w:ind w:left="5652" w:hanging="360"/>
      </w:pPr>
      <w:rPr>
        <w:rFonts w:cs="Times New Roman"/>
      </w:rPr>
    </w:lvl>
    <w:lvl w:ilvl="8" w:tplc="0409001B" w:tentative="1">
      <w:start w:val="1"/>
      <w:numFmt w:val="lowerRoman"/>
      <w:lvlText w:val="%9."/>
      <w:lvlJc w:val="right"/>
      <w:pPr>
        <w:ind w:left="6372" w:hanging="180"/>
      </w:pPr>
      <w:rPr>
        <w:rFonts w:cs="Times New Roman"/>
      </w:rPr>
    </w:lvl>
  </w:abstractNum>
  <w:abstractNum w:abstractNumId="7">
    <w:nsid w:val="15D240DC"/>
    <w:multiLevelType w:val="hybridMultilevel"/>
    <w:tmpl w:val="020244A4"/>
    <w:lvl w:ilvl="0" w:tplc="04090001">
      <w:start w:val="1"/>
      <w:numFmt w:val="bullet"/>
      <w:lvlText w:val=""/>
      <w:lvlJc w:val="left"/>
      <w:pPr>
        <w:ind w:left="612" w:hanging="360"/>
      </w:pPr>
      <w:rPr>
        <w:rFonts w:ascii="Symbol" w:hAnsi="Symbol" w:hint="default"/>
      </w:rPr>
    </w:lvl>
    <w:lvl w:ilvl="1" w:tplc="04090019" w:tentative="1">
      <w:start w:val="1"/>
      <w:numFmt w:val="lowerLetter"/>
      <w:lvlText w:val="%2."/>
      <w:lvlJc w:val="left"/>
      <w:pPr>
        <w:ind w:left="1332" w:hanging="360"/>
      </w:pPr>
      <w:rPr>
        <w:rFonts w:cs="Times New Roman"/>
      </w:rPr>
    </w:lvl>
    <w:lvl w:ilvl="2" w:tplc="0409001B" w:tentative="1">
      <w:start w:val="1"/>
      <w:numFmt w:val="lowerRoman"/>
      <w:lvlText w:val="%3."/>
      <w:lvlJc w:val="right"/>
      <w:pPr>
        <w:ind w:left="2052" w:hanging="180"/>
      </w:pPr>
      <w:rPr>
        <w:rFonts w:cs="Times New Roman"/>
      </w:rPr>
    </w:lvl>
    <w:lvl w:ilvl="3" w:tplc="0409000F" w:tentative="1">
      <w:start w:val="1"/>
      <w:numFmt w:val="decimal"/>
      <w:lvlText w:val="%4."/>
      <w:lvlJc w:val="left"/>
      <w:pPr>
        <w:ind w:left="2772" w:hanging="360"/>
      </w:pPr>
      <w:rPr>
        <w:rFonts w:cs="Times New Roman"/>
      </w:rPr>
    </w:lvl>
    <w:lvl w:ilvl="4" w:tplc="04090019" w:tentative="1">
      <w:start w:val="1"/>
      <w:numFmt w:val="lowerLetter"/>
      <w:lvlText w:val="%5."/>
      <w:lvlJc w:val="left"/>
      <w:pPr>
        <w:ind w:left="3492" w:hanging="360"/>
      </w:pPr>
      <w:rPr>
        <w:rFonts w:cs="Times New Roman"/>
      </w:rPr>
    </w:lvl>
    <w:lvl w:ilvl="5" w:tplc="0409001B" w:tentative="1">
      <w:start w:val="1"/>
      <w:numFmt w:val="lowerRoman"/>
      <w:lvlText w:val="%6."/>
      <w:lvlJc w:val="right"/>
      <w:pPr>
        <w:ind w:left="4212" w:hanging="180"/>
      </w:pPr>
      <w:rPr>
        <w:rFonts w:cs="Times New Roman"/>
      </w:rPr>
    </w:lvl>
    <w:lvl w:ilvl="6" w:tplc="0409000F" w:tentative="1">
      <w:start w:val="1"/>
      <w:numFmt w:val="decimal"/>
      <w:lvlText w:val="%7."/>
      <w:lvlJc w:val="left"/>
      <w:pPr>
        <w:ind w:left="4932" w:hanging="360"/>
      </w:pPr>
      <w:rPr>
        <w:rFonts w:cs="Times New Roman"/>
      </w:rPr>
    </w:lvl>
    <w:lvl w:ilvl="7" w:tplc="04090019" w:tentative="1">
      <w:start w:val="1"/>
      <w:numFmt w:val="lowerLetter"/>
      <w:lvlText w:val="%8."/>
      <w:lvlJc w:val="left"/>
      <w:pPr>
        <w:ind w:left="5652" w:hanging="360"/>
      </w:pPr>
      <w:rPr>
        <w:rFonts w:cs="Times New Roman"/>
      </w:rPr>
    </w:lvl>
    <w:lvl w:ilvl="8" w:tplc="0409001B" w:tentative="1">
      <w:start w:val="1"/>
      <w:numFmt w:val="lowerRoman"/>
      <w:lvlText w:val="%9."/>
      <w:lvlJc w:val="right"/>
      <w:pPr>
        <w:ind w:left="6372" w:hanging="180"/>
      </w:pPr>
      <w:rPr>
        <w:rFonts w:cs="Times New Roman"/>
      </w:rPr>
    </w:lvl>
  </w:abstractNum>
  <w:abstractNum w:abstractNumId="8">
    <w:nsid w:val="199A5F33"/>
    <w:multiLevelType w:val="hybridMultilevel"/>
    <w:tmpl w:val="CEFC12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A9B671E"/>
    <w:multiLevelType w:val="hybridMultilevel"/>
    <w:tmpl w:val="70060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D325A5"/>
    <w:multiLevelType w:val="hybridMultilevel"/>
    <w:tmpl w:val="FA1CAA2C"/>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1">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E4732F1"/>
    <w:multiLevelType w:val="hybridMultilevel"/>
    <w:tmpl w:val="1DA81C8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3FD5B9B"/>
    <w:multiLevelType w:val="multilevel"/>
    <w:tmpl w:val="8D2E9B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E356A21"/>
    <w:multiLevelType w:val="hybridMultilevel"/>
    <w:tmpl w:val="615A559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6">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9">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D7C6E"/>
    <w:multiLevelType w:val="hybridMultilevel"/>
    <w:tmpl w:val="BEB6FDD8"/>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34335F"/>
    <w:multiLevelType w:val="hybridMultilevel"/>
    <w:tmpl w:val="2CA04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0F0941"/>
    <w:multiLevelType w:val="multilevel"/>
    <w:tmpl w:val="7B4EF488"/>
    <w:lvl w:ilvl="0">
      <w:start w:val="5"/>
      <w:numFmt w:val="bullet"/>
      <w:lvlText w:val="-"/>
      <w:lvlJc w:val="left"/>
      <w:pPr>
        <w:tabs>
          <w:tab w:val="num" w:pos="720"/>
        </w:tabs>
        <w:ind w:left="720" w:hanging="360"/>
      </w:pPr>
      <w:rPr>
        <w:rFonts w:ascii="Arial" w:eastAsia="Times New Roman"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4">
    <w:nsid w:val="573F5559"/>
    <w:multiLevelType w:val="multilevel"/>
    <w:tmpl w:val="A8C654AE"/>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BC907F9"/>
    <w:multiLevelType w:val="singleLevel"/>
    <w:tmpl w:val="338E30AE"/>
    <w:lvl w:ilvl="0">
      <w:start w:val="1"/>
      <w:numFmt w:val="lowerRoman"/>
      <w:lvlText w:val="%1)"/>
      <w:lvlJc w:val="left"/>
      <w:pPr>
        <w:tabs>
          <w:tab w:val="num" w:pos="720"/>
        </w:tabs>
        <w:ind w:left="720" w:hanging="720"/>
      </w:pPr>
      <w:rPr>
        <w:rFonts w:cs="Times New Roman"/>
      </w:rPr>
    </w:lvl>
  </w:abstractNum>
  <w:abstractNum w:abstractNumId="27">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29">
    <w:nsid w:val="5D8205CD"/>
    <w:multiLevelType w:val="hybridMultilevel"/>
    <w:tmpl w:val="728AA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D8D35A4"/>
    <w:multiLevelType w:val="multilevel"/>
    <w:tmpl w:val="7B4EF488"/>
    <w:lvl w:ilvl="0">
      <w:start w:val="5"/>
      <w:numFmt w:val="bullet"/>
      <w:lvlText w:val="-"/>
      <w:lvlJc w:val="left"/>
      <w:pPr>
        <w:tabs>
          <w:tab w:val="num" w:pos="720"/>
        </w:tabs>
        <w:ind w:left="720" w:hanging="360"/>
      </w:pPr>
      <w:rPr>
        <w:rFonts w:ascii="Arial" w:eastAsia="Times New Roman"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2">
    <w:nsid w:val="61CE6279"/>
    <w:multiLevelType w:val="hybridMultilevel"/>
    <w:tmpl w:val="EC30918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3">
    <w:nsid w:val="64375909"/>
    <w:multiLevelType w:val="hybridMultilevel"/>
    <w:tmpl w:val="D00604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8751974"/>
    <w:multiLevelType w:val="hybridMultilevel"/>
    <w:tmpl w:val="9C6C6F30"/>
    <w:lvl w:ilvl="0" w:tplc="041F0001">
      <w:start w:val="1"/>
      <w:numFmt w:val="bullet"/>
      <w:lvlText w:val=""/>
      <w:lvlJc w:val="left"/>
      <w:pPr>
        <w:tabs>
          <w:tab w:val="num" w:pos="1080"/>
        </w:tabs>
        <w:ind w:left="1080" w:hanging="360"/>
      </w:pPr>
      <w:rPr>
        <w:rFonts w:ascii="Symbol" w:hAnsi="Symbol" w:hint="default"/>
      </w:rPr>
    </w:lvl>
    <w:lvl w:ilvl="1" w:tplc="FD320EEE">
      <w:numFmt w:val="bullet"/>
      <w:lvlText w:val="-"/>
      <w:lvlJc w:val="left"/>
      <w:pPr>
        <w:tabs>
          <w:tab w:val="num" w:pos="1800"/>
        </w:tabs>
        <w:ind w:left="1800" w:hanging="360"/>
      </w:pPr>
      <w:rPr>
        <w:rFonts w:ascii="Arial" w:eastAsia="Times New Roman" w:hAnsi="Arial"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5">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8">
    <w:nsid w:val="7A032466"/>
    <w:multiLevelType w:val="hybridMultilevel"/>
    <w:tmpl w:val="124C7494"/>
    <w:lvl w:ilvl="0" w:tplc="041F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0F27B1"/>
    <w:multiLevelType w:val="hybridMultilevel"/>
    <w:tmpl w:val="BB94C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BC76C4"/>
    <w:multiLevelType w:val="singleLevel"/>
    <w:tmpl w:val="299E01B8"/>
    <w:lvl w:ilvl="0">
      <w:start w:val="1"/>
      <w:numFmt w:val="decimal"/>
      <w:lvlText w:val="%1."/>
      <w:lvlJc w:val="left"/>
      <w:pPr>
        <w:tabs>
          <w:tab w:val="num" w:pos="720"/>
        </w:tabs>
        <w:ind w:left="720" w:hanging="720"/>
      </w:pPr>
      <w:rPr>
        <w:rFonts w:cs="Times New Roman"/>
      </w:rPr>
    </w:lvl>
  </w:abstractNum>
  <w:num w:numId="1">
    <w:abstractNumId w:val="31"/>
  </w:num>
  <w:num w:numId="2">
    <w:abstractNumId w:val="35"/>
  </w:num>
  <w:num w:numId="3">
    <w:abstractNumId w:val="17"/>
  </w:num>
  <w:num w:numId="4">
    <w:abstractNumId w:val="4"/>
  </w:num>
  <w:num w:numId="5">
    <w:abstractNumId w:val="5"/>
  </w:num>
  <w:num w:numId="6">
    <w:abstractNumId w:val="23"/>
  </w:num>
  <w:num w:numId="7">
    <w:abstractNumId w:val="37"/>
  </w:num>
  <w:num w:numId="8">
    <w:abstractNumId w:val="0"/>
  </w:num>
  <w:num w:numId="9">
    <w:abstractNumId w:val="25"/>
  </w:num>
  <w:num w:numId="10">
    <w:abstractNumId w:val="28"/>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6"/>
  </w:num>
  <w:num w:numId="14">
    <w:abstractNumId w:val="40"/>
  </w:num>
  <w:num w:numId="15">
    <w:abstractNumId w:val="27"/>
  </w:num>
  <w:num w:numId="16">
    <w:abstractNumId w:val="36"/>
  </w:num>
  <w:num w:numId="17">
    <w:abstractNumId w:val="11"/>
  </w:num>
  <w:num w:numId="18">
    <w:abstractNumId w:val="9"/>
  </w:num>
  <w:num w:numId="19">
    <w:abstractNumId w:val="29"/>
  </w:num>
  <w:num w:numId="20">
    <w:abstractNumId w:val="32"/>
  </w:num>
  <w:num w:numId="21">
    <w:abstractNumId w:val="6"/>
  </w:num>
  <w:num w:numId="22">
    <w:abstractNumId w:val="7"/>
  </w:num>
  <w:num w:numId="23">
    <w:abstractNumId w:val="19"/>
  </w:num>
  <w:num w:numId="24">
    <w:abstractNumId w:val="18"/>
  </w:num>
  <w:num w:numId="25">
    <w:abstractNumId w:val="15"/>
  </w:num>
  <w:num w:numId="26">
    <w:abstractNumId w:val="10"/>
  </w:num>
  <w:num w:numId="27">
    <w:abstractNumId w:val="8"/>
  </w:num>
  <w:num w:numId="28">
    <w:abstractNumId w:val="33"/>
  </w:num>
  <w:num w:numId="29">
    <w:abstractNumId w:val="34"/>
  </w:num>
  <w:num w:numId="30">
    <w:abstractNumId w:val="21"/>
  </w:num>
  <w:num w:numId="31">
    <w:abstractNumId w:val="30"/>
  </w:num>
  <w:num w:numId="32">
    <w:abstractNumId w:val="2"/>
  </w:num>
  <w:num w:numId="33">
    <w:abstractNumId w:val="22"/>
  </w:num>
  <w:num w:numId="34">
    <w:abstractNumId w:val="20"/>
  </w:num>
  <w:num w:numId="35">
    <w:abstractNumId w:val="24"/>
  </w:num>
  <w:num w:numId="36">
    <w:abstractNumId w:val="38"/>
  </w:num>
  <w:num w:numId="37">
    <w:abstractNumId w:val="14"/>
  </w:num>
  <w:num w:numId="38">
    <w:abstractNumId w:val="1"/>
  </w:num>
  <w:num w:numId="39">
    <w:abstractNumId w:val="3"/>
  </w:num>
  <w:num w:numId="40">
    <w:abstractNumId w:val="3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10E3A"/>
    <w:rsid w:val="00011B50"/>
    <w:rsid w:val="00015156"/>
    <w:rsid w:val="00015E07"/>
    <w:rsid w:val="0001614B"/>
    <w:rsid w:val="00030DF9"/>
    <w:rsid w:val="00044DEB"/>
    <w:rsid w:val="00046755"/>
    <w:rsid w:val="000608ED"/>
    <w:rsid w:val="00065DE1"/>
    <w:rsid w:val="000857C6"/>
    <w:rsid w:val="00091FF2"/>
    <w:rsid w:val="0009527C"/>
    <w:rsid w:val="000A6666"/>
    <w:rsid w:val="000B3B01"/>
    <w:rsid w:val="000C0847"/>
    <w:rsid w:val="000C1C75"/>
    <w:rsid w:val="000D494F"/>
    <w:rsid w:val="000E1079"/>
    <w:rsid w:val="000F08B4"/>
    <w:rsid w:val="00105AE9"/>
    <w:rsid w:val="001113D3"/>
    <w:rsid w:val="00113404"/>
    <w:rsid w:val="00120F97"/>
    <w:rsid w:val="00122EE9"/>
    <w:rsid w:val="00132D54"/>
    <w:rsid w:val="0013639C"/>
    <w:rsid w:val="00150161"/>
    <w:rsid w:val="001662AF"/>
    <w:rsid w:val="00173489"/>
    <w:rsid w:val="00186D92"/>
    <w:rsid w:val="00192433"/>
    <w:rsid w:val="00194255"/>
    <w:rsid w:val="00197AC4"/>
    <w:rsid w:val="001A4580"/>
    <w:rsid w:val="001C094B"/>
    <w:rsid w:val="001C4765"/>
    <w:rsid w:val="001C7DC4"/>
    <w:rsid w:val="001E3E0C"/>
    <w:rsid w:val="001F5DB0"/>
    <w:rsid w:val="00203903"/>
    <w:rsid w:val="002077AD"/>
    <w:rsid w:val="002241A4"/>
    <w:rsid w:val="002248EE"/>
    <w:rsid w:val="00230BC0"/>
    <w:rsid w:val="0028176E"/>
    <w:rsid w:val="00290279"/>
    <w:rsid w:val="00294E12"/>
    <w:rsid w:val="002A0C3A"/>
    <w:rsid w:val="002A41B4"/>
    <w:rsid w:val="002B0879"/>
    <w:rsid w:val="002B0A1C"/>
    <w:rsid w:val="002B774D"/>
    <w:rsid w:val="002C14F7"/>
    <w:rsid w:val="002E0A7D"/>
    <w:rsid w:val="002F1947"/>
    <w:rsid w:val="002F1CD2"/>
    <w:rsid w:val="002F4E96"/>
    <w:rsid w:val="0030484B"/>
    <w:rsid w:val="00331A4A"/>
    <w:rsid w:val="003541FD"/>
    <w:rsid w:val="003578E6"/>
    <w:rsid w:val="00360DE1"/>
    <w:rsid w:val="00367A9F"/>
    <w:rsid w:val="0037181D"/>
    <w:rsid w:val="0038637C"/>
    <w:rsid w:val="00392C4F"/>
    <w:rsid w:val="00393220"/>
    <w:rsid w:val="003950C7"/>
    <w:rsid w:val="0039544D"/>
    <w:rsid w:val="00395AE2"/>
    <w:rsid w:val="003A69F8"/>
    <w:rsid w:val="003B0E56"/>
    <w:rsid w:val="003B44BC"/>
    <w:rsid w:val="003B790E"/>
    <w:rsid w:val="003E6070"/>
    <w:rsid w:val="003F76D1"/>
    <w:rsid w:val="00435B91"/>
    <w:rsid w:val="00437EB2"/>
    <w:rsid w:val="0044378A"/>
    <w:rsid w:val="00446385"/>
    <w:rsid w:val="0044798A"/>
    <w:rsid w:val="00447DD7"/>
    <w:rsid w:val="00456E3B"/>
    <w:rsid w:val="004600EA"/>
    <w:rsid w:val="0046023A"/>
    <w:rsid w:val="0046089B"/>
    <w:rsid w:val="00471BAD"/>
    <w:rsid w:val="004B564A"/>
    <w:rsid w:val="004B7E65"/>
    <w:rsid w:val="004C5781"/>
    <w:rsid w:val="004D289E"/>
    <w:rsid w:val="004D6F0E"/>
    <w:rsid w:val="004E2FAB"/>
    <w:rsid w:val="004E3000"/>
    <w:rsid w:val="004F1ED0"/>
    <w:rsid w:val="004F2C22"/>
    <w:rsid w:val="004F63CB"/>
    <w:rsid w:val="00501A8F"/>
    <w:rsid w:val="005160A5"/>
    <w:rsid w:val="0053316D"/>
    <w:rsid w:val="005833A6"/>
    <w:rsid w:val="005911DD"/>
    <w:rsid w:val="005913B6"/>
    <w:rsid w:val="00596240"/>
    <w:rsid w:val="005A1AAD"/>
    <w:rsid w:val="005C6C98"/>
    <w:rsid w:val="005D59F3"/>
    <w:rsid w:val="005E453F"/>
    <w:rsid w:val="00602FB9"/>
    <w:rsid w:val="0062159D"/>
    <w:rsid w:val="00625D8D"/>
    <w:rsid w:val="00630A4A"/>
    <w:rsid w:val="0063277F"/>
    <w:rsid w:val="0064190D"/>
    <w:rsid w:val="00684B3D"/>
    <w:rsid w:val="006A1385"/>
    <w:rsid w:val="006A154A"/>
    <w:rsid w:val="006A1ECE"/>
    <w:rsid w:val="006A7E69"/>
    <w:rsid w:val="006B76BB"/>
    <w:rsid w:val="006C1122"/>
    <w:rsid w:val="006C16EA"/>
    <w:rsid w:val="006D6172"/>
    <w:rsid w:val="006E06C0"/>
    <w:rsid w:val="006E7552"/>
    <w:rsid w:val="006F3B8E"/>
    <w:rsid w:val="006F3CA8"/>
    <w:rsid w:val="006F6645"/>
    <w:rsid w:val="007033F5"/>
    <w:rsid w:val="007143D1"/>
    <w:rsid w:val="00730780"/>
    <w:rsid w:val="00731113"/>
    <w:rsid w:val="007327B7"/>
    <w:rsid w:val="00745181"/>
    <w:rsid w:val="007578F2"/>
    <w:rsid w:val="0076111B"/>
    <w:rsid w:val="007819A4"/>
    <w:rsid w:val="00782568"/>
    <w:rsid w:val="00784D6B"/>
    <w:rsid w:val="007867DB"/>
    <w:rsid w:val="00790F43"/>
    <w:rsid w:val="007A5A58"/>
    <w:rsid w:val="007E3CBC"/>
    <w:rsid w:val="007F40B5"/>
    <w:rsid w:val="00840593"/>
    <w:rsid w:val="008410AA"/>
    <w:rsid w:val="00844529"/>
    <w:rsid w:val="00865217"/>
    <w:rsid w:val="008813CD"/>
    <w:rsid w:val="0088564E"/>
    <w:rsid w:val="00885C8B"/>
    <w:rsid w:val="0089231A"/>
    <w:rsid w:val="00895DFF"/>
    <w:rsid w:val="008E38C2"/>
    <w:rsid w:val="00914EC4"/>
    <w:rsid w:val="009253B9"/>
    <w:rsid w:val="0093213A"/>
    <w:rsid w:val="00945F10"/>
    <w:rsid w:val="00946839"/>
    <w:rsid w:val="00947475"/>
    <w:rsid w:val="00971EE5"/>
    <w:rsid w:val="009722AC"/>
    <w:rsid w:val="009856BF"/>
    <w:rsid w:val="00995EF6"/>
    <w:rsid w:val="009D48E4"/>
    <w:rsid w:val="009E4A1B"/>
    <w:rsid w:val="009F0162"/>
    <w:rsid w:val="00A008B6"/>
    <w:rsid w:val="00A03877"/>
    <w:rsid w:val="00A20696"/>
    <w:rsid w:val="00A4417D"/>
    <w:rsid w:val="00A46D17"/>
    <w:rsid w:val="00A506E8"/>
    <w:rsid w:val="00A63B49"/>
    <w:rsid w:val="00A93CF5"/>
    <w:rsid w:val="00A95CE1"/>
    <w:rsid w:val="00AA21A5"/>
    <w:rsid w:val="00AA3728"/>
    <w:rsid w:val="00AA6008"/>
    <w:rsid w:val="00AB4E69"/>
    <w:rsid w:val="00AC0741"/>
    <w:rsid w:val="00AE20A9"/>
    <w:rsid w:val="00AF0B5B"/>
    <w:rsid w:val="00AF2F70"/>
    <w:rsid w:val="00B066AC"/>
    <w:rsid w:val="00B17A21"/>
    <w:rsid w:val="00B404D2"/>
    <w:rsid w:val="00B40BA9"/>
    <w:rsid w:val="00B4695E"/>
    <w:rsid w:val="00B67167"/>
    <w:rsid w:val="00B75131"/>
    <w:rsid w:val="00B77D21"/>
    <w:rsid w:val="00B80625"/>
    <w:rsid w:val="00B835BC"/>
    <w:rsid w:val="00B8503C"/>
    <w:rsid w:val="00B87FAD"/>
    <w:rsid w:val="00BA6C88"/>
    <w:rsid w:val="00BA7179"/>
    <w:rsid w:val="00BB04FD"/>
    <w:rsid w:val="00BD5B80"/>
    <w:rsid w:val="00BF439C"/>
    <w:rsid w:val="00BF54FD"/>
    <w:rsid w:val="00BF7133"/>
    <w:rsid w:val="00C14220"/>
    <w:rsid w:val="00C31C52"/>
    <w:rsid w:val="00C32F76"/>
    <w:rsid w:val="00C62EBD"/>
    <w:rsid w:val="00C65E27"/>
    <w:rsid w:val="00C97CBF"/>
    <w:rsid w:val="00CA152B"/>
    <w:rsid w:val="00CA64F9"/>
    <w:rsid w:val="00CB5743"/>
    <w:rsid w:val="00CD003B"/>
    <w:rsid w:val="00CD522B"/>
    <w:rsid w:val="00CE0AF4"/>
    <w:rsid w:val="00CE271E"/>
    <w:rsid w:val="00CE35EA"/>
    <w:rsid w:val="00CF4B55"/>
    <w:rsid w:val="00D01EB4"/>
    <w:rsid w:val="00D04C7A"/>
    <w:rsid w:val="00D061F4"/>
    <w:rsid w:val="00D15747"/>
    <w:rsid w:val="00D20E36"/>
    <w:rsid w:val="00D560B1"/>
    <w:rsid w:val="00D655D6"/>
    <w:rsid w:val="00D70DE5"/>
    <w:rsid w:val="00D725DE"/>
    <w:rsid w:val="00D75730"/>
    <w:rsid w:val="00D75DBF"/>
    <w:rsid w:val="00D86288"/>
    <w:rsid w:val="00DB5A8B"/>
    <w:rsid w:val="00DC3BE3"/>
    <w:rsid w:val="00DC5521"/>
    <w:rsid w:val="00DD084D"/>
    <w:rsid w:val="00DD0BE0"/>
    <w:rsid w:val="00DD4E93"/>
    <w:rsid w:val="00DE681D"/>
    <w:rsid w:val="00DF2B2A"/>
    <w:rsid w:val="00E00B1E"/>
    <w:rsid w:val="00E04847"/>
    <w:rsid w:val="00E3125A"/>
    <w:rsid w:val="00E33DDB"/>
    <w:rsid w:val="00E455D6"/>
    <w:rsid w:val="00E5175D"/>
    <w:rsid w:val="00E61C29"/>
    <w:rsid w:val="00E66223"/>
    <w:rsid w:val="00E759F6"/>
    <w:rsid w:val="00EA059E"/>
    <w:rsid w:val="00EC5DDD"/>
    <w:rsid w:val="00EC7209"/>
    <w:rsid w:val="00ED7336"/>
    <w:rsid w:val="00EF4B23"/>
    <w:rsid w:val="00F03432"/>
    <w:rsid w:val="00F11E4D"/>
    <w:rsid w:val="00F21B72"/>
    <w:rsid w:val="00F30A1C"/>
    <w:rsid w:val="00F7419F"/>
    <w:rsid w:val="00F92D70"/>
    <w:rsid w:val="00F93D6E"/>
    <w:rsid w:val="00F94EC2"/>
    <w:rsid w:val="00FA17BA"/>
    <w:rsid w:val="00FA18AE"/>
    <w:rsid w:val="00FA39AE"/>
    <w:rsid w:val="00FB0BB0"/>
    <w:rsid w:val="00FE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A9"/>
    <w:rPr>
      <w:sz w:val="24"/>
      <w:szCs w:val="24"/>
      <w:lang w:val="tr-TR" w:eastAsia="tr-TR"/>
    </w:rPr>
  </w:style>
  <w:style w:type="paragraph" w:styleId="Heading1">
    <w:name w:val="heading 1"/>
    <w:basedOn w:val="Normal"/>
    <w:next w:val="Normal"/>
    <w:link w:val="Heading1Char"/>
    <w:uiPriority w:val="99"/>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E07"/>
    <w:rPr>
      <w:rFonts w:ascii="Cambria" w:hAnsi="Cambria" w:cs="Times New Roman"/>
      <w:b/>
      <w:bCs/>
      <w:kern w:val="32"/>
      <w:sz w:val="32"/>
      <w:szCs w:val="32"/>
      <w:lang w:val="tr-TR" w:eastAsia="tr-TR"/>
    </w:rPr>
  </w:style>
  <w:style w:type="character" w:styleId="Hyperlink">
    <w:name w:val="Hyperlink"/>
    <w:basedOn w:val="DefaultParagraphFont"/>
    <w:uiPriority w:val="99"/>
    <w:rsid w:val="00CE0AF4"/>
    <w:rPr>
      <w:rFonts w:cs="Times New Roman"/>
      <w:color w:val="0000FF"/>
      <w:u w:val="single"/>
    </w:rPr>
  </w:style>
  <w:style w:type="paragraph" w:styleId="BodyText">
    <w:name w:val="Body Text"/>
    <w:basedOn w:val="Normal"/>
    <w:link w:val="BodyTextChar"/>
    <w:uiPriority w:val="99"/>
    <w:rsid w:val="00D75DBF"/>
    <w:pPr>
      <w:jc w:val="both"/>
    </w:pPr>
    <w:rPr>
      <w:rFonts w:ascii="Arial" w:hAnsi="Arial"/>
      <w:sz w:val="20"/>
      <w:szCs w:val="20"/>
      <w:lang w:val="en-GB" w:eastAsia="en-US"/>
    </w:rPr>
  </w:style>
  <w:style w:type="character" w:customStyle="1" w:styleId="BodyTextChar">
    <w:name w:val="Body Text Char"/>
    <w:basedOn w:val="DefaultParagraphFont"/>
    <w:link w:val="BodyText"/>
    <w:uiPriority w:val="99"/>
    <w:locked/>
    <w:rsid w:val="000E1079"/>
    <w:rPr>
      <w:rFonts w:ascii="Arial" w:hAnsi="Arial" w:cs="Times New Roman"/>
      <w:lang w:val="en-GB"/>
    </w:rPr>
  </w:style>
  <w:style w:type="character" w:styleId="Strong">
    <w:name w:val="Strong"/>
    <w:basedOn w:val="DefaultParagraphFont"/>
    <w:uiPriority w:val="99"/>
    <w:qFormat/>
    <w:rsid w:val="00D75DBF"/>
    <w:rPr>
      <w:rFonts w:cs="Times New Roman"/>
      <w:b/>
    </w:rPr>
  </w:style>
  <w:style w:type="paragraph" w:styleId="PlainText">
    <w:name w:val="Plain Text"/>
    <w:basedOn w:val="Normal"/>
    <w:link w:val="PlainTextChar"/>
    <w:uiPriority w:val="99"/>
    <w:rsid w:val="00230BC0"/>
    <w:rPr>
      <w:rFonts w:ascii="Courier New" w:hAnsi="Courier New"/>
      <w:sz w:val="20"/>
      <w:szCs w:val="20"/>
      <w:lang w:val="en-AU"/>
    </w:rPr>
  </w:style>
  <w:style w:type="character" w:customStyle="1" w:styleId="PlainTextChar">
    <w:name w:val="Plain Text Char"/>
    <w:basedOn w:val="DefaultParagraphFont"/>
    <w:link w:val="PlainText"/>
    <w:uiPriority w:val="99"/>
    <w:semiHidden/>
    <w:locked/>
    <w:rsid w:val="00015E07"/>
    <w:rPr>
      <w:rFonts w:ascii="Courier New" w:hAnsi="Courier New" w:cs="Courier New"/>
      <w:sz w:val="20"/>
      <w:szCs w:val="20"/>
      <w:lang w:val="tr-TR" w:eastAsia="tr-TR"/>
    </w:rPr>
  </w:style>
  <w:style w:type="table" w:styleId="TableGrid">
    <w:name w:val="Table Grid"/>
    <w:basedOn w:val="TableNormal"/>
    <w:uiPriority w:val="99"/>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F40B5"/>
    <w:pPr>
      <w:spacing w:before="100" w:beforeAutospacing="1" w:after="100" w:afterAutospacing="1"/>
    </w:pPr>
    <w:rPr>
      <w:rFonts w:ascii="Verdana" w:hAnsi="Verdana"/>
      <w:color w:val="336633"/>
      <w:sz w:val="22"/>
      <w:szCs w:val="22"/>
    </w:rPr>
  </w:style>
  <w:style w:type="character" w:styleId="FollowedHyperlink">
    <w:name w:val="FollowedHyperlink"/>
    <w:basedOn w:val="DefaultParagraphFont"/>
    <w:uiPriority w:val="99"/>
    <w:rsid w:val="00AF0B5B"/>
    <w:rPr>
      <w:rFonts w:cs="Times New Roman"/>
      <w:color w:val="800080"/>
      <w:u w:val="single"/>
    </w:rPr>
  </w:style>
  <w:style w:type="paragraph" w:styleId="BodyTextIndent">
    <w:name w:val="Body Text Indent"/>
    <w:basedOn w:val="Normal"/>
    <w:link w:val="BodyTextIndentChar"/>
    <w:uiPriority w:val="99"/>
    <w:rsid w:val="00F94EC2"/>
    <w:pPr>
      <w:spacing w:after="120"/>
      <w:ind w:left="360"/>
    </w:pPr>
  </w:style>
  <w:style w:type="character" w:customStyle="1" w:styleId="BodyTextIndentChar">
    <w:name w:val="Body Text Indent Char"/>
    <w:basedOn w:val="DefaultParagraphFont"/>
    <w:link w:val="BodyTextIndent"/>
    <w:uiPriority w:val="99"/>
    <w:locked/>
    <w:rsid w:val="00F94EC2"/>
    <w:rPr>
      <w:rFonts w:cs="Times New Roman"/>
      <w:sz w:val="24"/>
      <w:lang w:val="tr-TR" w:eastAsia="tr-TR"/>
    </w:rPr>
  </w:style>
  <w:style w:type="paragraph" w:styleId="BalloonText">
    <w:name w:val="Balloon Text"/>
    <w:basedOn w:val="Normal"/>
    <w:link w:val="BalloonTextChar"/>
    <w:uiPriority w:val="99"/>
    <w:rsid w:val="00030DF9"/>
    <w:rPr>
      <w:rFonts w:ascii="Tahoma" w:hAnsi="Tahoma"/>
      <w:sz w:val="16"/>
      <w:szCs w:val="16"/>
    </w:rPr>
  </w:style>
  <w:style w:type="character" w:customStyle="1" w:styleId="BalloonTextChar">
    <w:name w:val="Balloon Text Char"/>
    <w:basedOn w:val="DefaultParagraphFont"/>
    <w:link w:val="BalloonText"/>
    <w:uiPriority w:val="99"/>
    <w:locked/>
    <w:rsid w:val="00030DF9"/>
    <w:rPr>
      <w:rFonts w:ascii="Tahoma" w:hAnsi="Tahoma" w:cs="Times New Roman"/>
      <w:sz w:val="16"/>
      <w:lang w:val="tr-TR" w:eastAsia="tr-TR"/>
    </w:rPr>
  </w:style>
  <w:style w:type="character" w:customStyle="1" w:styleId="apple-style-span">
    <w:name w:val="apple-style-span"/>
    <w:basedOn w:val="DefaultParagraphFont"/>
    <w:uiPriority w:val="99"/>
    <w:rsid w:val="00F7419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A9"/>
    <w:rPr>
      <w:sz w:val="24"/>
      <w:szCs w:val="24"/>
      <w:lang w:val="tr-TR" w:eastAsia="tr-TR"/>
    </w:rPr>
  </w:style>
  <w:style w:type="paragraph" w:styleId="Heading1">
    <w:name w:val="heading 1"/>
    <w:basedOn w:val="Normal"/>
    <w:next w:val="Normal"/>
    <w:link w:val="Heading1Char"/>
    <w:uiPriority w:val="99"/>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E07"/>
    <w:rPr>
      <w:rFonts w:ascii="Cambria" w:hAnsi="Cambria" w:cs="Times New Roman"/>
      <w:b/>
      <w:bCs/>
      <w:kern w:val="32"/>
      <w:sz w:val="32"/>
      <w:szCs w:val="32"/>
      <w:lang w:val="tr-TR" w:eastAsia="tr-TR"/>
    </w:rPr>
  </w:style>
  <w:style w:type="character" w:styleId="Hyperlink">
    <w:name w:val="Hyperlink"/>
    <w:basedOn w:val="DefaultParagraphFont"/>
    <w:uiPriority w:val="99"/>
    <w:rsid w:val="00CE0AF4"/>
    <w:rPr>
      <w:rFonts w:cs="Times New Roman"/>
      <w:color w:val="0000FF"/>
      <w:u w:val="single"/>
    </w:rPr>
  </w:style>
  <w:style w:type="paragraph" w:styleId="BodyText">
    <w:name w:val="Body Text"/>
    <w:basedOn w:val="Normal"/>
    <w:link w:val="BodyTextChar"/>
    <w:uiPriority w:val="99"/>
    <w:rsid w:val="00D75DBF"/>
    <w:pPr>
      <w:jc w:val="both"/>
    </w:pPr>
    <w:rPr>
      <w:rFonts w:ascii="Arial" w:hAnsi="Arial"/>
      <w:sz w:val="20"/>
      <w:szCs w:val="20"/>
      <w:lang w:val="en-GB" w:eastAsia="en-US"/>
    </w:rPr>
  </w:style>
  <w:style w:type="character" w:customStyle="1" w:styleId="BodyTextChar">
    <w:name w:val="Body Text Char"/>
    <w:basedOn w:val="DefaultParagraphFont"/>
    <w:link w:val="BodyText"/>
    <w:uiPriority w:val="99"/>
    <w:locked/>
    <w:rsid w:val="000E1079"/>
    <w:rPr>
      <w:rFonts w:ascii="Arial" w:hAnsi="Arial" w:cs="Times New Roman"/>
      <w:lang w:val="en-GB"/>
    </w:rPr>
  </w:style>
  <w:style w:type="character" w:styleId="Strong">
    <w:name w:val="Strong"/>
    <w:basedOn w:val="DefaultParagraphFont"/>
    <w:uiPriority w:val="99"/>
    <w:qFormat/>
    <w:rsid w:val="00D75DBF"/>
    <w:rPr>
      <w:rFonts w:cs="Times New Roman"/>
      <w:b/>
    </w:rPr>
  </w:style>
  <w:style w:type="paragraph" w:styleId="PlainText">
    <w:name w:val="Plain Text"/>
    <w:basedOn w:val="Normal"/>
    <w:link w:val="PlainTextChar"/>
    <w:uiPriority w:val="99"/>
    <w:rsid w:val="00230BC0"/>
    <w:rPr>
      <w:rFonts w:ascii="Courier New" w:hAnsi="Courier New"/>
      <w:sz w:val="20"/>
      <w:szCs w:val="20"/>
      <w:lang w:val="en-AU"/>
    </w:rPr>
  </w:style>
  <w:style w:type="character" w:customStyle="1" w:styleId="PlainTextChar">
    <w:name w:val="Plain Text Char"/>
    <w:basedOn w:val="DefaultParagraphFont"/>
    <w:link w:val="PlainText"/>
    <w:uiPriority w:val="99"/>
    <w:semiHidden/>
    <w:locked/>
    <w:rsid w:val="00015E07"/>
    <w:rPr>
      <w:rFonts w:ascii="Courier New" w:hAnsi="Courier New" w:cs="Courier New"/>
      <w:sz w:val="20"/>
      <w:szCs w:val="20"/>
      <w:lang w:val="tr-TR" w:eastAsia="tr-TR"/>
    </w:rPr>
  </w:style>
  <w:style w:type="table" w:styleId="TableGrid">
    <w:name w:val="Table Grid"/>
    <w:basedOn w:val="TableNormal"/>
    <w:uiPriority w:val="99"/>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F40B5"/>
    <w:pPr>
      <w:spacing w:before="100" w:beforeAutospacing="1" w:after="100" w:afterAutospacing="1"/>
    </w:pPr>
    <w:rPr>
      <w:rFonts w:ascii="Verdana" w:hAnsi="Verdana"/>
      <w:color w:val="336633"/>
      <w:sz w:val="22"/>
      <w:szCs w:val="22"/>
    </w:rPr>
  </w:style>
  <w:style w:type="character" w:styleId="FollowedHyperlink">
    <w:name w:val="FollowedHyperlink"/>
    <w:basedOn w:val="DefaultParagraphFont"/>
    <w:uiPriority w:val="99"/>
    <w:rsid w:val="00AF0B5B"/>
    <w:rPr>
      <w:rFonts w:cs="Times New Roman"/>
      <w:color w:val="800080"/>
      <w:u w:val="single"/>
    </w:rPr>
  </w:style>
  <w:style w:type="paragraph" w:styleId="BodyTextIndent">
    <w:name w:val="Body Text Indent"/>
    <w:basedOn w:val="Normal"/>
    <w:link w:val="BodyTextIndentChar"/>
    <w:uiPriority w:val="99"/>
    <w:rsid w:val="00F94EC2"/>
    <w:pPr>
      <w:spacing w:after="120"/>
      <w:ind w:left="360"/>
    </w:pPr>
  </w:style>
  <w:style w:type="character" w:customStyle="1" w:styleId="BodyTextIndentChar">
    <w:name w:val="Body Text Indent Char"/>
    <w:basedOn w:val="DefaultParagraphFont"/>
    <w:link w:val="BodyTextIndent"/>
    <w:uiPriority w:val="99"/>
    <w:locked/>
    <w:rsid w:val="00F94EC2"/>
    <w:rPr>
      <w:rFonts w:cs="Times New Roman"/>
      <w:sz w:val="24"/>
      <w:lang w:val="tr-TR" w:eastAsia="tr-TR"/>
    </w:rPr>
  </w:style>
  <w:style w:type="paragraph" w:styleId="BalloonText">
    <w:name w:val="Balloon Text"/>
    <w:basedOn w:val="Normal"/>
    <w:link w:val="BalloonTextChar"/>
    <w:uiPriority w:val="99"/>
    <w:rsid w:val="00030DF9"/>
    <w:rPr>
      <w:rFonts w:ascii="Tahoma" w:hAnsi="Tahoma"/>
      <w:sz w:val="16"/>
      <w:szCs w:val="16"/>
    </w:rPr>
  </w:style>
  <w:style w:type="character" w:customStyle="1" w:styleId="BalloonTextChar">
    <w:name w:val="Balloon Text Char"/>
    <w:basedOn w:val="DefaultParagraphFont"/>
    <w:link w:val="BalloonText"/>
    <w:uiPriority w:val="99"/>
    <w:locked/>
    <w:rsid w:val="00030DF9"/>
    <w:rPr>
      <w:rFonts w:ascii="Tahoma" w:hAnsi="Tahoma" w:cs="Times New Roman"/>
      <w:sz w:val="16"/>
      <w:lang w:val="tr-TR" w:eastAsia="tr-TR"/>
    </w:rPr>
  </w:style>
  <w:style w:type="character" w:customStyle="1" w:styleId="apple-style-span">
    <w:name w:val="apple-style-span"/>
    <w:basedOn w:val="DefaultParagraphFont"/>
    <w:uiPriority w:val="99"/>
    <w:rsid w:val="00F741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5489461EA8045B099EB0622E588DF" ma:contentTypeVersion="" ma:contentTypeDescription="Create a new document." ma:contentTypeScope="" ma:versionID="c061d7e32003f156f345dbe56600054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414C62-2DAA-4B5A-AD60-2C02EFBA2423}"/>
</file>

<file path=customXml/itemProps2.xml><?xml version="1.0" encoding="utf-8"?>
<ds:datastoreItem xmlns:ds="http://schemas.openxmlformats.org/officeDocument/2006/customXml" ds:itemID="{AB7370AE-9C2B-40BB-A8A6-D72ECE15823D}"/>
</file>

<file path=customXml/itemProps3.xml><?xml version="1.0" encoding="utf-8"?>
<ds:datastoreItem xmlns:ds="http://schemas.openxmlformats.org/officeDocument/2006/customXml" ds:itemID="{92893948-70AD-4771-964C-EFEC5998CE8F}"/>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Dear colleagues,</vt:lpstr>
    </vt:vector>
  </TitlesOfParts>
  <Company>IE Dept</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IENG322 Course Outline</dc:subject>
  <dc:creator>E.ATASOYLU</dc:creator>
  <cp:lastModifiedBy>Bakiye Yalinc</cp:lastModifiedBy>
  <cp:revision>2</cp:revision>
  <cp:lastPrinted>2011-09-14T09:00:00Z</cp:lastPrinted>
  <dcterms:created xsi:type="dcterms:W3CDTF">2017-02-20T14:48:00Z</dcterms:created>
  <dcterms:modified xsi:type="dcterms:W3CDTF">2017-02-20T14:48:00Z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0x0101006145489461EA8045B099EB0622E588DF</vt:lpwstr>
  </property>
</Properties>
</file>