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530"/>
        <w:gridCol w:w="1890"/>
        <w:gridCol w:w="3420"/>
      </w:tblGrid>
      <w:tr w:rsidR="00042DBA" w:rsidRPr="00C67F0A" w14:paraId="77C7763E" w14:textId="77777777" w:rsidTr="000A68F7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14:paraId="0E413CD5" w14:textId="4B81FC89" w:rsidR="00042DBA" w:rsidRPr="00C67F0A" w:rsidRDefault="000B6AFB" w:rsidP="000A68F7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CMPE 344/CMSE 346 Computer Networks</w:t>
            </w:r>
          </w:p>
        </w:tc>
      </w:tr>
      <w:tr w:rsidR="00042DBA" w:rsidRPr="00C67F0A" w14:paraId="4463C870" w14:textId="77777777" w:rsidTr="000A68F7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14:paraId="3A101193" w14:textId="2BE38CDE" w:rsidR="00042DBA" w:rsidRDefault="00042DBA" w:rsidP="00B14F6A">
            <w:pPr>
              <w:rPr>
                <w:sz w:val="20"/>
                <w:szCs w:val="20"/>
              </w:rPr>
            </w:pPr>
            <w:r w:rsidRPr="00C67F0A">
              <w:rPr>
                <w:b/>
                <w:sz w:val="20"/>
                <w:szCs w:val="20"/>
              </w:rPr>
              <w:t>Department:</w:t>
            </w:r>
            <w:r w:rsidRPr="00C67F0A">
              <w:rPr>
                <w:sz w:val="20"/>
                <w:szCs w:val="20"/>
              </w:rPr>
              <w:t xml:space="preserve"> </w:t>
            </w:r>
            <w:r w:rsidR="000B6AFB">
              <w:rPr>
                <w:sz w:val="20"/>
                <w:szCs w:val="20"/>
              </w:rPr>
              <w:t>Computer Engineering</w:t>
            </w:r>
          </w:p>
          <w:p w14:paraId="157F015B" w14:textId="77777777" w:rsidR="00B14F6A" w:rsidRPr="00C67F0A" w:rsidRDefault="00B14F6A" w:rsidP="00B14F6A">
            <w:pPr>
              <w:rPr>
                <w:sz w:val="20"/>
                <w:szCs w:val="20"/>
              </w:rPr>
            </w:pPr>
          </w:p>
        </w:tc>
      </w:tr>
      <w:tr w:rsidR="002C4C36" w:rsidRPr="00C67F0A" w14:paraId="4166F465" w14:textId="77777777" w:rsidTr="000A68F7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14:paraId="430D5C5C" w14:textId="4B5B552F" w:rsidR="002C4C36" w:rsidRDefault="002C4C36" w:rsidP="000A68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Instructor Information</w:t>
            </w:r>
            <w:r w:rsidR="009134B6">
              <w:rPr>
                <w:b/>
                <w:sz w:val="20"/>
                <w:szCs w:val="20"/>
              </w:rPr>
              <w:t>:</w:t>
            </w:r>
          </w:p>
          <w:p w14:paraId="729D0FEF" w14:textId="4CD59955" w:rsidR="002C4C36" w:rsidRDefault="002C4C36" w:rsidP="000A68F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Name:  </w:t>
            </w:r>
            <w:r w:rsidR="00343636">
              <w:rPr>
                <w:sz w:val="20"/>
                <w:szCs w:val="20"/>
              </w:rPr>
              <w:t xml:space="preserve">Prof. Dr. Dogu </w:t>
            </w:r>
            <w:proofErr w:type="spellStart"/>
            <w:r w:rsidR="00343636">
              <w:rPr>
                <w:sz w:val="20"/>
                <w:szCs w:val="20"/>
              </w:rPr>
              <w:t>Arifler</w:t>
            </w:r>
            <w:proofErr w:type="spellEnd"/>
          </w:p>
          <w:p w14:paraId="0E792DDA" w14:textId="77777777" w:rsidR="002C4C36" w:rsidRDefault="002C4C36" w:rsidP="000A68F7">
            <w:pPr>
              <w:rPr>
                <w:sz w:val="20"/>
                <w:szCs w:val="20"/>
              </w:rPr>
            </w:pPr>
            <w:r w:rsidRPr="002C4C36">
              <w:rPr>
                <w:b/>
                <w:sz w:val="20"/>
                <w:szCs w:val="20"/>
              </w:rPr>
              <w:t>E-mail:</w:t>
            </w:r>
            <w:r w:rsidR="00343636">
              <w:rPr>
                <w:sz w:val="20"/>
                <w:szCs w:val="20"/>
              </w:rPr>
              <w:t xml:space="preserve"> dogu.arifler</w:t>
            </w:r>
            <w:r>
              <w:rPr>
                <w:sz w:val="20"/>
                <w:szCs w:val="20"/>
              </w:rPr>
              <w:t>@emu.edu.tr</w:t>
            </w:r>
          </w:p>
          <w:p w14:paraId="59E0B892" w14:textId="77777777" w:rsidR="002C4C36" w:rsidRDefault="002C4C36" w:rsidP="000A68F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Office: </w:t>
            </w:r>
            <w:r w:rsidR="00343636">
              <w:rPr>
                <w:sz w:val="20"/>
                <w:szCs w:val="20"/>
              </w:rPr>
              <w:t>CMPE 218</w:t>
            </w:r>
          </w:p>
          <w:p w14:paraId="1D15919B" w14:textId="77777777" w:rsidR="002C4C36" w:rsidRDefault="002C4C36" w:rsidP="000A68F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Office Tel: </w:t>
            </w:r>
            <w:r w:rsidR="00343636">
              <w:rPr>
                <w:sz w:val="20"/>
                <w:szCs w:val="20"/>
              </w:rPr>
              <w:t>1192</w:t>
            </w:r>
            <w:r>
              <w:rPr>
                <w:sz w:val="20"/>
                <w:szCs w:val="20"/>
              </w:rPr>
              <w:t xml:space="preserve">                   </w:t>
            </w:r>
          </w:p>
          <w:p w14:paraId="5F7FB59B" w14:textId="77777777" w:rsidR="002C4C36" w:rsidRPr="002C4C36" w:rsidRDefault="002C4C36" w:rsidP="000A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</w:p>
        </w:tc>
      </w:tr>
      <w:tr w:rsidR="002C4C36" w:rsidRPr="00C67F0A" w14:paraId="78C96D97" w14:textId="77777777" w:rsidTr="000A68F7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14:paraId="25BA8E8D" w14:textId="09DFD367" w:rsidR="002C4C36" w:rsidRDefault="002C4C36" w:rsidP="000A68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Assistant Information</w:t>
            </w:r>
            <w:r w:rsidR="009134B6">
              <w:rPr>
                <w:b/>
                <w:sz w:val="20"/>
                <w:szCs w:val="20"/>
              </w:rPr>
              <w:t>:</w:t>
            </w:r>
          </w:p>
          <w:p w14:paraId="00FB721F" w14:textId="426B2288" w:rsidR="002C4C36" w:rsidRDefault="00185F55" w:rsidP="000A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  <w:p w14:paraId="4955B9E5" w14:textId="77777777" w:rsidR="002C4C36" w:rsidRPr="002C4C36" w:rsidRDefault="002C4C36" w:rsidP="000A68F7">
            <w:pPr>
              <w:rPr>
                <w:sz w:val="20"/>
                <w:szCs w:val="20"/>
              </w:rPr>
            </w:pPr>
          </w:p>
        </w:tc>
      </w:tr>
      <w:tr w:rsidR="002C4C36" w:rsidRPr="00C67F0A" w14:paraId="2475C1AC" w14:textId="77777777" w:rsidTr="000A68F7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14:paraId="627E38A2" w14:textId="2DD111CC" w:rsidR="002C4C36" w:rsidRDefault="009134B6" w:rsidP="000A68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Meeting Times and P</w:t>
            </w:r>
            <w:r w:rsidR="002C4C36">
              <w:rPr>
                <w:b/>
                <w:sz w:val="20"/>
                <w:szCs w:val="20"/>
              </w:rPr>
              <w:t>laces</w:t>
            </w:r>
            <w:r>
              <w:rPr>
                <w:b/>
                <w:sz w:val="20"/>
                <w:szCs w:val="20"/>
              </w:rPr>
              <w:t>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8"/>
              <w:gridCol w:w="4709"/>
            </w:tblGrid>
            <w:tr w:rsidR="00185F55" w14:paraId="67634ED6" w14:textId="77777777" w:rsidTr="00185F55">
              <w:tc>
                <w:tcPr>
                  <w:tcW w:w="4708" w:type="dxa"/>
                </w:tcPr>
                <w:p w14:paraId="22DD5F76" w14:textId="77777777" w:rsidR="00185F55" w:rsidRDefault="00185F55" w:rsidP="00185F5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CMPE </w:t>
                  </w:r>
                </w:p>
                <w:p w14:paraId="21A402DE" w14:textId="3FE662CB" w:rsidR="00185F55" w:rsidRDefault="00185F55" w:rsidP="00185F5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Mon 14:30-16:30, Room CMPE 127 </w:t>
                  </w:r>
                </w:p>
                <w:p w14:paraId="2C0EBFB0" w14:textId="77777777" w:rsidR="00185F55" w:rsidRDefault="00185F55" w:rsidP="00185F5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Wed 8:30-10:30, Room CMPE 127</w:t>
                  </w:r>
                </w:p>
                <w:p w14:paraId="7D19729B" w14:textId="4488E635" w:rsidR="00185F55" w:rsidRDefault="00185F55" w:rsidP="000A68F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Thu 14:30-16:30, Lab CMPE 134</w:t>
                  </w:r>
                </w:p>
              </w:tc>
              <w:tc>
                <w:tcPr>
                  <w:tcW w:w="4709" w:type="dxa"/>
                </w:tcPr>
                <w:p w14:paraId="4231ED1D" w14:textId="1F5505EA" w:rsidR="00185F55" w:rsidRDefault="00185F55" w:rsidP="00185F5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CMSE</w:t>
                  </w:r>
                </w:p>
                <w:p w14:paraId="10624409" w14:textId="0468E18A" w:rsidR="00185F55" w:rsidRDefault="00185F55" w:rsidP="00185F5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Tue 12:30-14:30, Room CMPE 128 </w:t>
                  </w:r>
                </w:p>
                <w:p w14:paraId="24D8C039" w14:textId="65FE11C0" w:rsidR="00185F55" w:rsidRDefault="00185F55" w:rsidP="00185F5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Wed 8:30-10:30, Lab CMPE 134</w:t>
                  </w:r>
                </w:p>
                <w:p w14:paraId="544EA02A" w14:textId="05D92AEE" w:rsidR="00185F55" w:rsidRDefault="00185F55" w:rsidP="00185F5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Thu 14:30-16:30, Lab CMPE 128</w:t>
                  </w:r>
                </w:p>
              </w:tc>
            </w:tr>
          </w:tbl>
          <w:p w14:paraId="062DC1F0" w14:textId="77777777" w:rsidR="00B14F6A" w:rsidRPr="002C4C36" w:rsidRDefault="00B14F6A" w:rsidP="00185F55">
            <w:pPr>
              <w:rPr>
                <w:sz w:val="20"/>
                <w:szCs w:val="20"/>
              </w:rPr>
            </w:pPr>
          </w:p>
        </w:tc>
      </w:tr>
      <w:tr w:rsidR="00042DBA" w:rsidRPr="00C67F0A" w14:paraId="6FCE68F7" w14:textId="77777777" w:rsidTr="00885D0A">
        <w:trPr>
          <w:trHeight w:val="499"/>
        </w:trPr>
        <w:tc>
          <w:tcPr>
            <w:tcW w:w="4338" w:type="dxa"/>
            <w:gridSpan w:val="2"/>
            <w:noWrap/>
            <w:vAlign w:val="center"/>
          </w:tcPr>
          <w:p w14:paraId="5493A0C6" w14:textId="22B9B21E" w:rsidR="00042DBA" w:rsidRDefault="00042DBA" w:rsidP="000A68F7">
            <w:pPr>
              <w:rPr>
                <w:sz w:val="20"/>
                <w:szCs w:val="20"/>
              </w:rPr>
            </w:pPr>
            <w:r w:rsidRPr="00C67F0A">
              <w:rPr>
                <w:b/>
                <w:sz w:val="20"/>
                <w:szCs w:val="20"/>
              </w:rPr>
              <w:t xml:space="preserve">Program </w:t>
            </w:r>
            <w:r w:rsidRPr="00B14F6A">
              <w:rPr>
                <w:b/>
                <w:bCs/>
                <w:sz w:val="20"/>
                <w:szCs w:val="20"/>
              </w:rPr>
              <w:t>Name</w:t>
            </w:r>
            <w:r w:rsidRPr="00C67F0A">
              <w:rPr>
                <w:b/>
                <w:sz w:val="20"/>
                <w:szCs w:val="20"/>
              </w:rPr>
              <w:t xml:space="preserve">: </w:t>
            </w:r>
            <w:r w:rsidR="000B6AFB">
              <w:rPr>
                <w:sz w:val="20"/>
                <w:szCs w:val="20"/>
              </w:rPr>
              <w:t>Computer/Software Engineering</w:t>
            </w:r>
          </w:p>
          <w:p w14:paraId="3E8BBC19" w14:textId="77777777" w:rsidR="002C4C36" w:rsidRPr="00C67F0A" w:rsidRDefault="002C4C36" w:rsidP="000A68F7">
            <w:pPr>
              <w:rPr>
                <w:b/>
                <w:sz w:val="20"/>
                <w:szCs w:val="20"/>
              </w:rPr>
            </w:pPr>
          </w:p>
        </w:tc>
        <w:tc>
          <w:tcPr>
            <w:tcW w:w="5310" w:type="dxa"/>
            <w:gridSpan w:val="2"/>
          </w:tcPr>
          <w:p w14:paraId="11BBE1B4" w14:textId="293F1210" w:rsidR="00042DBA" w:rsidRPr="00C67F0A" w:rsidRDefault="00042DBA" w:rsidP="000B6AFB">
            <w:pPr>
              <w:rPr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>Program</w:t>
            </w:r>
            <w:r w:rsidRPr="00C67F0A">
              <w:rPr>
                <w:sz w:val="20"/>
                <w:szCs w:val="20"/>
              </w:rPr>
              <w:t xml:space="preserve"> </w:t>
            </w:r>
            <w:r w:rsidRPr="00C67F0A">
              <w:rPr>
                <w:b/>
                <w:sz w:val="20"/>
                <w:szCs w:val="20"/>
              </w:rPr>
              <w:t>Code:</w:t>
            </w:r>
            <w:r w:rsidRPr="00C67F0A">
              <w:rPr>
                <w:sz w:val="20"/>
                <w:szCs w:val="20"/>
              </w:rPr>
              <w:t xml:space="preserve"> </w:t>
            </w:r>
            <w:r w:rsidR="000B6AFB">
              <w:rPr>
                <w:sz w:val="20"/>
                <w:szCs w:val="20"/>
              </w:rPr>
              <w:t>25/29</w:t>
            </w:r>
          </w:p>
        </w:tc>
      </w:tr>
      <w:tr w:rsidR="00042DBA" w:rsidRPr="00C67F0A" w14:paraId="419AC95A" w14:textId="77777777" w:rsidTr="000A68F7">
        <w:trPr>
          <w:trHeight w:val="512"/>
        </w:trPr>
        <w:tc>
          <w:tcPr>
            <w:tcW w:w="2808" w:type="dxa"/>
            <w:noWrap/>
          </w:tcPr>
          <w:p w14:paraId="5C9DBCDF" w14:textId="1ADE3D8D" w:rsidR="00042DBA" w:rsidRPr="00C67F0A" w:rsidRDefault="00042DBA" w:rsidP="000A68F7">
            <w:pPr>
              <w:rPr>
                <w:b/>
                <w:sz w:val="20"/>
                <w:szCs w:val="20"/>
              </w:rPr>
            </w:pPr>
            <w:r w:rsidRPr="00C67F0A">
              <w:rPr>
                <w:b/>
                <w:sz w:val="20"/>
                <w:szCs w:val="20"/>
              </w:rPr>
              <w:t xml:space="preserve">Course </w:t>
            </w:r>
            <w:r w:rsidR="00885D0A">
              <w:rPr>
                <w:b/>
                <w:sz w:val="20"/>
                <w:szCs w:val="20"/>
              </w:rPr>
              <w:t>Code</w:t>
            </w:r>
            <w:r w:rsidRPr="00C67F0A">
              <w:rPr>
                <w:b/>
                <w:sz w:val="20"/>
                <w:szCs w:val="20"/>
              </w:rPr>
              <w:t xml:space="preserve">:  </w:t>
            </w:r>
          </w:p>
          <w:p w14:paraId="2A639BA4" w14:textId="6B311D4A" w:rsidR="00042DBA" w:rsidRPr="00C67F0A" w:rsidRDefault="00042DBA" w:rsidP="000A68F7">
            <w:pPr>
              <w:rPr>
                <w:sz w:val="20"/>
                <w:szCs w:val="20"/>
              </w:rPr>
            </w:pPr>
            <w:r w:rsidRPr="00C67F0A">
              <w:rPr>
                <w:sz w:val="20"/>
                <w:szCs w:val="20"/>
              </w:rPr>
              <w:t xml:space="preserve">CMPE </w:t>
            </w:r>
            <w:r w:rsidR="00343636">
              <w:rPr>
                <w:sz w:val="20"/>
                <w:szCs w:val="20"/>
              </w:rPr>
              <w:t>3</w:t>
            </w:r>
            <w:r w:rsidR="00D13692">
              <w:rPr>
                <w:sz w:val="20"/>
                <w:szCs w:val="20"/>
              </w:rPr>
              <w:t>44/CMSE 346</w:t>
            </w:r>
          </w:p>
        </w:tc>
        <w:tc>
          <w:tcPr>
            <w:tcW w:w="3420" w:type="dxa"/>
            <w:gridSpan w:val="2"/>
          </w:tcPr>
          <w:p w14:paraId="4A56BA3E" w14:textId="77777777" w:rsidR="00042DBA" w:rsidRPr="00C67F0A" w:rsidRDefault="00042DBA" w:rsidP="000A68F7">
            <w:pPr>
              <w:rPr>
                <w:b/>
                <w:sz w:val="20"/>
                <w:szCs w:val="20"/>
              </w:rPr>
            </w:pPr>
            <w:r w:rsidRPr="00C67F0A">
              <w:rPr>
                <w:b/>
                <w:sz w:val="20"/>
                <w:szCs w:val="20"/>
              </w:rPr>
              <w:t xml:space="preserve">Credits:                                          </w:t>
            </w:r>
          </w:p>
          <w:p w14:paraId="7C33CA4A" w14:textId="55A19CC6" w:rsidR="00042DBA" w:rsidRPr="00C67F0A" w:rsidRDefault="0054773B" w:rsidP="000A68F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14:paraId="69E47D0E" w14:textId="77777777" w:rsidR="00042DBA" w:rsidRPr="00C67F0A" w:rsidRDefault="00042DBA" w:rsidP="000A68F7">
            <w:pPr>
              <w:rPr>
                <w:b/>
                <w:bCs/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>Year/Semester:</w:t>
            </w:r>
          </w:p>
          <w:p w14:paraId="7D9E6BCE" w14:textId="63848264" w:rsidR="00042DBA" w:rsidRPr="00C67F0A" w:rsidRDefault="00185F55" w:rsidP="00EB797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2019-2020</w:t>
            </w:r>
            <w:r w:rsidR="00042DBA" w:rsidRPr="00C67F0A">
              <w:rPr>
                <w:sz w:val="20"/>
                <w:szCs w:val="20"/>
              </w:rPr>
              <w:t xml:space="preserve">    </w:t>
            </w:r>
            <w:r w:rsidR="000B6AFB">
              <w:rPr>
                <w:sz w:val="20"/>
                <w:szCs w:val="20"/>
              </w:rPr>
              <w:t>Spring</w:t>
            </w:r>
          </w:p>
        </w:tc>
      </w:tr>
      <w:tr w:rsidR="00042DBA" w:rsidRPr="00C67F0A" w14:paraId="1DA559F6" w14:textId="77777777" w:rsidTr="000A68F7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14:paraId="6A2B63ED" w14:textId="77777777" w:rsidR="00042DBA" w:rsidRPr="00C67F0A" w:rsidRDefault="00C4530A" w:rsidP="000A68F7">
            <w:pPr>
              <w:rPr>
                <w:sz w:val="20"/>
                <w:szCs w:val="20"/>
              </w:rPr>
            </w:pPr>
            <w:r w:rsidRPr="00C67F0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42DBA" w:rsidRPr="00C67F0A">
              <w:rPr>
                <w:sz w:val="20"/>
                <w:szCs w:val="20"/>
              </w:rPr>
              <w:instrText xml:space="preserve"> FORMCHECKBOX </w:instrText>
            </w:r>
            <w:r w:rsidR="005C6E5B">
              <w:rPr>
                <w:sz w:val="20"/>
                <w:szCs w:val="20"/>
              </w:rPr>
            </w:r>
            <w:r w:rsidR="005C6E5B">
              <w:rPr>
                <w:sz w:val="20"/>
                <w:szCs w:val="20"/>
              </w:rPr>
              <w:fldChar w:fldCharType="separate"/>
            </w:r>
            <w:r w:rsidRPr="00C67F0A">
              <w:rPr>
                <w:sz w:val="20"/>
                <w:szCs w:val="20"/>
              </w:rPr>
              <w:fldChar w:fldCharType="end"/>
            </w:r>
            <w:r w:rsidR="00042DBA" w:rsidRPr="00C67F0A">
              <w:rPr>
                <w:sz w:val="20"/>
                <w:szCs w:val="20"/>
              </w:rPr>
              <w:t xml:space="preserve">  Required Course         </w:t>
            </w:r>
            <w:r w:rsidRPr="00C67F0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2DBA" w:rsidRPr="00C67F0A">
              <w:rPr>
                <w:sz w:val="20"/>
                <w:szCs w:val="20"/>
              </w:rPr>
              <w:instrText xml:space="preserve"> FORMCHECKBOX </w:instrText>
            </w:r>
            <w:r w:rsidR="005C6E5B">
              <w:rPr>
                <w:sz w:val="20"/>
                <w:szCs w:val="20"/>
              </w:rPr>
            </w:r>
            <w:r w:rsidR="005C6E5B">
              <w:rPr>
                <w:sz w:val="20"/>
                <w:szCs w:val="20"/>
              </w:rPr>
              <w:fldChar w:fldCharType="separate"/>
            </w:r>
            <w:r w:rsidRPr="00C67F0A">
              <w:rPr>
                <w:sz w:val="20"/>
                <w:szCs w:val="20"/>
              </w:rPr>
              <w:fldChar w:fldCharType="end"/>
            </w:r>
            <w:r w:rsidR="00042DBA" w:rsidRPr="00C67F0A">
              <w:rPr>
                <w:sz w:val="20"/>
                <w:szCs w:val="20"/>
              </w:rPr>
              <w:t xml:space="preserve">  Elective Course    </w:t>
            </w:r>
            <w:proofErr w:type="gramStart"/>
            <w:r w:rsidR="00042DBA" w:rsidRPr="00C67F0A">
              <w:rPr>
                <w:sz w:val="20"/>
                <w:szCs w:val="20"/>
              </w:rPr>
              <w:t xml:space="preserve">   (</w:t>
            </w:r>
            <w:proofErr w:type="gramEnd"/>
            <w:r w:rsidR="00042DBA" w:rsidRPr="00C67F0A">
              <w:rPr>
                <w:sz w:val="20"/>
                <w:szCs w:val="20"/>
              </w:rPr>
              <w:t xml:space="preserve">click on and check the appropriate box) </w:t>
            </w:r>
          </w:p>
        </w:tc>
      </w:tr>
      <w:tr w:rsidR="00042DBA" w:rsidRPr="00C67F0A" w14:paraId="2B93945C" w14:textId="77777777" w:rsidTr="000A68F7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14:paraId="6B78E431" w14:textId="2C785C53" w:rsidR="00042DBA" w:rsidRPr="00C67F0A" w:rsidRDefault="00042DBA" w:rsidP="000A68F7">
            <w:pPr>
              <w:rPr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>Prerequisite(s):</w:t>
            </w:r>
            <w:r w:rsidRPr="00C67F0A">
              <w:rPr>
                <w:sz w:val="20"/>
                <w:szCs w:val="20"/>
              </w:rPr>
              <w:t xml:space="preserve"> </w:t>
            </w:r>
          </w:p>
          <w:p w14:paraId="17D723FD" w14:textId="6FAB192C" w:rsidR="00042DBA" w:rsidRPr="00C67F0A" w:rsidRDefault="003253AE" w:rsidP="000A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CMPE 242</w:t>
            </w:r>
            <w:r w:rsidR="00042DBA" w:rsidRPr="00C67F0A">
              <w:rPr>
                <w:sz w:val="20"/>
                <w:szCs w:val="20"/>
              </w:rPr>
              <w:t xml:space="preserve"> </w:t>
            </w:r>
            <w:r w:rsidR="00D13692">
              <w:rPr>
                <w:rStyle w:val="Strong"/>
                <w:b w:val="0"/>
                <w:sz w:val="20"/>
                <w:szCs w:val="20"/>
                <w:lang w:val="en-GB"/>
              </w:rPr>
              <w:t>Operating S</w:t>
            </w:r>
            <w:r>
              <w:rPr>
                <w:rStyle w:val="Strong"/>
                <w:b w:val="0"/>
                <w:sz w:val="20"/>
                <w:szCs w:val="20"/>
                <w:lang w:val="en-GB"/>
              </w:rPr>
              <w:t>ystems</w:t>
            </w:r>
          </w:p>
          <w:p w14:paraId="69D1B0CB" w14:textId="0878D781" w:rsidR="00042DBA" w:rsidRDefault="003253AE" w:rsidP="000A6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 322 Probability </w:t>
            </w:r>
            <w:r w:rsidR="00223C99">
              <w:rPr>
                <w:sz w:val="20"/>
                <w:szCs w:val="20"/>
              </w:rPr>
              <w:t>and Statistical Methods</w:t>
            </w:r>
          </w:p>
          <w:p w14:paraId="338C61E0" w14:textId="77777777" w:rsidR="003253AE" w:rsidRPr="00C67F0A" w:rsidRDefault="003253AE" w:rsidP="000A68F7">
            <w:pPr>
              <w:rPr>
                <w:sz w:val="20"/>
                <w:szCs w:val="20"/>
              </w:rPr>
            </w:pPr>
          </w:p>
        </w:tc>
      </w:tr>
      <w:tr w:rsidR="00042DBA" w:rsidRPr="00C67F0A" w14:paraId="5AD076F1" w14:textId="77777777" w:rsidTr="000A68F7">
        <w:trPr>
          <w:trHeight w:val="307"/>
        </w:trPr>
        <w:tc>
          <w:tcPr>
            <w:tcW w:w="9648" w:type="dxa"/>
            <w:gridSpan w:val="4"/>
            <w:noWrap/>
            <w:vAlign w:val="center"/>
          </w:tcPr>
          <w:p w14:paraId="57AF59EC" w14:textId="77777777" w:rsidR="00042DBA" w:rsidRPr="00C67F0A" w:rsidRDefault="00042DBA" w:rsidP="000A68F7">
            <w:pPr>
              <w:ind w:left="1800" w:hanging="1800"/>
              <w:jc w:val="both"/>
              <w:rPr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>Catalog Description</w:t>
            </w:r>
            <w:r w:rsidRPr="00C67F0A">
              <w:rPr>
                <w:sz w:val="20"/>
                <w:szCs w:val="20"/>
              </w:rPr>
              <w:t xml:space="preserve">: </w:t>
            </w:r>
          </w:p>
          <w:p w14:paraId="3EB4B31F" w14:textId="2576BAD9" w:rsidR="00223C99" w:rsidRPr="00223C99" w:rsidRDefault="00223C99" w:rsidP="00223C99">
            <w:pPr>
              <w:rPr>
                <w:sz w:val="20"/>
                <w:szCs w:val="20"/>
              </w:rPr>
            </w:pPr>
            <w:r w:rsidRPr="00223C99">
              <w:rPr>
                <w:sz w:val="20"/>
                <w:szCs w:val="20"/>
              </w:rPr>
              <w:t>Introduction to fundamental</w:t>
            </w:r>
            <w:r>
              <w:rPr>
                <w:sz w:val="20"/>
                <w:szCs w:val="20"/>
              </w:rPr>
              <w:t xml:space="preserve"> </w:t>
            </w:r>
            <w:r w:rsidRPr="00223C99">
              <w:rPr>
                <w:sz w:val="20"/>
                <w:szCs w:val="20"/>
              </w:rPr>
              <w:t>concepts of computer networks. Basic performance and engineering</w:t>
            </w:r>
            <w:r>
              <w:rPr>
                <w:sz w:val="20"/>
                <w:szCs w:val="20"/>
              </w:rPr>
              <w:t xml:space="preserve"> </w:t>
            </w:r>
            <w:r w:rsidRPr="00223C99">
              <w:rPr>
                <w:sz w:val="20"/>
                <w:szCs w:val="20"/>
              </w:rPr>
              <w:t>trade-offs in the design and implementation of computer networks.</w:t>
            </w:r>
            <w:r>
              <w:rPr>
                <w:sz w:val="20"/>
                <w:szCs w:val="20"/>
              </w:rPr>
              <w:t xml:space="preserve"> </w:t>
            </w:r>
            <w:r w:rsidRPr="00223C99">
              <w:rPr>
                <w:sz w:val="20"/>
                <w:szCs w:val="20"/>
              </w:rPr>
              <w:t>Network hardware/software, protocols and layers, OSI and TCP/IP</w:t>
            </w:r>
          </w:p>
          <w:p w14:paraId="382B3DB1" w14:textId="0ABBAF37" w:rsidR="00223C99" w:rsidRPr="00223C99" w:rsidRDefault="00223C99" w:rsidP="00223C99">
            <w:pPr>
              <w:rPr>
                <w:sz w:val="20"/>
                <w:szCs w:val="20"/>
              </w:rPr>
            </w:pPr>
            <w:r w:rsidRPr="00223C99">
              <w:rPr>
                <w:sz w:val="20"/>
                <w:szCs w:val="20"/>
              </w:rPr>
              <w:t>reference models. Data link layer design issues including</w:t>
            </w:r>
            <w:r>
              <w:rPr>
                <w:sz w:val="20"/>
                <w:szCs w:val="20"/>
              </w:rPr>
              <w:t xml:space="preserve"> </w:t>
            </w:r>
            <w:r w:rsidRPr="00223C99">
              <w:rPr>
                <w:sz w:val="20"/>
                <w:szCs w:val="20"/>
              </w:rPr>
              <w:t>encoding, framing, error detection, reliable delivery, and</w:t>
            </w:r>
          </w:p>
          <w:p w14:paraId="563D8855" w14:textId="77777777" w:rsidR="0054773B" w:rsidRDefault="00223C99" w:rsidP="00223C99">
            <w:pPr>
              <w:rPr>
                <w:sz w:val="20"/>
                <w:szCs w:val="20"/>
              </w:rPr>
            </w:pPr>
            <w:r w:rsidRPr="00223C99">
              <w:rPr>
                <w:sz w:val="20"/>
                <w:szCs w:val="20"/>
              </w:rPr>
              <w:t>multiple access. Multiplexing, switching, and routing. LANs,</w:t>
            </w:r>
            <w:r>
              <w:rPr>
                <w:sz w:val="20"/>
                <w:szCs w:val="20"/>
              </w:rPr>
              <w:t xml:space="preserve"> </w:t>
            </w:r>
            <w:r w:rsidRPr="00223C99">
              <w:rPr>
                <w:sz w:val="20"/>
                <w:szCs w:val="20"/>
              </w:rPr>
              <w:t>wireless LANs, cellular networks. TCP/IP protocol family. Network</w:t>
            </w:r>
            <w:r>
              <w:rPr>
                <w:sz w:val="20"/>
                <w:szCs w:val="20"/>
              </w:rPr>
              <w:t xml:space="preserve"> </w:t>
            </w:r>
            <w:r w:rsidRPr="00223C99">
              <w:rPr>
                <w:sz w:val="20"/>
                <w:szCs w:val="20"/>
              </w:rPr>
              <w:t>applications. New trends in computer-communication networks.</w:t>
            </w:r>
          </w:p>
          <w:p w14:paraId="7D199E07" w14:textId="35E0267F" w:rsidR="00D13692" w:rsidRPr="00C67F0A" w:rsidRDefault="00D13692" w:rsidP="00223C99">
            <w:pPr>
              <w:rPr>
                <w:sz w:val="20"/>
                <w:szCs w:val="20"/>
              </w:rPr>
            </w:pPr>
          </w:p>
        </w:tc>
      </w:tr>
      <w:tr w:rsidR="00042DBA" w:rsidRPr="00C67F0A" w14:paraId="38884293" w14:textId="77777777" w:rsidTr="000A68F7">
        <w:trPr>
          <w:trHeight w:val="557"/>
        </w:trPr>
        <w:tc>
          <w:tcPr>
            <w:tcW w:w="9648" w:type="dxa"/>
            <w:gridSpan w:val="4"/>
            <w:noWrap/>
            <w:vAlign w:val="center"/>
          </w:tcPr>
          <w:p w14:paraId="0A6FD3E5" w14:textId="77777777" w:rsidR="00042DBA" w:rsidRPr="00C67F0A" w:rsidRDefault="00042DBA" w:rsidP="000A68F7">
            <w:pPr>
              <w:jc w:val="both"/>
              <w:rPr>
                <w:b/>
                <w:bCs/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 xml:space="preserve">Course Web Page:  </w:t>
            </w:r>
          </w:p>
          <w:p w14:paraId="4C9E1C6B" w14:textId="50FD00BD" w:rsidR="00042DBA" w:rsidRDefault="00A545AE" w:rsidP="000A68F7">
            <w:pPr>
              <w:jc w:val="both"/>
              <w:rPr>
                <w:sz w:val="20"/>
                <w:szCs w:val="20"/>
              </w:rPr>
            </w:pPr>
            <w:r w:rsidRPr="00A545AE">
              <w:rPr>
                <w:sz w:val="20"/>
                <w:szCs w:val="20"/>
              </w:rPr>
              <w:t>https://staff.emu.edu.tr/doguari</w:t>
            </w:r>
            <w:r w:rsidR="00223C99">
              <w:rPr>
                <w:sz w:val="20"/>
                <w:szCs w:val="20"/>
              </w:rPr>
              <w:t>fler/en/teaching/cmpe344</w:t>
            </w:r>
          </w:p>
          <w:p w14:paraId="2449A694" w14:textId="71545DC4" w:rsidR="00A545AE" w:rsidRPr="00C67F0A" w:rsidRDefault="00A545AE" w:rsidP="000A68F7">
            <w:pPr>
              <w:jc w:val="both"/>
              <w:rPr>
                <w:sz w:val="20"/>
                <w:szCs w:val="20"/>
              </w:rPr>
            </w:pPr>
          </w:p>
        </w:tc>
      </w:tr>
      <w:tr w:rsidR="00042DBA" w:rsidRPr="00C67F0A" w14:paraId="175DDF85" w14:textId="77777777" w:rsidTr="000A68F7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14:paraId="5E6ECDD4" w14:textId="77777777" w:rsidR="00042DBA" w:rsidRPr="00C67F0A" w:rsidRDefault="00042DBA" w:rsidP="000A68F7">
            <w:pPr>
              <w:rPr>
                <w:b/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>Textbook(s):</w:t>
            </w:r>
            <w:r w:rsidRPr="00C67F0A">
              <w:rPr>
                <w:b/>
                <w:sz w:val="20"/>
                <w:szCs w:val="20"/>
              </w:rPr>
              <w:t xml:space="preserve">  </w:t>
            </w:r>
          </w:p>
          <w:p w14:paraId="5BDB2258" w14:textId="19841BC3" w:rsidR="00343636" w:rsidRPr="00C67F0A" w:rsidRDefault="00223C99" w:rsidP="00343636">
            <w:pPr>
              <w:rPr>
                <w:sz w:val="20"/>
                <w:szCs w:val="20"/>
              </w:rPr>
            </w:pPr>
            <w:r w:rsidRPr="00223C99">
              <w:rPr>
                <w:sz w:val="20"/>
                <w:szCs w:val="20"/>
              </w:rPr>
              <w:t xml:space="preserve">L. L. </w:t>
            </w:r>
            <w:r>
              <w:rPr>
                <w:sz w:val="20"/>
                <w:szCs w:val="20"/>
              </w:rPr>
              <w:t xml:space="preserve">Peterson and B. S. Davie, </w:t>
            </w:r>
            <w:r w:rsidRPr="00223C99">
              <w:rPr>
                <w:i/>
                <w:sz w:val="20"/>
                <w:szCs w:val="20"/>
              </w:rPr>
              <w:t>Computer Networks: A Systems Approach</w:t>
            </w:r>
            <w:r w:rsidRPr="00223C99">
              <w:rPr>
                <w:sz w:val="20"/>
                <w:szCs w:val="20"/>
              </w:rPr>
              <w:t>, 5th ed., Morgan Kaufmann, 2012.</w:t>
            </w:r>
          </w:p>
          <w:p w14:paraId="00C16C21" w14:textId="77777777" w:rsidR="00042DBA" w:rsidRPr="00C67F0A" w:rsidRDefault="00042DBA" w:rsidP="000A68F7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042DBA" w:rsidRPr="00C67F0A" w14:paraId="7EF2E06F" w14:textId="77777777" w:rsidTr="000A68F7">
        <w:trPr>
          <w:trHeight w:val="312"/>
        </w:trPr>
        <w:tc>
          <w:tcPr>
            <w:tcW w:w="9648" w:type="dxa"/>
            <w:gridSpan w:val="4"/>
            <w:noWrap/>
            <w:vAlign w:val="center"/>
          </w:tcPr>
          <w:p w14:paraId="0754A745" w14:textId="6B349D53" w:rsidR="00042DBA" w:rsidRDefault="00185F55" w:rsidP="000A68F7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Supplemental Text</w:t>
            </w:r>
            <w:r w:rsidR="00042DBA" w:rsidRPr="00C67F0A">
              <w:rPr>
                <w:b/>
                <w:bCs/>
                <w:sz w:val="20"/>
                <w:szCs w:val="20"/>
              </w:rPr>
              <w:t>:</w:t>
            </w:r>
          </w:p>
          <w:p w14:paraId="70759427" w14:textId="69A6C64B" w:rsidR="004339D4" w:rsidRPr="004339D4" w:rsidRDefault="004339D4" w:rsidP="004339D4">
            <w:pPr>
              <w:jc w:val="both"/>
              <w:rPr>
                <w:bCs/>
                <w:sz w:val="20"/>
                <w:szCs w:val="20"/>
              </w:rPr>
            </w:pPr>
            <w:r w:rsidRPr="004339D4">
              <w:rPr>
                <w:bCs/>
                <w:sz w:val="20"/>
                <w:szCs w:val="20"/>
              </w:rPr>
              <w:t>J. F. Kurose and K. W. Ross,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339D4">
              <w:rPr>
                <w:bCs/>
                <w:i/>
                <w:sz w:val="20"/>
                <w:szCs w:val="20"/>
              </w:rPr>
              <w:t>Computer Networking: A Top-Down Approach</w:t>
            </w:r>
            <w:r w:rsidRPr="004339D4">
              <w:rPr>
                <w:bCs/>
                <w:sz w:val="20"/>
                <w:szCs w:val="20"/>
              </w:rPr>
              <w:t>, 7th ed., Pearson, 2017.</w:t>
            </w:r>
          </w:p>
          <w:p w14:paraId="3835B1CD" w14:textId="12C2DF51" w:rsidR="00A545AE" w:rsidRPr="00343636" w:rsidRDefault="00A545AE" w:rsidP="00185F55">
            <w:pPr>
              <w:rPr>
                <w:sz w:val="20"/>
                <w:szCs w:val="20"/>
              </w:rPr>
            </w:pPr>
          </w:p>
        </w:tc>
      </w:tr>
      <w:tr w:rsidR="00042DBA" w:rsidRPr="00C67F0A" w14:paraId="6BFB2EBB" w14:textId="77777777" w:rsidTr="000A68F7">
        <w:trPr>
          <w:trHeight w:val="747"/>
        </w:trPr>
        <w:tc>
          <w:tcPr>
            <w:tcW w:w="9648" w:type="dxa"/>
            <w:gridSpan w:val="4"/>
            <w:noWrap/>
            <w:vAlign w:val="center"/>
          </w:tcPr>
          <w:p w14:paraId="4698EFCB" w14:textId="71247347" w:rsidR="00042DBA" w:rsidRPr="00C67F0A" w:rsidRDefault="00042DBA" w:rsidP="000A68F7">
            <w:pPr>
              <w:rPr>
                <w:b/>
                <w:bCs/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 xml:space="preserve">Topics Covered and </w:t>
            </w:r>
            <w:r w:rsidR="00510544">
              <w:rPr>
                <w:b/>
                <w:bCs/>
                <w:sz w:val="20"/>
                <w:szCs w:val="20"/>
              </w:rPr>
              <w:t xml:space="preserve">Tentative </w:t>
            </w:r>
            <w:r w:rsidRPr="00C67F0A">
              <w:rPr>
                <w:b/>
                <w:bCs/>
                <w:sz w:val="20"/>
                <w:szCs w:val="20"/>
              </w:rPr>
              <w:t>Class Schedule:</w:t>
            </w:r>
          </w:p>
          <w:p w14:paraId="0FCDAB14" w14:textId="3E121053" w:rsidR="00042DBA" w:rsidRPr="00C67F0A" w:rsidRDefault="00042DBA" w:rsidP="000A68F7">
            <w:pPr>
              <w:rPr>
                <w:b/>
                <w:bCs/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>(4 hours of lectures per week)</w:t>
            </w:r>
          </w:p>
          <w:tbl>
            <w:tblPr>
              <w:tblW w:w="890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0"/>
              <w:gridCol w:w="7732"/>
            </w:tblGrid>
            <w:tr w:rsidR="00343636" w:rsidRPr="00C67F0A" w14:paraId="6863F0BE" w14:textId="77777777" w:rsidTr="009559F1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028D76F" w14:textId="77777777" w:rsidR="00343636" w:rsidRPr="00C67F0A" w:rsidRDefault="00343636" w:rsidP="009559F1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Week</w:t>
                  </w:r>
                  <w:r w:rsidRPr="00C67F0A">
                    <w:rPr>
                      <w:b/>
                      <w:sz w:val="20"/>
                      <w:szCs w:val="20"/>
                    </w:rPr>
                    <w:t xml:space="preserve"> 1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9DDADDF" w14:textId="14B3BCA8" w:rsidR="00343636" w:rsidRPr="00C67F0A" w:rsidRDefault="00510544" w:rsidP="009559F1">
                  <w:pPr>
                    <w:rPr>
                      <w:b/>
                      <w:sz w:val="20"/>
                      <w:szCs w:val="20"/>
                    </w:rPr>
                  </w:pPr>
                  <w:r w:rsidRPr="00510544">
                    <w:rPr>
                      <w:i/>
                      <w:sz w:val="20"/>
                      <w:szCs w:val="20"/>
                    </w:rPr>
                    <w:t>Foundations (Ch. 1)</w:t>
                  </w:r>
                </w:p>
              </w:tc>
            </w:tr>
            <w:tr w:rsidR="00343636" w:rsidRPr="00C67F0A" w14:paraId="28AD86CB" w14:textId="77777777" w:rsidTr="009559F1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D1793B8" w14:textId="467254CF" w:rsidR="00343636" w:rsidRPr="00C67F0A" w:rsidRDefault="00343636" w:rsidP="009559F1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Week 2</w:t>
                  </w:r>
                  <w:r w:rsidRPr="00C67F0A">
                    <w:rPr>
                      <w:b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C8AECDB" w14:textId="6AAE2B01" w:rsidR="00343636" w:rsidRPr="00C67F0A" w:rsidRDefault="00510544" w:rsidP="009559F1">
                  <w:pPr>
                    <w:rPr>
                      <w:b/>
                      <w:sz w:val="20"/>
                      <w:szCs w:val="20"/>
                    </w:rPr>
                  </w:pPr>
                  <w:r w:rsidRPr="00510544">
                    <w:rPr>
                      <w:i/>
                      <w:sz w:val="20"/>
                      <w:szCs w:val="20"/>
                    </w:rPr>
                    <w:t>Network performance, importance of statistical multiplexing (Ch. 1)</w:t>
                  </w:r>
                </w:p>
              </w:tc>
            </w:tr>
            <w:tr w:rsidR="00343636" w:rsidRPr="00C67F0A" w14:paraId="5DDE0955" w14:textId="77777777" w:rsidTr="009559F1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418EFB1" w14:textId="5EC9A05C" w:rsidR="00343636" w:rsidRPr="00C67F0A" w:rsidRDefault="00A545AE" w:rsidP="009559F1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Week</w:t>
                  </w:r>
                  <w:r w:rsidR="009C6DD5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510544"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BB019E3" w14:textId="08BEBC8B" w:rsidR="00343636" w:rsidRPr="00C67F0A" w:rsidRDefault="00510544" w:rsidP="009559F1">
                  <w:pPr>
                    <w:rPr>
                      <w:sz w:val="20"/>
                      <w:szCs w:val="20"/>
                    </w:rPr>
                  </w:pPr>
                  <w:r w:rsidRPr="00510544">
                    <w:rPr>
                      <w:i/>
                      <w:sz w:val="20"/>
                      <w:szCs w:val="20"/>
                    </w:rPr>
                    <w:t>Link layer services, effect of errors on communication (Ch. 2)</w:t>
                  </w:r>
                </w:p>
              </w:tc>
            </w:tr>
            <w:tr w:rsidR="00A545AE" w:rsidRPr="00C67F0A" w14:paraId="1E3CC412" w14:textId="77777777" w:rsidTr="009559F1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1F18D91" w14:textId="40CDB561" w:rsidR="00A545AE" w:rsidRDefault="00510544" w:rsidP="009559F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Weeks 4-</w:t>
                  </w:r>
                  <w:r w:rsidR="00A545AE"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AD0FB12" w14:textId="08DD959B" w:rsidR="00A545AE" w:rsidRPr="00C67F0A" w:rsidRDefault="00510544" w:rsidP="009559F1">
                  <w:pPr>
                    <w:rPr>
                      <w:i/>
                      <w:sz w:val="20"/>
                      <w:szCs w:val="20"/>
                    </w:rPr>
                  </w:pPr>
                  <w:r w:rsidRPr="00510544">
                    <w:rPr>
                      <w:i/>
                      <w:sz w:val="20"/>
                      <w:szCs w:val="20"/>
                    </w:rPr>
                    <w:t>Ethernet: physical properties, multiple access (Ch. 2)</w:t>
                  </w:r>
                </w:p>
              </w:tc>
            </w:tr>
            <w:tr w:rsidR="00343636" w:rsidRPr="00151368" w14:paraId="7ACC71A0" w14:textId="77777777" w:rsidTr="009559F1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A18E310" w14:textId="6BB0F96E" w:rsidR="00343636" w:rsidRPr="00C67F0A" w:rsidRDefault="00A545AE" w:rsidP="009559F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Week </w:t>
                  </w:r>
                  <w:r w:rsidR="00510544">
                    <w:rPr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7CBA6D8" w14:textId="1D8099AD" w:rsidR="00343636" w:rsidRPr="00151368" w:rsidRDefault="00510544" w:rsidP="009559F1">
                  <w:pPr>
                    <w:rPr>
                      <w:i/>
                      <w:sz w:val="20"/>
                      <w:szCs w:val="20"/>
                    </w:rPr>
                  </w:pPr>
                  <w:r w:rsidRPr="00510544">
                    <w:rPr>
                      <w:bCs/>
                      <w:i/>
                      <w:sz w:val="20"/>
                      <w:szCs w:val="20"/>
                    </w:rPr>
                    <w:t>Wireless technologies: Bluetooth, Wi-Fi, cellular (Ch. 2)</w:t>
                  </w:r>
                </w:p>
              </w:tc>
            </w:tr>
            <w:tr w:rsidR="00343636" w:rsidRPr="00C67F0A" w14:paraId="6CD9DA11" w14:textId="77777777" w:rsidTr="009559F1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BDC6022" w14:textId="521BB2A5" w:rsidR="00343636" w:rsidRPr="00C67F0A" w:rsidRDefault="00510544" w:rsidP="009559F1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Week</w:t>
                  </w:r>
                  <w:r w:rsidR="00343636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060CE5F" w14:textId="03AC9582" w:rsidR="00343636" w:rsidRPr="00A545AE" w:rsidRDefault="00510544" w:rsidP="009559F1">
                  <w:pPr>
                    <w:rPr>
                      <w:bCs/>
                      <w:i/>
                      <w:sz w:val="20"/>
                      <w:szCs w:val="20"/>
                    </w:rPr>
                  </w:pPr>
                  <w:r w:rsidRPr="00510544">
                    <w:rPr>
                      <w:bCs/>
                      <w:i/>
                      <w:sz w:val="20"/>
                      <w:szCs w:val="20"/>
                    </w:rPr>
                    <w:t>Packet switching concepts, bridges and LAN switches (Ch. 3)</w:t>
                  </w:r>
                </w:p>
              </w:tc>
            </w:tr>
            <w:tr w:rsidR="00A545AE" w:rsidRPr="00C67F0A" w14:paraId="64896D27" w14:textId="77777777" w:rsidTr="009559F1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E049171" w14:textId="66EF1A6A" w:rsidR="00A545AE" w:rsidRDefault="00A545AE" w:rsidP="009559F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Weeks </w:t>
                  </w:r>
                  <w:r w:rsidR="00510544">
                    <w:rPr>
                      <w:b/>
                      <w:sz w:val="20"/>
                      <w:szCs w:val="20"/>
                    </w:rPr>
                    <w:t>8-9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04C91FE" w14:textId="5E2F8593" w:rsidR="00A545AE" w:rsidRDefault="00A545AE" w:rsidP="009559F1">
                  <w:pPr>
                    <w:rPr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Cs/>
                      <w:i/>
                      <w:sz w:val="20"/>
                      <w:szCs w:val="20"/>
                    </w:rPr>
                    <w:t>MIDTERMS</w:t>
                  </w:r>
                  <w:r w:rsidR="00185F55">
                    <w:rPr>
                      <w:bCs/>
                      <w:i/>
                      <w:sz w:val="20"/>
                      <w:szCs w:val="20"/>
                    </w:rPr>
                    <w:t xml:space="preserve"> (April 6-17, 2020</w:t>
                  </w:r>
                  <w:r w:rsidR="00510544">
                    <w:rPr>
                      <w:bCs/>
                      <w:i/>
                      <w:sz w:val="20"/>
                      <w:szCs w:val="20"/>
                    </w:rPr>
                    <w:t>)</w:t>
                  </w:r>
                </w:p>
              </w:tc>
            </w:tr>
            <w:tr w:rsidR="00343636" w:rsidRPr="00C67F0A" w14:paraId="188C77B4" w14:textId="77777777" w:rsidTr="009559F1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C8FA9EB" w14:textId="1CAD2C58" w:rsidR="00343636" w:rsidRPr="00C67F0A" w:rsidRDefault="00343636" w:rsidP="009559F1">
                  <w:pPr>
                    <w:rPr>
                      <w:sz w:val="20"/>
                      <w:szCs w:val="20"/>
                    </w:rPr>
                  </w:pPr>
                  <w:r w:rsidRPr="00C67F0A">
                    <w:rPr>
                      <w:b/>
                      <w:sz w:val="20"/>
                      <w:szCs w:val="20"/>
                    </w:rPr>
                    <w:t>Week</w:t>
                  </w:r>
                  <w:r w:rsidR="002513C1">
                    <w:rPr>
                      <w:b/>
                      <w:sz w:val="20"/>
                      <w:szCs w:val="20"/>
                    </w:rPr>
                    <w:t>s</w:t>
                  </w:r>
                  <w:r w:rsidRPr="00C67F0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2513C1">
                    <w:rPr>
                      <w:b/>
                      <w:sz w:val="20"/>
                      <w:szCs w:val="20"/>
                    </w:rPr>
                    <w:t>10-</w:t>
                  </w:r>
                  <w:r>
                    <w:rPr>
                      <w:b/>
                      <w:sz w:val="20"/>
                      <w:szCs w:val="20"/>
                    </w:rPr>
                    <w:t>1</w:t>
                  </w:r>
                  <w:r w:rsidR="00A545AE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E76A45E" w14:textId="06C2360F" w:rsidR="00343636" w:rsidRPr="00A545AE" w:rsidRDefault="00510544" w:rsidP="009559F1">
                  <w:pPr>
                    <w:rPr>
                      <w:bCs/>
                      <w:i/>
                      <w:sz w:val="20"/>
                      <w:szCs w:val="20"/>
                    </w:rPr>
                  </w:pPr>
                  <w:r w:rsidRPr="00510544">
                    <w:rPr>
                      <w:bCs/>
                      <w:i/>
                      <w:sz w:val="20"/>
                      <w:szCs w:val="20"/>
                    </w:rPr>
                    <w:t>Internetworking with IP (Ch. 3)</w:t>
                  </w:r>
                </w:p>
              </w:tc>
            </w:tr>
            <w:tr w:rsidR="00343636" w:rsidRPr="00C67F0A" w14:paraId="59D31592" w14:textId="77777777" w:rsidTr="009559F1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F412174" w14:textId="27315E78" w:rsidR="00343636" w:rsidRPr="00A545AE" w:rsidRDefault="00A545AE" w:rsidP="009559F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Week </w:t>
                  </w:r>
                  <w:r w:rsidR="00343636">
                    <w:rPr>
                      <w:b/>
                      <w:sz w:val="20"/>
                      <w:szCs w:val="20"/>
                    </w:rPr>
                    <w:t xml:space="preserve">12 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B3CE2BC" w14:textId="25D935D1" w:rsidR="00343636" w:rsidRPr="00A545AE" w:rsidRDefault="00510544" w:rsidP="009559F1">
                  <w:pPr>
                    <w:rPr>
                      <w:i/>
                      <w:sz w:val="20"/>
                      <w:szCs w:val="20"/>
                    </w:rPr>
                  </w:pPr>
                  <w:r w:rsidRPr="00510544">
                    <w:rPr>
                      <w:i/>
                      <w:sz w:val="20"/>
                      <w:szCs w:val="20"/>
                    </w:rPr>
                    <w:t>Address translation, host configuration, VPNs, IPv6 (Ch. 3, 4)</w:t>
                  </w:r>
                </w:p>
              </w:tc>
            </w:tr>
            <w:tr w:rsidR="00A545AE" w:rsidRPr="00C67F0A" w14:paraId="3FCB9167" w14:textId="77777777" w:rsidTr="009559F1"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74E1DFA" w14:textId="7F95EE3C" w:rsidR="00A545AE" w:rsidRDefault="00A545AE" w:rsidP="009559F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Week 13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AE0DEAF" w14:textId="236F75B2" w:rsidR="00A545AE" w:rsidRPr="00F01F5E" w:rsidRDefault="00510544" w:rsidP="009559F1">
                  <w:pPr>
                    <w:rPr>
                      <w:i/>
                      <w:sz w:val="20"/>
                      <w:szCs w:val="20"/>
                    </w:rPr>
                  </w:pPr>
                  <w:r w:rsidRPr="00510544">
                    <w:rPr>
                      <w:i/>
                      <w:sz w:val="20"/>
                      <w:szCs w:val="20"/>
                    </w:rPr>
                    <w:t>End-to-end protocols: UDP and TCP (Ch. 5)</w:t>
                  </w:r>
                </w:p>
              </w:tc>
            </w:tr>
            <w:tr w:rsidR="00343636" w:rsidRPr="00C67F0A" w14:paraId="340A5F1F" w14:textId="77777777" w:rsidTr="00D13692">
              <w:trPr>
                <w:trHeight w:val="220"/>
              </w:trPr>
              <w:tc>
                <w:tcPr>
                  <w:tcW w:w="117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7A74CC6" w14:textId="0E8EF2A7" w:rsidR="00A545AE" w:rsidRPr="00C67F0A" w:rsidRDefault="00343636" w:rsidP="009559F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Week 14</w:t>
                  </w:r>
                </w:p>
              </w:tc>
              <w:tc>
                <w:tcPr>
                  <w:tcW w:w="7732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74EC5E3" w14:textId="5D37FE74" w:rsidR="00343636" w:rsidRPr="00C67F0A" w:rsidRDefault="00510544" w:rsidP="009559F1">
                  <w:pPr>
                    <w:rPr>
                      <w:sz w:val="20"/>
                      <w:szCs w:val="20"/>
                    </w:rPr>
                  </w:pPr>
                  <w:r w:rsidRPr="00510544">
                    <w:rPr>
                      <w:i/>
                      <w:sz w:val="20"/>
                      <w:szCs w:val="20"/>
                    </w:rPr>
                    <w:t>A brief overview of the application layer (Ch. 9)</w:t>
                  </w:r>
                </w:p>
              </w:tc>
            </w:tr>
          </w:tbl>
          <w:p w14:paraId="0CEFF0F2" w14:textId="77777777" w:rsidR="00042DBA" w:rsidRPr="00C67F0A" w:rsidRDefault="00042DBA" w:rsidP="000A68F7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1E3CAC54" w14:textId="77777777" w:rsidR="00327E9F" w:rsidRDefault="00327E9F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430"/>
        <w:gridCol w:w="1026"/>
        <w:gridCol w:w="954"/>
        <w:gridCol w:w="3870"/>
      </w:tblGrid>
      <w:tr w:rsidR="007D1E5F" w:rsidRPr="00C67F0A" w14:paraId="6E127174" w14:textId="77777777" w:rsidTr="000A68F7">
        <w:trPr>
          <w:trHeight w:val="312"/>
        </w:trPr>
        <w:tc>
          <w:tcPr>
            <w:tcW w:w="9648" w:type="dxa"/>
            <w:gridSpan w:val="5"/>
            <w:noWrap/>
            <w:vAlign w:val="center"/>
          </w:tcPr>
          <w:p w14:paraId="18ABD7AD" w14:textId="6DC7E4B0" w:rsidR="007D1E5F" w:rsidRDefault="00510544" w:rsidP="000A68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Lab</w:t>
            </w:r>
            <w:r w:rsidR="007D1E5F" w:rsidRPr="00C67F0A">
              <w:rPr>
                <w:b/>
                <w:bCs/>
                <w:sz w:val="20"/>
                <w:szCs w:val="20"/>
              </w:rPr>
              <w:t xml:space="preserve"> Schedule:</w:t>
            </w:r>
          </w:p>
          <w:p w14:paraId="6BA20F88" w14:textId="77777777" w:rsidR="00D13692" w:rsidRDefault="00510544" w:rsidP="00D13692">
            <w:pPr>
              <w:rPr>
                <w:bCs/>
                <w:i/>
                <w:sz w:val="20"/>
                <w:szCs w:val="20"/>
              </w:rPr>
            </w:pPr>
            <w:r w:rsidRPr="00510544">
              <w:rPr>
                <w:bCs/>
                <w:i/>
                <w:sz w:val="20"/>
                <w:szCs w:val="20"/>
              </w:rPr>
              <w:t>T</w:t>
            </w:r>
            <w:r>
              <w:rPr>
                <w:bCs/>
                <w:i/>
                <w:sz w:val="20"/>
                <w:szCs w:val="20"/>
              </w:rPr>
              <w:t xml:space="preserve">here are no exemptions </w:t>
            </w:r>
            <w:r w:rsidRPr="00510544">
              <w:rPr>
                <w:bCs/>
                <w:i/>
                <w:sz w:val="20"/>
                <w:szCs w:val="20"/>
              </w:rPr>
              <w:t>from labs. Consult the course Web site for details of lab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510544">
              <w:rPr>
                <w:bCs/>
                <w:i/>
                <w:sz w:val="20"/>
                <w:szCs w:val="20"/>
              </w:rPr>
              <w:t>assignments and other lab policies.</w:t>
            </w:r>
          </w:p>
          <w:p w14:paraId="2246F156" w14:textId="4A601EEC" w:rsidR="00D13692" w:rsidRPr="00D13692" w:rsidRDefault="00510544" w:rsidP="00D1369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13692">
              <w:rPr>
                <w:rFonts w:ascii="Times New Roman" w:hAnsi="Times New Roman"/>
                <w:sz w:val="20"/>
                <w:szCs w:val="20"/>
              </w:rPr>
              <w:t>Lab</w:t>
            </w:r>
            <w:r w:rsidR="00B25997" w:rsidRPr="00D13692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577365" w:rsidRPr="00D13692">
              <w:rPr>
                <w:rFonts w:ascii="Times New Roman" w:hAnsi="Times New Roman"/>
                <w:sz w:val="20"/>
                <w:szCs w:val="20"/>
              </w:rPr>
              <w:t xml:space="preserve">: Mar </w:t>
            </w:r>
            <w:r w:rsidR="001B5DA2">
              <w:rPr>
                <w:rFonts w:ascii="Times New Roman" w:hAnsi="Times New Roman"/>
                <w:sz w:val="20"/>
                <w:szCs w:val="20"/>
              </w:rPr>
              <w:t>9-13</w:t>
            </w:r>
          </w:p>
          <w:p w14:paraId="7F58BE95" w14:textId="35D0AA3E" w:rsidR="00D13692" w:rsidRPr="00D13692" w:rsidRDefault="00510544" w:rsidP="00D1369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13692">
              <w:rPr>
                <w:rFonts w:ascii="Times New Roman" w:hAnsi="Times New Roman"/>
                <w:sz w:val="20"/>
                <w:szCs w:val="20"/>
              </w:rPr>
              <w:t>Lab</w:t>
            </w:r>
            <w:r w:rsidR="00B25997" w:rsidRPr="00D13692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577365" w:rsidRPr="00D13692">
              <w:rPr>
                <w:rFonts w:ascii="Times New Roman" w:hAnsi="Times New Roman"/>
                <w:sz w:val="20"/>
                <w:szCs w:val="20"/>
              </w:rPr>
              <w:t xml:space="preserve">: Mar </w:t>
            </w:r>
            <w:r w:rsidR="001B5DA2">
              <w:rPr>
                <w:rFonts w:ascii="Times New Roman" w:hAnsi="Times New Roman"/>
                <w:sz w:val="20"/>
                <w:szCs w:val="20"/>
              </w:rPr>
              <w:t>16-20</w:t>
            </w:r>
          </w:p>
          <w:p w14:paraId="4CB7E531" w14:textId="211FE9BD" w:rsidR="00D13692" w:rsidRPr="00D13692" w:rsidRDefault="00510544" w:rsidP="00D1369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13692">
              <w:rPr>
                <w:rFonts w:ascii="Times New Roman" w:hAnsi="Times New Roman"/>
                <w:sz w:val="20"/>
                <w:szCs w:val="20"/>
              </w:rPr>
              <w:t>Lab</w:t>
            </w:r>
            <w:r w:rsidR="00B25997" w:rsidRPr="00D13692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="001B5DA2">
              <w:rPr>
                <w:rFonts w:ascii="Times New Roman" w:hAnsi="Times New Roman"/>
                <w:sz w:val="20"/>
                <w:szCs w:val="20"/>
              </w:rPr>
              <w:t>: Mar 23-27</w:t>
            </w:r>
          </w:p>
          <w:p w14:paraId="52221937" w14:textId="2978B571" w:rsidR="00D13692" w:rsidRPr="00D13692" w:rsidRDefault="00510544" w:rsidP="00D1369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13692">
              <w:rPr>
                <w:rFonts w:ascii="Times New Roman" w:hAnsi="Times New Roman"/>
                <w:sz w:val="20"/>
                <w:szCs w:val="20"/>
              </w:rPr>
              <w:t>Lab</w:t>
            </w:r>
            <w:r w:rsidR="00B25997" w:rsidRPr="00D13692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 w:rsidR="005C6E5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DB058E" w:rsidRPr="00D13692">
              <w:rPr>
                <w:rFonts w:ascii="Times New Roman" w:hAnsi="Times New Roman"/>
                <w:sz w:val="20"/>
                <w:szCs w:val="20"/>
              </w:rPr>
              <w:t>April</w:t>
            </w:r>
            <w:r w:rsidR="001B5DA2">
              <w:rPr>
                <w:rFonts w:ascii="Times New Roman" w:hAnsi="Times New Roman"/>
                <w:sz w:val="20"/>
                <w:szCs w:val="20"/>
              </w:rPr>
              <w:t xml:space="preserve"> 27-May 1</w:t>
            </w:r>
          </w:p>
          <w:p w14:paraId="543C0168" w14:textId="16014511" w:rsidR="00D13692" w:rsidRPr="00D13692" w:rsidRDefault="00510544" w:rsidP="00D1369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13692">
              <w:rPr>
                <w:rFonts w:ascii="Times New Roman" w:hAnsi="Times New Roman"/>
                <w:sz w:val="20"/>
                <w:szCs w:val="20"/>
              </w:rPr>
              <w:t>Lab</w:t>
            </w:r>
            <w:r w:rsidR="00B25997" w:rsidRPr="00D13692"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="005C6E5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D13692">
              <w:rPr>
                <w:rFonts w:ascii="Times New Roman" w:hAnsi="Times New Roman"/>
                <w:sz w:val="20"/>
                <w:szCs w:val="20"/>
              </w:rPr>
              <w:t>May</w:t>
            </w:r>
            <w:r w:rsidR="001B5DA2">
              <w:rPr>
                <w:rFonts w:ascii="Times New Roman" w:hAnsi="Times New Roman"/>
                <w:sz w:val="20"/>
                <w:szCs w:val="20"/>
              </w:rPr>
              <w:t xml:space="preserve"> 4-8</w:t>
            </w:r>
          </w:p>
          <w:p w14:paraId="41943718" w14:textId="1EDD435E" w:rsidR="00510544" w:rsidRPr="0012081D" w:rsidRDefault="00510544" w:rsidP="00D1369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13692">
              <w:rPr>
                <w:rFonts w:ascii="Times New Roman" w:hAnsi="Times New Roman"/>
                <w:sz w:val="20"/>
                <w:szCs w:val="20"/>
              </w:rPr>
              <w:t>Lab</w:t>
            </w:r>
            <w:r w:rsidR="00B25997" w:rsidRPr="00D13692"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 w:rsidR="005C6E5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D13692">
              <w:rPr>
                <w:rFonts w:ascii="Times New Roman" w:hAnsi="Times New Roman"/>
                <w:sz w:val="20"/>
                <w:szCs w:val="20"/>
              </w:rPr>
              <w:t>May</w:t>
            </w:r>
            <w:r w:rsidR="001B5DA2">
              <w:rPr>
                <w:rFonts w:ascii="Times New Roman" w:hAnsi="Times New Roman"/>
                <w:sz w:val="20"/>
                <w:szCs w:val="20"/>
              </w:rPr>
              <w:t xml:space="preserve"> 11-15</w:t>
            </w:r>
          </w:p>
        </w:tc>
      </w:tr>
      <w:tr w:rsidR="007D1E5F" w:rsidRPr="00C67F0A" w14:paraId="27E5F404" w14:textId="77777777" w:rsidTr="000A68F7">
        <w:trPr>
          <w:trHeight w:val="312"/>
        </w:trPr>
        <w:tc>
          <w:tcPr>
            <w:tcW w:w="9648" w:type="dxa"/>
            <w:gridSpan w:val="5"/>
            <w:noWrap/>
            <w:vAlign w:val="center"/>
          </w:tcPr>
          <w:p w14:paraId="549751E5" w14:textId="77777777" w:rsidR="007D1E5F" w:rsidRPr="00C67F0A" w:rsidRDefault="007D1E5F" w:rsidP="000A68F7">
            <w:pPr>
              <w:rPr>
                <w:b/>
                <w:bCs/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 xml:space="preserve">Course Learning Outcomes: </w:t>
            </w:r>
          </w:p>
          <w:p w14:paraId="7E0CDC69" w14:textId="3AE1E4B5" w:rsidR="00404527" w:rsidRPr="00C67F0A" w:rsidRDefault="00551EE8" w:rsidP="00404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Upon successful completion of the course, s</w:t>
            </w:r>
            <w:r w:rsidRPr="00C67F0A">
              <w:rPr>
                <w:sz w:val="20"/>
                <w:szCs w:val="20"/>
              </w:rPr>
              <w:t>tudents are expected to</w:t>
            </w:r>
            <w:r>
              <w:rPr>
                <w:sz w:val="20"/>
                <w:szCs w:val="20"/>
              </w:rPr>
              <w:t xml:space="preserve"> have the following competencies:</w:t>
            </w:r>
          </w:p>
          <w:p w14:paraId="793E99C2" w14:textId="61123F4C" w:rsidR="00577365" w:rsidRPr="00822947" w:rsidRDefault="00577365" w:rsidP="009B0559">
            <w:pPr>
              <w:numPr>
                <w:ilvl w:val="0"/>
                <w:numId w:val="5"/>
              </w:numPr>
              <w:tabs>
                <w:tab w:val="num" w:pos="81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sz w:val="20"/>
                <w:szCs w:val="20"/>
              </w:rPr>
            </w:pPr>
            <w:r w:rsidRPr="00C67F0A">
              <w:rPr>
                <w:sz w:val="20"/>
                <w:szCs w:val="20"/>
              </w:rPr>
              <w:t xml:space="preserve">use tools for evaluation of real-world network systems using </w:t>
            </w:r>
            <w:r>
              <w:rPr>
                <w:sz w:val="20"/>
                <w:szCs w:val="20"/>
              </w:rPr>
              <w:t>Wireshark</w:t>
            </w:r>
          </w:p>
          <w:p w14:paraId="719DB277" w14:textId="77777777" w:rsidR="00577365" w:rsidRPr="00C67F0A" w:rsidRDefault="00577365" w:rsidP="0057736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7F0A">
              <w:rPr>
                <w:sz w:val="20"/>
                <w:szCs w:val="20"/>
              </w:rPr>
              <w:t>describe factors affecting network performance (bandwidth, latency, delay-bandwidth product);</w:t>
            </w:r>
          </w:p>
          <w:p w14:paraId="49D47D56" w14:textId="77777777" w:rsidR="00577365" w:rsidRPr="00C67F0A" w:rsidRDefault="00577365" w:rsidP="0057736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7F0A">
              <w:rPr>
                <w:sz w:val="20"/>
                <w:szCs w:val="20"/>
              </w:rPr>
              <w:t>describe large scale network issues;</w:t>
            </w:r>
          </w:p>
          <w:p w14:paraId="77D91AB0" w14:textId="77777777" w:rsidR="00577365" w:rsidRPr="00C67F0A" w:rsidRDefault="00577365" w:rsidP="0057736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7F0A">
              <w:rPr>
                <w:sz w:val="20"/>
                <w:szCs w:val="20"/>
              </w:rPr>
              <w:t>explain fundamental principles of layered network protocol architectures;</w:t>
            </w:r>
          </w:p>
          <w:p w14:paraId="5EE1D8F5" w14:textId="77777777" w:rsidR="00577365" w:rsidRPr="00C67F0A" w:rsidRDefault="00577365" w:rsidP="0057736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7F0A">
              <w:rPr>
                <w:sz w:val="20"/>
                <w:szCs w:val="20"/>
              </w:rPr>
              <w:t>describe functions of layers in OSI and TCP/IP protocol stacks;</w:t>
            </w:r>
          </w:p>
          <w:p w14:paraId="194D1522" w14:textId="77777777" w:rsidR="00577365" w:rsidRPr="00C67F0A" w:rsidRDefault="00577365" w:rsidP="0057736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7F0A">
              <w:rPr>
                <w:sz w:val="20"/>
                <w:szCs w:val="20"/>
              </w:rPr>
              <w:t>explain key networking concepts such as multiplexing, multiple access, switching, bridging, and addressing;</w:t>
            </w:r>
          </w:p>
          <w:p w14:paraId="3D3082EF" w14:textId="77777777" w:rsidR="00577365" w:rsidRPr="00C67F0A" w:rsidRDefault="00577365" w:rsidP="0057736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7F0A">
              <w:rPr>
                <w:sz w:val="20"/>
                <w:szCs w:val="20"/>
              </w:rPr>
              <w:t>classify automatic repeat request (ARQ) protocols (stop-and-wait and sliding window);</w:t>
            </w:r>
          </w:p>
          <w:p w14:paraId="091BCC8A" w14:textId="77777777" w:rsidR="00577365" w:rsidRPr="00C67F0A" w:rsidRDefault="00577365" w:rsidP="0057736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7F0A">
              <w:rPr>
                <w:sz w:val="20"/>
                <w:szCs w:val="20"/>
              </w:rPr>
              <w:t>describe protocols for wired/wireless medium access (CSMA/CD and CSMA/CA);</w:t>
            </w:r>
          </w:p>
          <w:p w14:paraId="7488CCC2" w14:textId="68C39A8C" w:rsidR="00577365" w:rsidRPr="00577365" w:rsidRDefault="00577365" w:rsidP="0057736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7F0A">
              <w:rPr>
                <w:sz w:val="20"/>
                <w:szCs w:val="20"/>
              </w:rPr>
              <w:t>explain issues related to virtual circuit switching and packet switching;</w:t>
            </w:r>
          </w:p>
          <w:p w14:paraId="4CD1678E" w14:textId="77777777" w:rsidR="00577365" w:rsidRPr="00C67F0A" w:rsidRDefault="00577365" w:rsidP="0057736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7F0A">
              <w:rPr>
                <w:sz w:val="20"/>
                <w:szCs w:val="20"/>
              </w:rPr>
              <w:t>classify addressing in IP networks, subnets, classless routing and longest prefix match;</w:t>
            </w:r>
          </w:p>
          <w:p w14:paraId="187EA1A2" w14:textId="3D43A847" w:rsidR="00577365" w:rsidRPr="00C67F0A" w:rsidRDefault="00577365" w:rsidP="0057736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classify </w:t>
            </w:r>
            <w:r w:rsidRPr="00C67F0A">
              <w:rPr>
                <w:sz w:val="20"/>
                <w:szCs w:val="20"/>
              </w:rPr>
              <w:t>connection-oriented and connectionless services provided by TCP/IP;</w:t>
            </w:r>
          </w:p>
          <w:p w14:paraId="4D0B7EAB" w14:textId="77777777" w:rsidR="00577365" w:rsidRPr="00C67F0A" w:rsidRDefault="00577365" w:rsidP="0057736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67F0A">
              <w:rPr>
                <w:sz w:val="20"/>
                <w:szCs w:val="20"/>
              </w:rPr>
              <w:t>describe application layer protocols and domain name system (DNS)</w:t>
            </w:r>
          </w:p>
          <w:p w14:paraId="52B94056" w14:textId="5FDE9673" w:rsidR="00C15456" w:rsidRPr="00C67F0A" w:rsidRDefault="00C15456" w:rsidP="00C15456">
            <w:pPr>
              <w:ind w:left="360"/>
              <w:rPr>
                <w:sz w:val="20"/>
                <w:szCs w:val="20"/>
                <w:lang w:val="en-GB"/>
              </w:rPr>
            </w:pPr>
          </w:p>
        </w:tc>
      </w:tr>
      <w:tr w:rsidR="00B25997" w:rsidRPr="00C67F0A" w14:paraId="54130DC4" w14:textId="77777777" w:rsidTr="00885D0A">
        <w:trPr>
          <w:trHeight w:val="256"/>
        </w:trPr>
        <w:tc>
          <w:tcPr>
            <w:tcW w:w="1368" w:type="dxa"/>
            <w:vMerge w:val="restart"/>
            <w:noWrap/>
            <w:vAlign w:val="center"/>
          </w:tcPr>
          <w:p w14:paraId="3BCF0FF3" w14:textId="77777777" w:rsidR="00B25997" w:rsidRPr="00C67F0A" w:rsidRDefault="00B25997" w:rsidP="000A68F7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r w:rsidRPr="00C67F0A">
              <w:rPr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2430" w:type="dxa"/>
            <w:vAlign w:val="center"/>
          </w:tcPr>
          <w:p w14:paraId="11A3B698" w14:textId="77777777" w:rsidR="00B25997" w:rsidRPr="00C67F0A" w:rsidRDefault="00B25997" w:rsidP="000A68F7">
            <w:pPr>
              <w:rPr>
                <w:b/>
                <w:bCs/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>Method</w:t>
            </w:r>
          </w:p>
        </w:tc>
        <w:tc>
          <w:tcPr>
            <w:tcW w:w="1980" w:type="dxa"/>
            <w:gridSpan w:val="2"/>
            <w:vAlign w:val="center"/>
          </w:tcPr>
          <w:p w14:paraId="50A0AC7A" w14:textId="77777777" w:rsidR="00B25997" w:rsidRPr="00C67F0A" w:rsidRDefault="00B25997" w:rsidP="000A68F7">
            <w:pPr>
              <w:rPr>
                <w:b/>
                <w:bCs/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870" w:type="dxa"/>
            <w:vAlign w:val="center"/>
          </w:tcPr>
          <w:p w14:paraId="3F059432" w14:textId="77777777" w:rsidR="00B25997" w:rsidRPr="00C67F0A" w:rsidRDefault="00B25997" w:rsidP="000A68F7">
            <w:pPr>
              <w:rPr>
                <w:b/>
                <w:bCs/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>Percentage</w:t>
            </w:r>
          </w:p>
        </w:tc>
      </w:tr>
      <w:bookmarkEnd w:id="0"/>
      <w:tr w:rsidR="00B25997" w:rsidRPr="00C67F0A" w14:paraId="37AC5F99" w14:textId="77777777" w:rsidTr="000A68F7">
        <w:trPr>
          <w:trHeight w:val="115"/>
        </w:trPr>
        <w:tc>
          <w:tcPr>
            <w:tcW w:w="1368" w:type="dxa"/>
            <w:vMerge/>
            <w:noWrap/>
            <w:vAlign w:val="center"/>
          </w:tcPr>
          <w:p w14:paraId="7A03FC9B" w14:textId="77777777" w:rsidR="00B25997" w:rsidRPr="00C67F0A" w:rsidRDefault="00B25997" w:rsidP="000A68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05FEAF70" w14:textId="77777777" w:rsidR="00B25997" w:rsidRPr="00C67F0A" w:rsidRDefault="00B25997" w:rsidP="000A68F7">
            <w:pPr>
              <w:rPr>
                <w:bCs/>
                <w:sz w:val="20"/>
                <w:szCs w:val="20"/>
              </w:rPr>
            </w:pPr>
            <w:r w:rsidRPr="00C67F0A">
              <w:rPr>
                <w:bCs/>
                <w:sz w:val="20"/>
                <w:szCs w:val="20"/>
              </w:rPr>
              <w:t>Midterm Exam</w:t>
            </w:r>
          </w:p>
        </w:tc>
        <w:tc>
          <w:tcPr>
            <w:tcW w:w="1980" w:type="dxa"/>
            <w:gridSpan w:val="2"/>
            <w:vAlign w:val="center"/>
          </w:tcPr>
          <w:p w14:paraId="169D092C" w14:textId="77777777" w:rsidR="00B25997" w:rsidRPr="00C67F0A" w:rsidRDefault="00B25997" w:rsidP="000A68F7">
            <w:pPr>
              <w:rPr>
                <w:bCs/>
                <w:sz w:val="20"/>
                <w:szCs w:val="20"/>
              </w:rPr>
            </w:pPr>
            <w:r w:rsidRPr="00C67F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870" w:type="dxa"/>
            <w:vAlign w:val="center"/>
          </w:tcPr>
          <w:p w14:paraId="21759A47" w14:textId="7EBFE545" w:rsidR="00B25997" w:rsidRPr="00C67F0A" w:rsidRDefault="00B25997" w:rsidP="000A68F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  <w:r w:rsidRPr="00C67F0A">
              <w:rPr>
                <w:bCs/>
                <w:sz w:val="20"/>
                <w:szCs w:val="20"/>
              </w:rPr>
              <w:t>%</w:t>
            </w:r>
          </w:p>
        </w:tc>
      </w:tr>
      <w:tr w:rsidR="00B25997" w:rsidRPr="00C67F0A" w14:paraId="74E0C20A" w14:textId="77777777" w:rsidTr="00B25997">
        <w:trPr>
          <w:trHeight w:val="274"/>
        </w:trPr>
        <w:tc>
          <w:tcPr>
            <w:tcW w:w="1368" w:type="dxa"/>
            <w:vMerge/>
            <w:noWrap/>
            <w:vAlign w:val="center"/>
          </w:tcPr>
          <w:p w14:paraId="6ADC4732" w14:textId="77777777" w:rsidR="00B25997" w:rsidRPr="00C67F0A" w:rsidRDefault="00B25997" w:rsidP="000A68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1FA44878" w14:textId="77777777" w:rsidR="00B25997" w:rsidRPr="00C67F0A" w:rsidRDefault="00B25997" w:rsidP="000A68F7">
            <w:pPr>
              <w:rPr>
                <w:bCs/>
                <w:sz w:val="20"/>
                <w:szCs w:val="20"/>
              </w:rPr>
            </w:pPr>
            <w:r w:rsidRPr="00C67F0A">
              <w:rPr>
                <w:bCs/>
                <w:sz w:val="20"/>
                <w:szCs w:val="20"/>
              </w:rPr>
              <w:t>Final Exam</w:t>
            </w:r>
          </w:p>
        </w:tc>
        <w:tc>
          <w:tcPr>
            <w:tcW w:w="1980" w:type="dxa"/>
            <w:gridSpan w:val="2"/>
            <w:vAlign w:val="center"/>
          </w:tcPr>
          <w:p w14:paraId="7C7CEE72" w14:textId="77777777" w:rsidR="00B25997" w:rsidRPr="00C67F0A" w:rsidRDefault="00B25997" w:rsidP="000A68F7">
            <w:pPr>
              <w:rPr>
                <w:bCs/>
                <w:sz w:val="20"/>
                <w:szCs w:val="20"/>
              </w:rPr>
            </w:pPr>
            <w:r w:rsidRPr="00C67F0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870" w:type="dxa"/>
            <w:vAlign w:val="center"/>
          </w:tcPr>
          <w:p w14:paraId="5FD476DC" w14:textId="325E7772" w:rsidR="00B25997" w:rsidRPr="00C67F0A" w:rsidRDefault="00B25997" w:rsidP="000A68F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  <w:r w:rsidRPr="00C67F0A">
              <w:rPr>
                <w:bCs/>
                <w:sz w:val="20"/>
                <w:szCs w:val="20"/>
              </w:rPr>
              <w:t>%</w:t>
            </w:r>
          </w:p>
        </w:tc>
      </w:tr>
      <w:tr w:rsidR="00B25997" w:rsidRPr="00C67F0A" w14:paraId="6B94C544" w14:textId="77777777" w:rsidTr="000A68F7">
        <w:trPr>
          <w:trHeight w:val="115"/>
        </w:trPr>
        <w:tc>
          <w:tcPr>
            <w:tcW w:w="1368" w:type="dxa"/>
            <w:vMerge/>
            <w:noWrap/>
            <w:vAlign w:val="center"/>
          </w:tcPr>
          <w:p w14:paraId="3936C6EB" w14:textId="77777777" w:rsidR="00B25997" w:rsidRPr="00C67F0A" w:rsidRDefault="00B25997" w:rsidP="000A68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0579F3D4" w14:textId="4AA6E60A" w:rsidR="00B25997" w:rsidRDefault="00577365" w:rsidP="000A68F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Labs</w:t>
            </w:r>
          </w:p>
        </w:tc>
        <w:tc>
          <w:tcPr>
            <w:tcW w:w="1980" w:type="dxa"/>
            <w:gridSpan w:val="2"/>
            <w:vAlign w:val="center"/>
          </w:tcPr>
          <w:p w14:paraId="328BB6F3" w14:textId="77B6B1F8" w:rsidR="00B25997" w:rsidRDefault="001B5DA2" w:rsidP="000A68F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870" w:type="dxa"/>
            <w:vAlign w:val="center"/>
          </w:tcPr>
          <w:p w14:paraId="34F66530" w14:textId="77777777" w:rsidR="00B25997" w:rsidRDefault="00B25997" w:rsidP="000A68F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10%</w:t>
            </w:r>
          </w:p>
        </w:tc>
      </w:tr>
      <w:tr w:rsidR="00B25997" w:rsidRPr="00C67F0A" w14:paraId="48BDB86F" w14:textId="77777777" w:rsidTr="000A68F7">
        <w:trPr>
          <w:trHeight w:val="312"/>
        </w:trPr>
        <w:tc>
          <w:tcPr>
            <w:tcW w:w="9648" w:type="dxa"/>
            <w:gridSpan w:val="5"/>
            <w:noWrap/>
            <w:vAlign w:val="center"/>
          </w:tcPr>
          <w:p w14:paraId="18101903" w14:textId="77777777" w:rsidR="00B25997" w:rsidRPr="00B25997" w:rsidRDefault="00B25997" w:rsidP="00B25997">
            <w:pPr>
              <w:rPr>
                <w:bCs/>
                <w:sz w:val="20"/>
                <w:szCs w:val="20"/>
              </w:rPr>
            </w:pPr>
            <w:r w:rsidRPr="00B25997">
              <w:rPr>
                <w:b/>
                <w:bCs/>
                <w:sz w:val="20"/>
                <w:szCs w:val="20"/>
              </w:rPr>
              <w:t xml:space="preserve">Attendance and Participation: </w:t>
            </w:r>
            <w:r w:rsidRPr="00B25997">
              <w:rPr>
                <w:bCs/>
                <w:sz w:val="20"/>
                <w:szCs w:val="20"/>
              </w:rPr>
              <w:t>Attendance to every lecture is mandatory.</w:t>
            </w:r>
          </w:p>
          <w:p w14:paraId="0025E48D" w14:textId="77777777" w:rsidR="00B25997" w:rsidRDefault="00B25997" w:rsidP="00B259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14F6A" w:rsidRPr="00C67F0A" w14:paraId="317CB910" w14:textId="77777777" w:rsidTr="000A68F7">
        <w:trPr>
          <w:trHeight w:val="312"/>
        </w:trPr>
        <w:tc>
          <w:tcPr>
            <w:tcW w:w="9648" w:type="dxa"/>
            <w:gridSpan w:val="5"/>
            <w:noWrap/>
            <w:vAlign w:val="center"/>
          </w:tcPr>
          <w:p w14:paraId="42B68DC8" w14:textId="77777777" w:rsidR="002B25D2" w:rsidRDefault="001B5DA2" w:rsidP="00B25997">
            <w:pPr>
              <w:rPr>
                <w:bCs/>
                <w:sz w:val="20"/>
                <w:szCs w:val="20"/>
              </w:rPr>
            </w:pPr>
            <w:r w:rsidRPr="00B25997">
              <w:rPr>
                <w:b/>
                <w:bCs/>
                <w:sz w:val="20"/>
                <w:szCs w:val="20"/>
              </w:rPr>
              <w:t>NG Policy:</w:t>
            </w:r>
            <w:r w:rsidRPr="00B25997">
              <w:rPr>
                <w:bCs/>
                <w:sz w:val="20"/>
                <w:szCs w:val="20"/>
              </w:rPr>
              <w:t xml:space="preserve"> Receiving zero from or missing any of the components (midterm, </w:t>
            </w:r>
            <w:r>
              <w:rPr>
                <w:bCs/>
                <w:sz w:val="20"/>
                <w:szCs w:val="20"/>
              </w:rPr>
              <w:t>fi</w:t>
            </w:r>
            <w:r w:rsidRPr="00B25997">
              <w:rPr>
                <w:bCs/>
                <w:sz w:val="20"/>
                <w:szCs w:val="20"/>
              </w:rPr>
              <w:t>nal</w:t>
            </w:r>
            <w:r>
              <w:rPr>
                <w:bCs/>
                <w:sz w:val="20"/>
                <w:szCs w:val="20"/>
              </w:rPr>
              <w:t>, lab</w:t>
            </w:r>
            <w:r w:rsidRPr="00B25997">
              <w:rPr>
                <w:bCs/>
                <w:sz w:val="20"/>
                <w:szCs w:val="20"/>
              </w:rPr>
              <w:t>) used in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25997">
              <w:rPr>
                <w:bCs/>
                <w:sz w:val="20"/>
                <w:szCs w:val="20"/>
              </w:rPr>
              <w:t xml:space="preserve">determination of the letter grade </w:t>
            </w:r>
            <w:r>
              <w:rPr>
                <w:bCs/>
                <w:sz w:val="20"/>
                <w:szCs w:val="20"/>
              </w:rPr>
              <w:t xml:space="preserve">or attending &lt;50% of the lectures </w:t>
            </w:r>
            <w:r w:rsidRPr="00B25997">
              <w:rPr>
                <w:bCs/>
                <w:sz w:val="20"/>
                <w:szCs w:val="20"/>
              </w:rPr>
              <w:t>may result in an NG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61C95">
              <w:rPr>
                <w:bCs/>
                <w:sz w:val="20"/>
                <w:szCs w:val="20"/>
              </w:rPr>
              <w:t xml:space="preserve">if the accumulated </w:t>
            </w:r>
            <w:r>
              <w:rPr>
                <w:bCs/>
                <w:sz w:val="20"/>
                <w:szCs w:val="20"/>
              </w:rPr>
              <w:t xml:space="preserve">total </w:t>
            </w:r>
            <w:r w:rsidRPr="00261C95">
              <w:rPr>
                <w:bCs/>
                <w:sz w:val="20"/>
                <w:szCs w:val="20"/>
              </w:rPr>
              <w:t xml:space="preserve">mark in </w:t>
            </w:r>
            <w:r>
              <w:rPr>
                <w:bCs/>
                <w:sz w:val="20"/>
                <w:szCs w:val="20"/>
              </w:rPr>
              <w:t>the course is &lt;50%</w:t>
            </w:r>
            <w:r w:rsidRPr="00B25997">
              <w:rPr>
                <w:bCs/>
                <w:sz w:val="20"/>
                <w:szCs w:val="20"/>
              </w:rPr>
              <w:t>.</w:t>
            </w:r>
          </w:p>
          <w:p w14:paraId="29976EA7" w14:textId="1454D4BA" w:rsidR="001B5DA2" w:rsidRPr="00B14F6A" w:rsidRDefault="001B5DA2" w:rsidP="00B25997">
            <w:pPr>
              <w:rPr>
                <w:bCs/>
                <w:sz w:val="20"/>
                <w:szCs w:val="20"/>
              </w:rPr>
            </w:pPr>
          </w:p>
        </w:tc>
      </w:tr>
      <w:tr w:rsidR="00DF1F7C" w:rsidRPr="00C67F0A" w14:paraId="2A31DC74" w14:textId="77777777" w:rsidTr="000A68F7">
        <w:trPr>
          <w:trHeight w:val="312"/>
        </w:trPr>
        <w:tc>
          <w:tcPr>
            <w:tcW w:w="9648" w:type="dxa"/>
            <w:gridSpan w:val="5"/>
            <w:noWrap/>
            <w:vAlign w:val="center"/>
          </w:tcPr>
          <w:p w14:paraId="7069FDC8" w14:textId="77777777" w:rsidR="001B5DA2" w:rsidRDefault="001B5DA2" w:rsidP="001B5DA2">
            <w:pPr>
              <w:rPr>
                <w:bCs/>
                <w:sz w:val="20"/>
                <w:szCs w:val="20"/>
              </w:rPr>
            </w:pPr>
            <w:r w:rsidRPr="00B25997">
              <w:rPr>
                <w:b/>
                <w:bCs/>
                <w:sz w:val="20"/>
                <w:szCs w:val="20"/>
              </w:rPr>
              <w:t>Make-Up Policy:</w:t>
            </w:r>
            <w:r w:rsidRPr="00B25997">
              <w:rPr>
                <w:bCs/>
                <w:sz w:val="20"/>
                <w:szCs w:val="20"/>
              </w:rPr>
              <w:t xml:space="preserve"> Only one </w:t>
            </w:r>
            <w:r w:rsidRPr="00B25997">
              <w:rPr>
                <w:b/>
                <w:bCs/>
                <w:sz w:val="20"/>
                <w:szCs w:val="20"/>
              </w:rPr>
              <w:t>comprehensive</w:t>
            </w:r>
            <w:r w:rsidRPr="00B25997">
              <w:rPr>
                <w:bCs/>
                <w:sz w:val="20"/>
                <w:szCs w:val="20"/>
              </w:rPr>
              <w:t xml:space="preserve"> make-up examination will be given for a missed</w:t>
            </w:r>
            <w:r>
              <w:rPr>
                <w:bCs/>
                <w:sz w:val="20"/>
                <w:szCs w:val="20"/>
              </w:rPr>
              <w:t xml:space="preserve"> midterm or</w:t>
            </w:r>
            <w:r w:rsidRPr="00B2599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fi</w:t>
            </w:r>
            <w:r w:rsidRPr="00B25997">
              <w:rPr>
                <w:bCs/>
                <w:sz w:val="20"/>
                <w:szCs w:val="20"/>
              </w:rPr>
              <w:t xml:space="preserve">nal </w:t>
            </w:r>
            <w:r w:rsidRPr="00B25997">
              <w:rPr>
                <w:b/>
                <w:bCs/>
                <w:sz w:val="20"/>
                <w:szCs w:val="20"/>
              </w:rPr>
              <w:t>only under exceptional</w:t>
            </w:r>
            <w:r>
              <w:rPr>
                <w:b/>
                <w:bCs/>
                <w:sz w:val="20"/>
                <w:szCs w:val="20"/>
              </w:rPr>
              <w:t>/extenuating</w:t>
            </w:r>
            <w:r w:rsidRPr="00B25997">
              <w:rPr>
                <w:b/>
                <w:bCs/>
                <w:sz w:val="20"/>
                <w:szCs w:val="20"/>
              </w:rPr>
              <w:t xml:space="preserve"> circumstances</w:t>
            </w:r>
            <w:r w:rsidRPr="00B25997">
              <w:rPr>
                <w:bCs/>
                <w:sz w:val="20"/>
                <w:szCs w:val="20"/>
              </w:rPr>
              <w:t xml:space="preserve"> (e.g., hospitalization, loss of a close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25997">
              <w:rPr>
                <w:bCs/>
                <w:sz w:val="20"/>
                <w:szCs w:val="20"/>
              </w:rPr>
              <w:t>relative, etc.). In these cas</w:t>
            </w:r>
            <w:r>
              <w:rPr>
                <w:bCs/>
                <w:sz w:val="20"/>
                <w:szCs w:val="20"/>
              </w:rPr>
              <w:t>es, students must submit a petition</w:t>
            </w:r>
            <w:r w:rsidRPr="00B25997">
              <w:rPr>
                <w:bCs/>
                <w:sz w:val="20"/>
                <w:szCs w:val="20"/>
              </w:rPr>
              <w:t xml:space="preserve"> with related </w:t>
            </w:r>
            <w:r>
              <w:rPr>
                <w:bCs/>
                <w:sz w:val="20"/>
                <w:szCs w:val="20"/>
              </w:rPr>
              <w:t xml:space="preserve">official </w:t>
            </w:r>
            <w:r w:rsidRPr="00B25997">
              <w:rPr>
                <w:bCs/>
                <w:sz w:val="20"/>
                <w:szCs w:val="20"/>
              </w:rPr>
              <w:t>reports</w:t>
            </w:r>
            <w:r>
              <w:rPr>
                <w:bCs/>
                <w:sz w:val="20"/>
                <w:szCs w:val="20"/>
              </w:rPr>
              <w:t xml:space="preserve"> to me </w:t>
            </w:r>
            <w:r w:rsidRPr="00B25997">
              <w:rPr>
                <w:bCs/>
                <w:sz w:val="20"/>
                <w:szCs w:val="20"/>
              </w:rPr>
              <w:t>within the next three working days following the missed exam. Note that minor ailments are not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25997">
              <w:rPr>
                <w:bCs/>
                <w:sz w:val="20"/>
                <w:szCs w:val="20"/>
              </w:rPr>
              <w:t>considered as exceptional</w:t>
            </w:r>
            <w:r>
              <w:rPr>
                <w:bCs/>
                <w:sz w:val="20"/>
                <w:szCs w:val="20"/>
              </w:rPr>
              <w:t>/extenuating</w:t>
            </w:r>
            <w:r w:rsidRPr="00B25997">
              <w:rPr>
                <w:bCs/>
                <w:sz w:val="20"/>
                <w:szCs w:val="20"/>
              </w:rPr>
              <w:t xml:space="preserve"> circumstances. Eligibility to take the make-up exam </w:t>
            </w:r>
            <w:r w:rsidRPr="00B25997">
              <w:rPr>
                <w:b/>
                <w:bCs/>
                <w:sz w:val="20"/>
                <w:szCs w:val="20"/>
              </w:rPr>
              <w:t>will be subject to my final approval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261C63EA" w14:textId="77777777" w:rsidR="00DF1F7C" w:rsidRPr="00DF1F7C" w:rsidRDefault="00DF1F7C" w:rsidP="00DF1F7C">
            <w:pPr>
              <w:rPr>
                <w:bCs/>
                <w:sz w:val="20"/>
                <w:szCs w:val="20"/>
              </w:rPr>
            </w:pPr>
          </w:p>
        </w:tc>
      </w:tr>
      <w:tr w:rsidR="00DF1F7C" w:rsidRPr="00C67F0A" w14:paraId="05FC9E3E" w14:textId="77777777" w:rsidTr="000A68F7">
        <w:trPr>
          <w:trHeight w:val="312"/>
        </w:trPr>
        <w:tc>
          <w:tcPr>
            <w:tcW w:w="9648" w:type="dxa"/>
            <w:gridSpan w:val="5"/>
            <w:noWrap/>
            <w:vAlign w:val="center"/>
          </w:tcPr>
          <w:p w14:paraId="67A38173" w14:textId="3F98C2AC" w:rsidR="00B25997" w:rsidRPr="00B25997" w:rsidRDefault="00B25997" w:rsidP="00B25997">
            <w:pPr>
              <w:rPr>
                <w:bCs/>
                <w:sz w:val="20"/>
                <w:szCs w:val="20"/>
              </w:rPr>
            </w:pPr>
            <w:r w:rsidRPr="00B25997">
              <w:rPr>
                <w:b/>
                <w:bCs/>
                <w:sz w:val="20"/>
                <w:szCs w:val="20"/>
              </w:rPr>
              <w:t xml:space="preserve">Academic Dishonesty: </w:t>
            </w:r>
            <w:r w:rsidRPr="00B25997">
              <w:rPr>
                <w:bCs/>
                <w:sz w:val="20"/>
                <w:szCs w:val="20"/>
              </w:rPr>
              <w:t>Any conduct that attempts to gain unfa</w:t>
            </w:r>
            <w:r>
              <w:rPr>
                <w:bCs/>
                <w:sz w:val="20"/>
                <w:szCs w:val="20"/>
              </w:rPr>
              <w:t>ir academic advantage is consid</w:t>
            </w:r>
            <w:r w:rsidRPr="00B25997">
              <w:rPr>
                <w:bCs/>
                <w:sz w:val="20"/>
                <w:szCs w:val="20"/>
              </w:rPr>
              <w:t>ered academic dishonesty. Copying labs and assignments, cheating during exams, substituting for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25997">
              <w:rPr>
                <w:bCs/>
                <w:sz w:val="20"/>
                <w:szCs w:val="20"/>
              </w:rPr>
              <w:t>another person are some examples of academic dishonesty. Cases of academic dishonesty will not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25997">
              <w:rPr>
                <w:bCs/>
                <w:sz w:val="20"/>
                <w:szCs w:val="20"/>
              </w:rPr>
              <w:t>be tolerated and will be punished according to EMU's disciplinary policies.</w:t>
            </w:r>
          </w:p>
          <w:p w14:paraId="04D54D21" w14:textId="06A9F757" w:rsidR="00DF1F7C" w:rsidRPr="00DF1F7C" w:rsidRDefault="00B25997" w:rsidP="00B25997">
            <w:pPr>
              <w:rPr>
                <w:bCs/>
                <w:sz w:val="20"/>
                <w:szCs w:val="20"/>
              </w:rPr>
            </w:pPr>
            <w:r w:rsidRPr="00B25997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D1E5F" w:rsidRPr="00C67F0A" w14:paraId="434AEEAB" w14:textId="77777777" w:rsidTr="000A68F7">
        <w:trPr>
          <w:trHeight w:val="1763"/>
        </w:trPr>
        <w:tc>
          <w:tcPr>
            <w:tcW w:w="9648" w:type="dxa"/>
            <w:gridSpan w:val="5"/>
            <w:noWrap/>
            <w:vAlign w:val="center"/>
          </w:tcPr>
          <w:p w14:paraId="355E0E6B" w14:textId="77777777" w:rsidR="00B25997" w:rsidRPr="00C67F0A" w:rsidRDefault="00B25997" w:rsidP="00B25997">
            <w:pPr>
              <w:rPr>
                <w:b/>
                <w:bCs/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>Relationship of</w:t>
            </w:r>
            <w:r>
              <w:rPr>
                <w:b/>
                <w:bCs/>
                <w:sz w:val="20"/>
                <w:szCs w:val="20"/>
              </w:rPr>
              <w:t xml:space="preserve"> the c</w:t>
            </w:r>
            <w:r w:rsidRPr="00C67F0A">
              <w:rPr>
                <w:b/>
                <w:bCs/>
                <w:sz w:val="20"/>
                <w:szCs w:val="20"/>
              </w:rPr>
              <w:t xml:space="preserve">ourse to </w:t>
            </w:r>
            <w:r>
              <w:rPr>
                <w:b/>
                <w:bCs/>
                <w:sz w:val="20"/>
                <w:szCs w:val="20"/>
              </w:rPr>
              <w:t>Student</w:t>
            </w:r>
            <w:r w:rsidRPr="00C67F0A">
              <w:rPr>
                <w:b/>
                <w:bCs/>
                <w:sz w:val="20"/>
                <w:szCs w:val="20"/>
              </w:rPr>
              <w:t xml:space="preserve"> Outcomes</w:t>
            </w:r>
          </w:p>
          <w:p w14:paraId="722E6C0A" w14:textId="0AC95CDD" w:rsidR="00B25997" w:rsidRPr="00C67F0A" w:rsidRDefault="00B25997" w:rsidP="00B25997">
            <w:pPr>
              <w:jc w:val="both"/>
              <w:rPr>
                <w:bCs/>
                <w:sz w:val="20"/>
                <w:szCs w:val="20"/>
              </w:rPr>
            </w:pPr>
            <w:r w:rsidRPr="00C67F0A">
              <w:rPr>
                <w:bCs/>
                <w:sz w:val="20"/>
                <w:szCs w:val="20"/>
              </w:rPr>
              <w:t xml:space="preserve">The course </w:t>
            </w:r>
            <w:r w:rsidR="00274AFE">
              <w:rPr>
                <w:bCs/>
                <w:sz w:val="20"/>
                <w:szCs w:val="20"/>
              </w:rPr>
              <w:t>has been designed to contribute</w:t>
            </w:r>
            <w:r w:rsidRPr="00C67F0A">
              <w:rPr>
                <w:bCs/>
                <w:sz w:val="20"/>
                <w:szCs w:val="20"/>
              </w:rPr>
              <w:t xml:space="preserve"> to the following </w:t>
            </w:r>
            <w:r>
              <w:rPr>
                <w:bCs/>
                <w:sz w:val="20"/>
                <w:szCs w:val="20"/>
              </w:rPr>
              <w:t>student</w:t>
            </w:r>
            <w:r w:rsidRPr="00C67F0A">
              <w:rPr>
                <w:bCs/>
                <w:sz w:val="20"/>
                <w:szCs w:val="20"/>
              </w:rPr>
              <w:t xml:space="preserve"> outcomes:</w:t>
            </w:r>
          </w:p>
          <w:p w14:paraId="5AB8735B" w14:textId="747F466A" w:rsidR="00404527" w:rsidRDefault="00B25997" w:rsidP="0040452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274AFE">
              <w:rPr>
                <w:rFonts w:ascii="Times New Roman" w:hAnsi="Times New Roman"/>
                <w:sz w:val="20"/>
                <w:szCs w:val="20"/>
              </w:rPr>
              <w:t>an ability to identify, formulate, and solve complex engineering pro</w:t>
            </w:r>
            <w:r w:rsidR="0066390D">
              <w:rPr>
                <w:rFonts w:ascii="Times New Roman" w:hAnsi="Times New Roman"/>
                <w:sz w:val="20"/>
                <w:szCs w:val="20"/>
              </w:rPr>
              <w:t xml:space="preserve">blems by applying principles of </w:t>
            </w:r>
            <w:r w:rsidRPr="00274AFE">
              <w:rPr>
                <w:rFonts w:ascii="Times New Roman" w:hAnsi="Times New Roman"/>
                <w:sz w:val="20"/>
                <w:szCs w:val="20"/>
              </w:rPr>
              <w:t>engineering, science, and mathematics</w:t>
            </w:r>
          </w:p>
          <w:p w14:paraId="7B2B2F60" w14:textId="77777777" w:rsidR="009B1C13" w:rsidRDefault="0066390D" w:rsidP="009B1C1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66390D">
              <w:rPr>
                <w:rFonts w:ascii="Times New Roman" w:hAnsi="Times New Roman"/>
                <w:sz w:val="20"/>
                <w:szCs w:val="20"/>
              </w:rPr>
              <w:t>an ability to apply engineering design to produce solutions that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390D">
              <w:rPr>
                <w:rFonts w:ascii="Times New Roman" w:hAnsi="Times New Roman"/>
                <w:sz w:val="20"/>
                <w:szCs w:val="20"/>
              </w:rPr>
              <w:t>meet specified needs with consideration of public health, safety, 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390D">
              <w:rPr>
                <w:rFonts w:ascii="Times New Roman" w:hAnsi="Times New Roman"/>
                <w:sz w:val="20"/>
                <w:szCs w:val="20"/>
              </w:rPr>
              <w:t>welfare, as well as global, cultural, social, environmental, and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390D">
              <w:rPr>
                <w:rFonts w:ascii="Times New Roman" w:hAnsi="Times New Roman"/>
                <w:sz w:val="20"/>
                <w:szCs w:val="20"/>
              </w:rPr>
              <w:t>economic factors</w:t>
            </w:r>
          </w:p>
          <w:p w14:paraId="72EB2DDA" w14:textId="41483941" w:rsidR="0066390D" w:rsidRPr="009B1C13" w:rsidRDefault="0066390D" w:rsidP="009B1C1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 w:rsidRPr="0066390D">
              <w:rPr>
                <w:rFonts w:ascii="Times New Roman" w:hAnsi="Times New Roman"/>
                <w:sz w:val="20"/>
                <w:szCs w:val="20"/>
              </w:rPr>
              <w:t>an ability to develop and conduct appropriate experimentation,</w:t>
            </w:r>
            <w:r w:rsidR="009B1C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390D">
              <w:rPr>
                <w:rFonts w:ascii="Times New Roman" w:hAnsi="Times New Roman"/>
                <w:sz w:val="20"/>
                <w:szCs w:val="20"/>
              </w:rPr>
              <w:t>analyze and interpret data, and use engineering judgment to draw</w:t>
            </w:r>
            <w:r w:rsidR="009B1C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390D">
              <w:rPr>
                <w:rFonts w:ascii="Times New Roman" w:hAnsi="Times New Roman"/>
                <w:sz w:val="20"/>
                <w:szCs w:val="20"/>
              </w:rPr>
              <w:t>conclusions</w:t>
            </w:r>
          </w:p>
        </w:tc>
      </w:tr>
      <w:tr w:rsidR="007D1E5F" w:rsidRPr="00C67F0A" w14:paraId="5BF990AE" w14:textId="77777777" w:rsidTr="000A68F7">
        <w:trPr>
          <w:trHeight w:val="312"/>
        </w:trPr>
        <w:tc>
          <w:tcPr>
            <w:tcW w:w="4824" w:type="dxa"/>
            <w:gridSpan w:val="3"/>
            <w:noWrap/>
            <w:vAlign w:val="center"/>
          </w:tcPr>
          <w:p w14:paraId="2CB2F44F" w14:textId="284D9C6D" w:rsidR="007D1E5F" w:rsidRPr="00C67F0A" w:rsidRDefault="007D1E5F" w:rsidP="00BB1119">
            <w:pPr>
              <w:rPr>
                <w:b/>
                <w:bCs/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 xml:space="preserve">Prepared by: </w:t>
            </w:r>
            <w:r w:rsidRPr="00C67F0A">
              <w:rPr>
                <w:sz w:val="20"/>
                <w:szCs w:val="20"/>
              </w:rPr>
              <w:t xml:space="preserve">Prof. Dr. </w:t>
            </w:r>
            <w:r w:rsidR="00404527">
              <w:rPr>
                <w:sz w:val="20"/>
                <w:szCs w:val="20"/>
              </w:rPr>
              <w:t xml:space="preserve">Dogu </w:t>
            </w:r>
            <w:proofErr w:type="spellStart"/>
            <w:r w:rsidR="00404527">
              <w:rPr>
                <w:sz w:val="20"/>
                <w:szCs w:val="20"/>
              </w:rPr>
              <w:t>Arifler</w:t>
            </w:r>
            <w:proofErr w:type="spellEnd"/>
          </w:p>
        </w:tc>
        <w:tc>
          <w:tcPr>
            <w:tcW w:w="4824" w:type="dxa"/>
            <w:gridSpan w:val="2"/>
            <w:vAlign w:val="center"/>
          </w:tcPr>
          <w:p w14:paraId="68533A89" w14:textId="5F4327C3" w:rsidR="007D1E5F" w:rsidRPr="00C67F0A" w:rsidRDefault="007D1E5F" w:rsidP="00A73D32">
            <w:pPr>
              <w:rPr>
                <w:b/>
                <w:bCs/>
                <w:sz w:val="20"/>
                <w:szCs w:val="20"/>
              </w:rPr>
            </w:pPr>
            <w:r w:rsidRPr="00C67F0A">
              <w:rPr>
                <w:b/>
                <w:bCs/>
                <w:sz w:val="20"/>
                <w:szCs w:val="20"/>
              </w:rPr>
              <w:t xml:space="preserve">Date Prepared: </w:t>
            </w:r>
            <w:r w:rsidR="00AC3432">
              <w:rPr>
                <w:sz w:val="20"/>
                <w:szCs w:val="20"/>
              </w:rPr>
              <w:t>15</w:t>
            </w:r>
            <w:r w:rsidR="00BB1119">
              <w:rPr>
                <w:sz w:val="20"/>
                <w:szCs w:val="20"/>
              </w:rPr>
              <w:t xml:space="preserve"> </w:t>
            </w:r>
            <w:r w:rsidR="009B1C13">
              <w:rPr>
                <w:sz w:val="20"/>
                <w:szCs w:val="20"/>
              </w:rPr>
              <w:t>February</w:t>
            </w:r>
            <w:r w:rsidR="00BB1119">
              <w:rPr>
                <w:sz w:val="20"/>
                <w:szCs w:val="20"/>
              </w:rPr>
              <w:t xml:space="preserve"> 20</w:t>
            </w:r>
            <w:r w:rsidR="001B5DA2">
              <w:rPr>
                <w:sz w:val="20"/>
                <w:szCs w:val="20"/>
              </w:rPr>
              <w:t>20</w:t>
            </w:r>
          </w:p>
        </w:tc>
      </w:tr>
    </w:tbl>
    <w:p w14:paraId="1030472B" w14:textId="77777777" w:rsidR="007D1E5F" w:rsidRDefault="007D1E5F"/>
    <w:sectPr w:rsidR="007D1E5F" w:rsidSect="00C45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A36C7"/>
    <w:multiLevelType w:val="multilevel"/>
    <w:tmpl w:val="EE10A5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94BD3"/>
    <w:multiLevelType w:val="hybridMultilevel"/>
    <w:tmpl w:val="AFF4A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B153B"/>
    <w:multiLevelType w:val="multilevel"/>
    <w:tmpl w:val="881C1C44"/>
    <w:lvl w:ilvl="0">
      <w:start w:val="1"/>
      <w:numFmt w:val="decimal"/>
      <w:lvlText w:val="(%1)"/>
      <w:lvlJc w:val="right"/>
      <w:pPr>
        <w:tabs>
          <w:tab w:val="num" w:pos="720"/>
        </w:tabs>
        <w:ind w:left="36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3A2E6D"/>
    <w:multiLevelType w:val="multilevel"/>
    <w:tmpl w:val="6A84A3B0"/>
    <w:lvl w:ilvl="0">
      <w:start w:val="1"/>
      <w:numFmt w:val="decimal"/>
      <w:lvlText w:val="(%1)"/>
      <w:lvlJc w:val="right"/>
      <w:pPr>
        <w:tabs>
          <w:tab w:val="num" w:pos="360"/>
        </w:tabs>
        <w:ind w:left="36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893511"/>
    <w:multiLevelType w:val="hybridMultilevel"/>
    <w:tmpl w:val="F9F0EEE6"/>
    <w:lvl w:ilvl="0" w:tplc="9D0A089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F6E7834"/>
    <w:multiLevelType w:val="multilevel"/>
    <w:tmpl w:val="3DB22DBE"/>
    <w:lvl w:ilvl="0">
      <w:start w:val="1"/>
      <w:numFmt w:val="decimal"/>
      <w:lvlText w:val="(%1)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BA03E1"/>
    <w:multiLevelType w:val="hybridMultilevel"/>
    <w:tmpl w:val="9E164FD0"/>
    <w:lvl w:ilvl="0" w:tplc="52F635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BD519BE"/>
    <w:multiLevelType w:val="hybridMultilevel"/>
    <w:tmpl w:val="71A66174"/>
    <w:lvl w:ilvl="0" w:tplc="DD5A6474">
      <w:start w:val="1"/>
      <w:numFmt w:val="decimal"/>
      <w:lvlText w:val="(%1)"/>
      <w:lvlJc w:val="right"/>
      <w:pPr>
        <w:tabs>
          <w:tab w:val="num" w:pos="576"/>
        </w:tabs>
        <w:ind w:left="360" w:firstLine="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414774"/>
    <w:multiLevelType w:val="multilevel"/>
    <w:tmpl w:val="F7C8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8D0572"/>
    <w:multiLevelType w:val="hybridMultilevel"/>
    <w:tmpl w:val="0C4AC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B4689"/>
    <w:multiLevelType w:val="hybridMultilevel"/>
    <w:tmpl w:val="929AA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134147"/>
    <w:multiLevelType w:val="multilevel"/>
    <w:tmpl w:val="4224EC7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9A4E9E"/>
    <w:multiLevelType w:val="hybridMultilevel"/>
    <w:tmpl w:val="9A402220"/>
    <w:lvl w:ilvl="0" w:tplc="59EC15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11087"/>
    <w:multiLevelType w:val="multilevel"/>
    <w:tmpl w:val="EE10A5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9"/>
  </w:num>
  <w:num w:numId="9">
    <w:abstractNumId w:val="10"/>
  </w:num>
  <w:num w:numId="10">
    <w:abstractNumId w:val="13"/>
  </w:num>
  <w:num w:numId="11">
    <w:abstractNumId w:val="0"/>
  </w:num>
  <w:num w:numId="12">
    <w:abstractNumId w:val="5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2DBA"/>
    <w:rsid w:val="000268C7"/>
    <w:rsid w:val="00042DBA"/>
    <w:rsid w:val="00080E29"/>
    <w:rsid w:val="000B6AFB"/>
    <w:rsid w:val="0012081D"/>
    <w:rsid w:val="001818FE"/>
    <w:rsid w:val="00185F55"/>
    <w:rsid w:val="001B5DA2"/>
    <w:rsid w:val="001F3E7D"/>
    <w:rsid w:val="002005AA"/>
    <w:rsid w:val="00223C99"/>
    <w:rsid w:val="002513C1"/>
    <w:rsid w:val="00274AFE"/>
    <w:rsid w:val="002A6979"/>
    <w:rsid w:val="002B25D2"/>
    <w:rsid w:val="002C4C36"/>
    <w:rsid w:val="002F12F8"/>
    <w:rsid w:val="003253AE"/>
    <w:rsid w:val="00327E9F"/>
    <w:rsid w:val="00343636"/>
    <w:rsid w:val="00370440"/>
    <w:rsid w:val="003F398C"/>
    <w:rsid w:val="00404527"/>
    <w:rsid w:val="0041257D"/>
    <w:rsid w:val="00427936"/>
    <w:rsid w:val="004339D4"/>
    <w:rsid w:val="00464C80"/>
    <w:rsid w:val="004C1243"/>
    <w:rsid w:val="0050214D"/>
    <w:rsid w:val="00510544"/>
    <w:rsid w:val="0054773B"/>
    <w:rsid w:val="00551EE8"/>
    <w:rsid w:val="00577365"/>
    <w:rsid w:val="005C5A33"/>
    <w:rsid w:val="005C6E5B"/>
    <w:rsid w:val="005D351C"/>
    <w:rsid w:val="00615721"/>
    <w:rsid w:val="0066390D"/>
    <w:rsid w:val="006808AB"/>
    <w:rsid w:val="006B4031"/>
    <w:rsid w:val="006B7D63"/>
    <w:rsid w:val="00775411"/>
    <w:rsid w:val="007D1E5F"/>
    <w:rsid w:val="007F138A"/>
    <w:rsid w:val="00885D0A"/>
    <w:rsid w:val="009134B6"/>
    <w:rsid w:val="009B0559"/>
    <w:rsid w:val="009B1C13"/>
    <w:rsid w:val="009C6DD5"/>
    <w:rsid w:val="00A07D96"/>
    <w:rsid w:val="00A43733"/>
    <w:rsid w:val="00A545AE"/>
    <w:rsid w:val="00A63239"/>
    <w:rsid w:val="00A73D32"/>
    <w:rsid w:val="00AC3432"/>
    <w:rsid w:val="00AD5C79"/>
    <w:rsid w:val="00B14F6A"/>
    <w:rsid w:val="00B25997"/>
    <w:rsid w:val="00B25C52"/>
    <w:rsid w:val="00BB1119"/>
    <w:rsid w:val="00BC4FD5"/>
    <w:rsid w:val="00C15456"/>
    <w:rsid w:val="00C4530A"/>
    <w:rsid w:val="00C762DF"/>
    <w:rsid w:val="00CF111A"/>
    <w:rsid w:val="00D13692"/>
    <w:rsid w:val="00DB058E"/>
    <w:rsid w:val="00DF1F7C"/>
    <w:rsid w:val="00E764A6"/>
    <w:rsid w:val="00EB7977"/>
    <w:rsid w:val="00EF035F"/>
    <w:rsid w:val="00EF4FDC"/>
    <w:rsid w:val="00F7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9BEC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2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42D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qFormat/>
    <w:rsid w:val="00042DBA"/>
    <w:rPr>
      <w:b/>
      <w:bCs/>
    </w:rPr>
  </w:style>
  <w:style w:type="character" w:styleId="Hyperlink">
    <w:name w:val="Hyperlink"/>
    <w:basedOn w:val="DefaultParagraphFont"/>
    <w:uiPriority w:val="99"/>
    <w:unhideWhenUsed/>
    <w:rsid w:val="00080E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5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BE27BC16DDA40B2DEFCA3B8F355A3" ma:contentTypeVersion="" ma:contentTypeDescription="Create a new document." ma:contentTypeScope="" ma:versionID="08de7df224e6067acb8e9f1e912bb6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027113-9D94-4F77-B0E4-09599C8D196B}"/>
</file>

<file path=customXml/itemProps2.xml><?xml version="1.0" encoding="utf-8"?>
<ds:datastoreItem xmlns:ds="http://schemas.openxmlformats.org/officeDocument/2006/customXml" ds:itemID="{3EF06DC0-3E43-4AE9-B55E-45595D252D26}"/>
</file>

<file path=customXml/itemProps3.xml><?xml version="1.0" encoding="utf-8"?>
<ds:datastoreItem xmlns:ds="http://schemas.openxmlformats.org/officeDocument/2006/customXml" ds:itemID="{07D49286-74DF-4ED6-B5CB-7C8CCA55CF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1298</TotalTime>
  <Pages>2</Pages>
  <Words>854</Words>
  <Characters>4871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 Bayram</dc:creator>
  <cp:lastModifiedBy>Microsoft Office User</cp:lastModifiedBy>
  <cp:revision>37</cp:revision>
  <dcterms:created xsi:type="dcterms:W3CDTF">2013-10-01T12:18:00Z</dcterms:created>
  <dcterms:modified xsi:type="dcterms:W3CDTF">2020-03-09T11:14:00Z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0x01010013ABE27BC16DDA40B2DEFCA3B8F355A3</vt:lpwstr>
  </property>
</Properties>
</file>