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0B" w:rsidRDefault="00A4400B" w:rsidP="00A4400B">
      <w:pPr>
        <w:pStyle w:val="Heading1"/>
      </w:pPr>
      <w:r>
        <w:t>02.04.2021</w:t>
      </w:r>
    </w:p>
    <w:p w:rsidR="002E1C7C" w:rsidRDefault="002E1C7C" w:rsidP="000D1BC0">
      <w:pPr>
        <w:pStyle w:val="Heading1"/>
        <w:jc w:val="center"/>
      </w:pPr>
      <w:r>
        <w:t>CMPE312 Spring2021 Term Project task “Wireless sensor networks simulator development” explanations</w:t>
      </w:r>
    </w:p>
    <w:p w:rsidR="00291C2C" w:rsidRPr="00291C2C" w:rsidRDefault="00291C2C" w:rsidP="00291C2C"/>
    <w:p w:rsidR="002E1C7C" w:rsidRDefault="002E1C7C" w:rsidP="00291C2C">
      <w:pPr>
        <w:pStyle w:val="Heading2"/>
        <w:numPr>
          <w:ilvl w:val="0"/>
          <w:numId w:val="3"/>
        </w:numPr>
      </w:pPr>
      <w:r>
        <w:t>Overview of the system: energy consumption perspective</w:t>
      </w:r>
    </w:p>
    <w:p w:rsidR="00DF2C44" w:rsidRDefault="00DF2C44" w:rsidP="00DF2C44">
      <w:pPr>
        <w:pStyle w:val="ListParagraph"/>
      </w:pPr>
      <w:r>
        <w:t>Wireless sensor network (WSN) is illustrated by Fig. 1. It has a number of sensors arranged in clusters (3, in Fig. 1), each cluster having a cluster head (CH) and cluster members (CM) show by filled and empty circles respectively. Sensors are responsible for collecting (sensing) data and sending them to the base station (BS). Communicating of the data to the BS is done according to low-energy adaptive cluster</w:t>
      </w:r>
      <w:r w:rsidR="00A642A8">
        <w:t>ing</w:t>
      </w:r>
      <w:r>
        <w:t xml:space="preserve"> hierarch</w:t>
      </w:r>
      <w:r w:rsidR="00A642A8">
        <w:t>y</w:t>
      </w:r>
      <w:r>
        <w:t xml:space="preserve"> (LEACH) protocol [1]-[3]. In LEACH protocol, clusters are created dynamically, and data are transmitted from CMs to BS via respective CHs.</w:t>
      </w:r>
    </w:p>
    <w:p w:rsidR="00DF2C44" w:rsidRDefault="00DF2C44" w:rsidP="00DF2C44">
      <w:pPr>
        <w:pStyle w:val="ListParagraph"/>
      </w:pPr>
      <w:r>
        <w:rPr>
          <w:noProof/>
        </w:rPr>
        <w:drawing>
          <wp:inline distT="0" distB="0" distL="0" distR="0">
            <wp:extent cx="4674235" cy="2783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4235" cy="2783840"/>
                    </a:xfrm>
                    <a:prstGeom prst="rect">
                      <a:avLst/>
                    </a:prstGeom>
                    <a:noFill/>
                    <a:ln>
                      <a:noFill/>
                    </a:ln>
                  </pic:spPr>
                </pic:pic>
              </a:graphicData>
            </a:graphic>
          </wp:inline>
        </w:drawing>
      </w:r>
    </w:p>
    <w:p w:rsidR="00DF2C44" w:rsidRDefault="00DF2C44" w:rsidP="00DF2C44">
      <w:pPr>
        <w:pStyle w:val="ListParagraph"/>
      </w:pPr>
      <w:proofErr w:type="gramStart"/>
      <w:r>
        <w:t>Fig. 1.</w:t>
      </w:r>
      <w:proofErr w:type="gramEnd"/>
      <w:r>
        <w:t xml:space="preserve"> WSN [1]</w:t>
      </w:r>
    </w:p>
    <w:p w:rsidR="00E54930" w:rsidRDefault="00E54930" w:rsidP="00DF2C44">
      <w:pPr>
        <w:pStyle w:val="ListParagraph"/>
      </w:pPr>
      <w:r>
        <w:lastRenderedPageBreak/>
        <w:t xml:space="preserve">Two snapshots of WSN cluster configurations are shown in Fig. 2. </w:t>
      </w:r>
      <w:r>
        <w:rPr>
          <w:noProof/>
        </w:rPr>
        <w:drawing>
          <wp:inline distT="0" distB="0" distL="0" distR="0">
            <wp:extent cx="2927350" cy="47155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0" cy="4715510"/>
                    </a:xfrm>
                    <a:prstGeom prst="rect">
                      <a:avLst/>
                    </a:prstGeom>
                    <a:noFill/>
                    <a:ln>
                      <a:noFill/>
                    </a:ln>
                  </pic:spPr>
                </pic:pic>
              </a:graphicData>
            </a:graphic>
          </wp:inline>
        </w:drawing>
      </w:r>
    </w:p>
    <w:p w:rsidR="00E54930" w:rsidRDefault="00E54930" w:rsidP="00DF2C44">
      <w:pPr>
        <w:pStyle w:val="ListParagraph"/>
      </w:pPr>
      <w:proofErr w:type="gramStart"/>
      <w:r>
        <w:t>Fig. 2.</w:t>
      </w:r>
      <w:proofErr w:type="gramEnd"/>
      <w:r>
        <w:t xml:space="preserve"> Two cluster configurations [2].</w:t>
      </w:r>
    </w:p>
    <w:p w:rsidR="00E54930" w:rsidRDefault="00E54930" w:rsidP="00E54930">
      <w:pPr>
        <w:pStyle w:val="ListParagraph"/>
      </w:pPr>
      <w:r>
        <w:t>Cluster configurations are defined periodically. Time diagram of WSN working is shown in Fig. 3.</w:t>
      </w:r>
    </w:p>
    <w:p w:rsidR="00E54930" w:rsidRDefault="00E54930" w:rsidP="00DF2C44">
      <w:pPr>
        <w:pStyle w:val="ListParagraph"/>
      </w:pPr>
      <w:r>
        <w:rPr>
          <w:noProof/>
        </w:rPr>
        <w:drawing>
          <wp:inline distT="0" distB="0" distL="0" distR="0">
            <wp:extent cx="3002280" cy="812165"/>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280" cy="812165"/>
                    </a:xfrm>
                    <a:prstGeom prst="rect">
                      <a:avLst/>
                    </a:prstGeom>
                    <a:noFill/>
                    <a:ln>
                      <a:noFill/>
                    </a:ln>
                  </pic:spPr>
                </pic:pic>
              </a:graphicData>
            </a:graphic>
          </wp:inline>
        </w:drawing>
      </w:r>
    </w:p>
    <w:p w:rsidR="0084375C" w:rsidRPr="0056364F" w:rsidRDefault="0084375C" w:rsidP="00DF2C44">
      <w:pPr>
        <w:pStyle w:val="ListParagraph"/>
        <w:rPr>
          <w:lang w:val="tr-TR"/>
        </w:rPr>
      </w:pPr>
      <w:proofErr w:type="gramStart"/>
      <w:r>
        <w:t>Fig. 3.</w:t>
      </w:r>
      <w:proofErr w:type="gramEnd"/>
      <w:r>
        <w:t xml:space="preserve"> Time diagram of WSN working [2]</w:t>
      </w:r>
    </w:p>
    <w:p w:rsidR="00E54930" w:rsidRDefault="00E54930" w:rsidP="00DF2C44">
      <w:pPr>
        <w:pStyle w:val="ListParagraph"/>
      </w:pPr>
      <w:r>
        <w:t xml:space="preserve">WSN work is a sequence of rounds, each round having set-up and steady-state phases. In the set-up phase, clusters are formed (CMs and CHs, time-division multiple access (TDMA) schedules defining for each CM and CH time of data </w:t>
      </w:r>
      <w:proofErr w:type="gramStart"/>
      <w:r>
        <w:t>exchange</w:t>
      </w:r>
      <w:r w:rsidR="0084375C">
        <w:t>,</w:t>
      </w:r>
      <w:proofErr w:type="gramEnd"/>
      <w:r w:rsidR="0084375C">
        <w:t xml:space="preserve"> and time of CH-BS exchange are </w:t>
      </w:r>
      <w:r>
        <w:t>defined)</w:t>
      </w:r>
      <w:r w:rsidR="0084375C">
        <w:t>.</w:t>
      </w:r>
    </w:p>
    <w:p w:rsidR="0084375C" w:rsidRDefault="0084375C" w:rsidP="00DF2C44">
      <w:pPr>
        <w:pStyle w:val="ListParagraph"/>
      </w:pPr>
      <w:r>
        <w:t>Steady-state phase is a sequence frames inside which CH-CM and CH-BS data exchanges are made.</w:t>
      </w:r>
      <w:r w:rsidR="0056364F">
        <w:t xml:space="preserve"> One round detaıled tıme dıagram ıs shown ın Fıg. 4.</w:t>
      </w:r>
    </w:p>
    <w:p w:rsidR="0056364F" w:rsidRDefault="0056364F" w:rsidP="0056364F">
      <w:r>
        <w:rPr>
          <w:noProof/>
        </w:rPr>
        <w:lastRenderedPageBreak/>
        <w:drawing>
          <wp:inline distT="0" distB="0" distL="0" distR="0" wp14:anchorId="5AB87172" wp14:editId="70E50744">
            <wp:extent cx="4940300" cy="201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0300" cy="2019935"/>
                    </a:xfrm>
                    <a:prstGeom prst="rect">
                      <a:avLst/>
                    </a:prstGeom>
                    <a:noFill/>
                    <a:ln>
                      <a:noFill/>
                    </a:ln>
                  </pic:spPr>
                </pic:pic>
              </a:graphicData>
            </a:graphic>
          </wp:inline>
        </w:drawing>
      </w:r>
    </w:p>
    <w:p w:rsidR="0056364F" w:rsidRDefault="0056364F" w:rsidP="0056364F">
      <w:proofErr w:type="gramStart"/>
      <w:r>
        <w:t>Fig. 4.</w:t>
      </w:r>
      <w:proofErr w:type="gramEnd"/>
      <w:r>
        <w:t xml:space="preserve"> One round detailed time diagram [1].</w:t>
      </w:r>
    </w:p>
    <w:p w:rsidR="002E1C7C" w:rsidRDefault="002E1C7C" w:rsidP="00291C2C">
      <w:pPr>
        <w:pStyle w:val="Heading2"/>
        <w:numPr>
          <w:ilvl w:val="0"/>
          <w:numId w:val="3"/>
        </w:numPr>
      </w:pPr>
      <w:r>
        <w:t>System parameters and energy consumption formulas</w:t>
      </w:r>
    </w:p>
    <w:p w:rsidR="005453C7" w:rsidRDefault="005453C7" w:rsidP="005453C7">
      <w:r>
        <w:t>System simulation parameters used in [1] are given in Fig. 5.</w:t>
      </w:r>
    </w:p>
    <w:p w:rsidR="005453C7" w:rsidRDefault="005453C7" w:rsidP="005453C7">
      <w:r>
        <w:rPr>
          <w:noProof/>
        </w:rPr>
        <w:drawing>
          <wp:inline distT="0" distB="0" distL="0" distR="0">
            <wp:extent cx="4674235" cy="2524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4235" cy="2524760"/>
                    </a:xfrm>
                    <a:prstGeom prst="rect">
                      <a:avLst/>
                    </a:prstGeom>
                    <a:noFill/>
                    <a:ln>
                      <a:noFill/>
                    </a:ln>
                  </pic:spPr>
                </pic:pic>
              </a:graphicData>
            </a:graphic>
          </wp:inline>
        </w:drawing>
      </w:r>
    </w:p>
    <w:p w:rsidR="005453C7" w:rsidRDefault="005453C7" w:rsidP="005453C7">
      <w:proofErr w:type="gramStart"/>
      <w:r>
        <w:t>Fig. 5.</w:t>
      </w:r>
      <w:proofErr w:type="gramEnd"/>
      <w:r>
        <w:t xml:space="preserve"> System parameters used in [1].</w:t>
      </w:r>
    </w:p>
    <w:p w:rsidR="005453C7" w:rsidRDefault="002626B4" w:rsidP="005453C7">
      <w:r>
        <w:t>Parameters from Fig. 5 (</w:t>
      </w:r>
      <w:proofErr w:type="gramStart"/>
      <w:r>
        <w:t>excepting</w:t>
      </w:r>
      <w:proofErr w:type="gramEnd"/>
      <w:r>
        <w:t xml:space="preserve"> the last two, </w:t>
      </w:r>
      <m:oMath>
        <m:sSub>
          <m:sSubPr>
            <m:ctrlPr>
              <w:rPr>
                <w:rFonts w:ascii="Cambria Math" w:hAnsi="Cambria Math"/>
                <w:i/>
              </w:rPr>
            </m:ctrlPr>
          </m:sSubPr>
          <m:e>
            <m:r>
              <w:rPr>
                <w:rFonts w:ascii="Cambria Math" w:hAnsi="Cambria Math"/>
              </w:rPr>
              <m:t>t</m:t>
            </m:r>
          </m:e>
          <m:sub>
            <m:r>
              <w:rPr>
                <w:rFonts w:ascii="Cambria Math" w:hAnsi="Cambria Math"/>
              </w:rPr>
              <m:t>max</m:t>
            </m:r>
          </m:sub>
        </m:sSub>
      </m:oMath>
      <w:r>
        <w:rPr>
          <w:rFonts w:eastAsiaTheme="minorEastAsia"/>
        </w:rPr>
        <w:t xml:space="preserve"> </w:t>
      </w:r>
      <w:r w:rsidR="00FF66AB">
        <w:rPr>
          <w:rFonts w:eastAsiaTheme="minorEastAsia"/>
        </w:rPr>
        <w:t xml:space="preserve">and </w:t>
      </w:r>
      <m:oMath>
        <m:r>
          <w:rPr>
            <w:rFonts w:ascii="Cambria Math" w:eastAsiaTheme="minorEastAsia" w:hAnsi="Cambria Math"/>
          </w:rPr>
          <m:t>σ</m:t>
        </m:r>
      </m:oMath>
      <w:r w:rsidR="00E85DE2">
        <w:rPr>
          <w:rFonts w:eastAsiaTheme="minorEastAsia"/>
        </w:rPr>
        <w:t xml:space="preserve"> used in Algorithm 1 in [1] for distributed cluster formation</w:t>
      </w:r>
      <w:r>
        <w:rPr>
          <w:rFonts w:eastAsiaTheme="minorEastAsia"/>
        </w:rPr>
        <w:t xml:space="preserve">) </w:t>
      </w:r>
      <w:r>
        <w:t>are used in e</w:t>
      </w:r>
      <w:r w:rsidR="005E0817">
        <w:t>nergy consumption model given in Fig. 6.</w:t>
      </w:r>
    </w:p>
    <w:p w:rsidR="005E0817" w:rsidRDefault="005E0817" w:rsidP="005453C7">
      <w:r>
        <w:rPr>
          <w:noProof/>
        </w:rPr>
        <w:lastRenderedPageBreak/>
        <w:drawing>
          <wp:inline distT="0" distB="0" distL="0" distR="0">
            <wp:extent cx="4906645" cy="470852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6645" cy="4708525"/>
                    </a:xfrm>
                    <a:prstGeom prst="rect">
                      <a:avLst/>
                    </a:prstGeom>
                    <a:noFill/>
                    <a:ln>
                      <a:noFill/>
                    </a:ln>
                  </pic:spPr>
                </pic:pic>
              </a:graphicData>
            </a:graphic>
          </wp:inline>
        </w:drawing>
      </w:r>
    </w:p>
    <w:p w:rsidR="005E0817" w:rsidRDefault="005E0817" w:rsidP="005453C7">
      <w:proofErr w:type="gramStart"/>
      <w:r>
        <w:t>Fig. 6.</w:t>
      </w:r>
      <w:proofErr w:type="gramEnd"/>
      <w:r>
        <w:t xml:space="preserve"> Energy consumption model [1].</w:t>
      </w:r>
    </w:p>
    <w:p w:rsidR="00ED0708" w:rsidRDefault="00ED0708" w:rsidP="005453C7">
      <w:r>
        <w:t xml:space="preserve">Thus CH energy consumptıon for one frame </w:t>
      </w:r>
      <w:r w:rsidR="00B22C90">
        <w:t xml:space="preserve">(see Fig. 4) </w:t>
      </w:r>
      <w:r>
        <w:t>ıs gıven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ED0708" w:rsidTr="00ED0708">
        <w:tc>
          <w:tcPr>
            <w:tcW w:w="7054" w:type="dxa"/>
          </w:tcPr>
          <w:p w:rsidR="00ED0708" w:rsidRPr="00ED0708" w:rsidRDefault="00ED0708" w:rsidP="00B22C90">
            <w:pPr>
              <w:jc w:val="center"/>
              <w:rPr>
                <w:i/>
              </w:rPr>
            </w:pPr>
            <m:oMath>
              <m:sSub>
                <m:sSubPr>
                  <m:ctrlPr>
                    <w:rPr>
                      <w:rFonts w:ascii="Cambria Math" w:hAnsi="Cambria Math"/>
                      <w:i/>
                    </w:rPr>
                  </m:ctrlPr>
                </m:sSubPr>
                <m:e>
                  <m:r>
                    <w:rPr>
                      <w:rFonts w:ascii="Cambria Math" w:hAnsi="Cambria Math"/>
                    </w:rPr>
                    <m:t>E</m:t>
                  </m:r>
                </m:e>
                <m:sub>
                  <m:r>
                    <w:rPr>
                      <w:rFonts w:ascii="Cambria Math" w:hAnsi="Cambria Math"/>
                    </w:rPr>
                    <m:t>CH</m:t>
                  </m:r>
                </m:sub>
              </m:sSub>
              <m:r>
                <w:rPr>
                  <w:rFonts w:ascii="Cambria Math" w:hAnsi="Cambria Math"/>
                </w:rPr>
                <m:t>=</m:t>
              </m:r>
              <m:d>
                <m:dPr>
                  <m:ctrlPr>
                    <w:rPr>
                      <w:rFonts w:ascii="Cambria Math" w:hAnsi="Cambria Math"/>
                      <w:i/>
                    </w:rPr>
                  </m:ctrlPr>
                </m:dPr>
                <m:e>
                  <m:r>
                    <w:rPr>
                      <w:rFonts w:ascii="Cambria Math" w:hAnsi="Cambria Math"/>
                    </w:rPr>
                    <m:t>n-1</m:t>
                  </m:r>
                </m:e>
              </m:d>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elec</m:t>
                  </m:r>
                </m:sub>
              </m:sSub>
              <m:r>
                <w:rPr>
                  <w:rFonts w:ascii="Cambria Math" w:hAnsi="Cambria Math"/>
                </w:rPr>
                <m:t>+nb</m:t>
              </m:r>
              <m:sSub>
                <m:sSubPr>
                  <m:ctrlPr>
                    <w:rPr>
                      <w:rFonts w:ascii="Cambria Math" w:hAnsi="Cambria Math"/>
                      <w:i/>
                    </w:rPr>
                  </m:ctrlPr>
                </m:sSubPr>
                <m:e>
                  <m:r>
                    <w:rPr>
                      <w:rFonts w:ascii="Cambria Math" w:hAnsi="Cambria Math"/>
                    </w:rPr>
                    <m:t>E</m:t>
                  </m:r>
                </m:e>
                <m:sub>
                  <m:r>
                    <w:rPr>
                      <w:rFonts w:ascii="Cambria Math" w:hAnsi="Cambria Math"/>
                    </w:rPr>
                    <m:t>da</m:t>
                  </m:r>
                </m:sub>
              </m:sSub>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elec</m:t>
                  </m:r>
                </m:sub>
              </m:sSub>
              <m:r>
                <w:rPr>
                  <w:rFonts w:ascii="Cambria Math" w:hAnsi="Cambria Math"/>
                </w:rPr>
                <m:t>+b</m:t>
              </m:r>
              <m:sSub>
                <m:sSubPr>
                  <m:ctrlPr>
                    <w:rPr>
                      <w:rFonts w:ascii="Cambria Math" w:hAnsi="Cambria Math"/>
                      <w:i/>
                    </w:rPr>
                  </m:ctrlPr>
                </m:sSubPr>
                <m:e>
                  <m:r>
                    <w:rPr>
                      <w:rFonts w:ascii="Cambria Math" w:hAnsi="Cambria Math"/>
                    </w:rPr>
                    <m:t>ε</m:t>
                  </m:r>
                </m:e>
                <m:sub>
                  <m:r>
                    <w:rPr>
                      <w:rFonts w:ascii="Cambria Math" w:hAnsi="Cambria Math"/>
                    </w:rPr>
                    <m:t>mp</m:t>
                  </m:r>
                </m:sub>
              </m:sSub>
              <m:sSup>
                <m:sSupPr>
                  <m:ctrlPr>
                    <w:rPr>
                      <w:rFonts w:ascii="Cambria Math" w:hAnsi="Cambria Math"/>
                      <w:i/>
                    </w:rPr>
                  </m:ctrlPr>
                </m:sSupPr>
                <m:e>
                  <m:r>
                    <w:rPr>
                      <w:rFonts w:ascii="Cambria Math" w:hAnsi="Cambria Math"/>
                    </w:rPr>
                    <m:t>d</m:t>
                  </m:r>
                </m:e>
                <m:sup>
                  <m:r>
                    <w:rPr>
                      <w:rFonts w:ascii="Cambria Math" w:hAnsi="Cambria Math"/>
                    </w:rPr>
                    <m:t>4</m:t>
                  </m:r>
                </m:sup>
              </m:sSup>
            </m:oMath>
            <w:r w:rsidR="00B22C90">
              <w:rPr>
                <w:rFonts w:eastAsiaTheme="minorEastAsia"/>
                <w:i/>
              </w:rPr>
              <w:t>,</w:t>
            </w:r>
          </w:p>
        </w:tc>
        <w:tc>
          <w:tcPr>
            <w:tcW w:w="684" w:type="dxa"/>
          </w:tcPr>
          <w:p w:rsidR="00ED0708" w:rsidRDefault="00ED0708" w:rsidP="005453C7">
            <w:r>
              <w:t>(</w:t>
            </w:r>
            <w:fldSimple w:instr=" SEQ Equation \* ARABIC ">
              <w:r w:rsidR="004E3035">
                <w:rPr>
                  <w:noProof/>
                </w:rPr>
                <w:t>1</w:t>
              </w:r>
            </w:fldSimple>
            <w:r>
              <w:t>)</w:t>
            </w:r>
          </w:p>
        </w:tc>
      </w:tr>
    </w:tbl>
    <w:p w:rsidR="00ED0708" w:rsidRDefault="00ED0708" w:rsidP="005453C7">
      <w:pPr>
        <w:rPr>
          <w:rFonts w:eastAsiaTheme="minorEastAsia"/>
        </w:rPr>
      </w:pPr>
      <w:proofErr w:type="gramStart"/>
      <w:r>
        <w:t>where</w:t>
      </w:r>
      <w:proofErr w:type="gramEnd"/>
      <w:r>
        <w:t xml:space="preserve"> </w:t>
      </w:r>
      <m:oMath>
        <m:d>
          <m:dPr>
            <m:ctrlPr>
              <w:rPr>
                <w:rFonts w:ascii="Cambria Math" w:hAnsi="Cambria Math"/>
                <w:i/>
              </w:rPr>
            </m:ctrlPr>
          </m:dPr>
          <m:e>
            <m:r>
              <w:rPr>
                <w:rFonts w:ascii="Cambria Math" w:hAnsi="Cambria Math"/>
              </w:rPr>
              <m:t>n-1</m:t>
            </m:r>
          </m:e>
        </m:d>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elec</m:t>
            </m:r>
          </m:sub>
        </m:sSub>
      </m:oMath>
      <w:r>
        <w:rPr>
          <w:rFonts w:eastAsiaTheme="minorEastAsia"/>
        </w:rPr>
        <w:t xml:space="preserve"> energy is  consumed to get data from CMs, </w:t>
      </w:r>
      <m:oMath>
        <m:r>
          <w:rPr>
            <w:rFonts w:ascii="Cambria Math" w:hAnsi="Cambria Math"/>
          </w:rPr>
          <m:t>nb</m:t>
        </m:r>
        <m:sSub>
          <m:sSubPr>
            <m:ctrlPr>
              <w:rPr>
                <w:rFonts w:ascii="Cambria Math" w:hAnsi="Cambria Math"/>
                <w:i/>
              </w:rPr>
            </m:ctrlPr>
          </m:sSubPr>
          <m:e>
            <m:r>
              <w:rPr>
                <w:rFonts w:ascii="Cambria Math" w:hAnsi="Cambria Math"/>
              </w:rPr>
              <m:t>E</m:t>
            </m:r>
          </m:e>
          <m:sub>
            <m:r>
              <w:rPr>
                <w:rFonts w:ascii="Cambria Math" w:hAnsi="Cambria Math"/>
              </w:rPr>
              <m:t>da</m:t>
            </m:r>
          </m:sub>
        </m:sSub>
      </m:oMath>
      <w:r>
        <w:rPr>
          <w:rFonts w:eastAsiaTheme="minorEastAsia"/>
        </w:rPr>
        <w:t xml:space="preserve"> is consumed for aggregation of the data obtained of CMs, and  </w:t>
      </w:r>
      <m:oMath>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elec</m:t>
            </m:r>
          </m:sub>
        </m:sSub>
        <m:r>
          <w:rPr>
            <w:rFonts w:ascii="Cambria Math" w:hAnsi="Cambria Math"/>
          </w:rPr>
          <m:t>+b</m:t>
        </m:r>
        <m:sSub>
          <m:sSubPr>
            <m:ctrlPr>
              <w:rPr>
                <w:rFonts w:ascii="Cambria Math" w:hAnsi="Cambria Math"/>
                <w:i/>
              </w:rPr>
            </m:ctrlPr>
          </m:sSubPr>
          <m:e>
            <m:r>
              <w:rPr>
                <w:rFonts w:ascii="Cambria Math" w:hAnsi="Cambria Math"/>
              </w:rPr>
              <m:t>ε</m:t>
            </m:r>
          </m:e>
          <m:sub>
            <m:r>
              <w:rPr>
                <w:rFonts w:ascii="Cambria Math" w:hAnsi="Cambria Math"/>
              </w:rPr>
              <m:t>mp</m:t>
            </m:r>
          </m:sub>
        </m:sSub>
        <m:sSup>
          <m:sSupPr>
            <m:ctrlPr>
              <w:rPr>
                <w:rFonts w:ascii="Cambria Math" w:hAnsi="Cambria Math"/>
                <w:i/>
              </w:rPr>
            </m:ctrlPr>
          </m:sSupPr>
          <m:e>
            <m:r>
              <w:rPr>
                <w:rFonts w:ascii="Cambria Math" w:hAnsi="Cambria Math"/>
              </w:rPr>
              <m:t>d</m:t>
            </m:r>
          </m:e>
          <m:sup>
            <m:r>
              <w:rPr>
                <w:rFonts w:ascii="Cambria Math" w:hAnsi="Cambria Math"/>
              </w:rPr>
              <m:t>4</m:t>
            </m:r>
          </m:sup>
        </m:sSup>
      </m:oMath>
      <w:r>
        <w:rPr>
          <w:rFonts w:eastAsiaTheme="minorEastAsia"/>
        </w:rPr>
        <w:t xml:space="preserve"> energy is consumed for transmitting the aggregated data to BS</w:t>
      </w:r>
      <w:r w:rsidR="00B22C90">
        <w:rPr>
          <w:rFonts w:eastAsiaTheme="minorEastAsia"/>
        </w:rPr>
        <w:t xml:space="preserve">, </w:t>
      </w:r>
      <w:r w:rsidR="00B22C90">
        <w:t xml:space="preserve">since it is assumed that distance from CH to BS is greater than </w:t>
      </w:r>
      <m:oMath>
        <m:sSub>
          <m:sSubPr>
            <m:ctrlPr>
              <w:rPr>
                <w:rFonts w:ascii="Cambria Math" w:hAnsi="Cambria Math"/>
                <w:i/>
              </w:rPr>
            </m:ctrlPr>
          </m:sSubPr>
          <m:e>
            <m:r>
              <w:rPr>
                <w:rFonts w:ascii="Cambria Math" w:hAnsi="Cambria Math"/>
              </w:rPr>
              <m:t>d</m:t>
            </m:r>
          </m:e>
          <m:sub>
            <m:r>
              <w:rPr>
                <w:rFonts w:ascii="Cambria Math" w:hAnsi="Cambria Math"/>
              </w:rPr>
              <m:t>0</m:t>
            </m:r>
          </m:sub>
        </m:sSub>
      </m:oMath>
      <w:r w:rsidR="00B22C90">
        <w:rPr>
          <w:rFonts w:eastAsiaTheme="minorEastAsia"/>
        </w:rPr>
        <w:t>.</w:t>
      </w:r>
      <w:r>
        <w:rPr>
          <w:rFonts w:eastAsiaTheme="minorEastAsia"/>
        </w:rPr>
        <w:t xml:space="preserve">. A CM for transmission of its data in a frame </w:t>
      </w:r>
      <w:r w:rsidR="00B22C90">
        <w:rPr>
          <w:rFonts w:eastAsiaTheme="minorEastAsia"/>
        </w:rPr>
        <w:t>consumes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B22C90" w:rsidTr="00A51FD4">
        <w:tc>
          <w:tcPr>
            <w:tcW w:w="7054" w:type="dxa"/>
          </w:tcPr>
          <w:p w:rsidR="00B22C90" w:rsidRPr="00ED0708" w:rsidRDefault="00B22C90" w:rsidP="00B22C90">
            <w:pPr>
              <w:jc w:val="center"/>
              <w:rPr>
                <w:i/>
              </w:rPr>
            </w:pPr>
            <m:oMath>
              <m:sSub>
                <m:sSubPr>
                  <m:ctrlPr>
                    <w:rPr>
                      <w:rFonts w:ascii="Cambria Math" w:hAnsi="Cambria Math"/>
                      <w:i/>
                    </w:rPr>
                  </m:ctrlPr>
                </m:sSubPr>
                <m:e>
                  <m:r>
                    <w:rPr>
                      <w:rFonts w:ascii="Cambria Math" w:hAnsi="Cambria Math"/>
                    </w:rPr>
                    <m:t>E</m:t>
                  </m:r>
                </m:e>
                <m:sub>
                  <m:r>
                    <w:rPr>
                      <w:rFonts w:ascii="Cambria Math" w:hAnsi="Cambria Math"/>
                    </w:rPr>
                    <m:t>CM</m:t>
                  </m:r>
                </m:sub>
              </m:sSub>
              <m:r>
                <w:rPr>
                  <w:rFonts w:ascii="Cambria Math" w:hAnsi="Cambria Math"/>
                </w:rPr>
                <m:t>=b</m:t>
              </m:r>
              <m:sSub>
                <m:sSubPr>
                  <m:ctrlPr>
                    <w:rPr>
                      <w:rFonts w:ascii="Cambria Math" w:hAnsi="Cambria Math"/>
                      <w:i/>
                    </w:rPr>
                  </m:ctrlPr>
                </m:sSubPr>
                <m:e>
                  <m:r>
                    <w:rPr>
                      <w:rFonts w:ascii="Cambria Math" w:hAnsi="Cambria Math"/>
                    </w:rPr>
                    <m:t>E</m:t>
                  </m:r>
                </m:e>
                <m:sub>
                  <m:r>
                    <w:rPr>
                      <w:rFonts w:ascii="Cambria Math" w:hAnsi="Cambria Math"/>
                    </w:rPr>
                    <m:t>elec</m:t>
                  </m:r>
                </m:sub>
              </m:sSub>
              <m:r>
                <w:rPr>
                  <w:rFonts w:ascii="Cambria Math" w:hAnsi="Cambria Math"/>
                </w:rPr>
                <m:t>+b</m:t>
              </m:r>
              <m:sSub>
                <m:sSubPr>
                  <m:ctrlPr>
                    <w:rPr>
                      <w:rFonts w:ascii="Cambria Math" w:hAnsi="Cambria Math"/>
                      <w:i/>
                    </w:rPr>
                  </m:ctrlPr>
                </m:sSubPr>
                <m:e>
                  <m:r>
                    <w:rPr>
                      <w:rFonts w:ascii="Cambria Math" w:hAnsi="Cambria Math"/>
                    </w:rPr>
                    <m:t>ε</m:t>
                  </m:r>
                </m:e>
                <m:sub>
                  <m:r>
                    <w:rPr>
                      <w:rFonts w:ascii="Cambria Math" w:hAnsi="Cambria Math"/>
                    </w:rPr>
                    <m:t>FS</m:t>
                  </m:r>
                </m:sub>
              </m:sSub>
              <m:sSup>
                <m:sSupPr>
                  <m:ctrlPr>
                    <w:rPr>
                      <w:rFonts w:ascii="Cambria Math" w:hAnsi="Cambria Math"/>
                      <w:i/>
                    </w:rPr>
                  </m:ctrlPr>
                </m:sSupPr>
                <m:e>
                  <m:r>
                    <w:rPr>
                      <w:rFonts w:ascii="Cambria Math" w:hAnsi="Cambria Math"/>
                    </w:rPr>
                    <m:t>d</m:t>
                  </m:r>
                </m:e>
                <m:sup>
                  <m:r>
                    <w:rPr>
                      <w:rFonts w:ascii="Cambria Math" w:hAnsi="Cambria Math"/>
                    </w:rPr>
                    <m:t>2</m:t>
                  </m:r>
                </m:sup>
              </m:sSup>
            </m:oMath>
            <w:r>
              <w:rPr>
                <w:rFonts w:eastAsiaTheme="minorEastAsia"/>
                <w:i/>
              </w:rPr>
              <w:t>,</w:t>
            </w:r>
          </w:p>
        </w:tc>
        <w:tc>
          <w:tcPr>
            <w:tcW w:w="684" w:type="dxa"/>
          </w:tcPr>
          <w:p w:rsidR="00B22C90" w:rsidRDefault="00B22C90" w:rsidP="00A51FD4">
            <w:r>
              <w:t>(</w:t>
            </w:r>
            <w:fldSimple w:instr=" SEQ Equation \* ARABIC ">
              <w:r w:rsidR="004E3035">
                <w:rPr>
                  <w:noProof/>
                </w:rPr>
                <w:t>2</w:t>
              </w:r>
            </w:fldSimple>
            <w:r>
              <w:t>)</w:t>
            </w:r>
          </w:p>
        </w:tc>
      </w:tr>
    </w:tbl>
    <w:p w:rsidR="00B22C90" w:rsidRDefault="00B22C90" w:rsidP="005453C7">
      <w:pPr>
        <w:rPr>
          <w:rFonts w:eastAsiaTheme="minorEastAsia"/>
        </w:rPr>
      </w:pPr>
      <w:proofErr w:type="gramStart"/>
      <w:r>
        <w:t>since</w:t>
      </w:r>
      <w:proofErr w:type="gramEnd"/>
      <w:r>
        <w:t xml:space="preserve"> it is assumed that distance from CM to CH is less than </w:t>
      </w:r>
      <m:oMath>
        <m:sSub>
          <m:sSubPr>
            <m:ctrlPr>
              <w:rPr>
                <w:rFonts w:ascii="Cambria Math" w:hAnsi="Cambria Math"/>
                <w:i/>
              </w:rPr>
            </m:ctrlPr>
          </m:sSubPr>
          <m:e>
            <m:r>
              <w:rPr>
                <w:rFonts w:ascii="Cambria Math" w:hAnsi="Cambria Math"/>
              </w:rPr>
              <m:t>d</m:t>
            </m:r>
          </m:e>
          <m:sub>
            <m:r>
              <w:rPr>
                <w:rFonts w:ascii="Cambria Math" w:hAnsi="Cambria Math"/>
              </w:rPr>
              <m:t>0</m:t>
            </m:r>
          </m:sub>
        </m:sSub>
      </m:oMath>
      <w:r>
        <w:rPr>
          <w:rFonts w:eastAsiaTheme="minorEastAsia"/>
        </w:rPr>
        <w:t xml:space="preserve">. If the cluster reformation interval,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crf</m:t>
            </m:r>
          </m:sub>
        </m:sSub>
      </m:oMath>
      <w:r>
        <w:rPr>
          <w:rFonts w:eastAsiaTheme="minorEastAsia"/>
        </w:rPr>
        <w:t xml:space="preserve"> is one week, reporting interval,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rep</m:t>
            </m:r>
          </m:sub>
        </m:sSub>
      </m:oMath>
      <w:r>
        <w:rPr>
          <w:rFonts w:eastAsiaTheme="minorEastAsia"/>
        </w:rPr>
        <w:t xml:space="preserve"> is one hour, as specified in Fig. 5, then the number of frames in the steady state period of one round (see Fig. 4)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B22C90" w:rsidTr="00A51FD4">
        <w:tc>
          <w:tcPr>
            <w:tcW w:w="7054" w:type="dxa"/>
          </w:tcPr>
          <w:p w:rsidR="00B22C90" w:rsidRPr="00ED0708" w:rsidRDefault="00B22C90" w:rsidP="009B4F3D">
            <w:pPr>
              <w:jc w:val="center"/>
              <w:rPr>
                <w:i/>
              </w:rPr>
            </w:pPr>
            <m:oMath>
              <m:r>
                <w:rPr>
                  <w:rFonts w:ascii="Cambria Math" w:hAnsi="Cambria Math"/>
                </w:rPr>
                <m:t>Frames=</m:t>
              </m:r>
              <m:r>
                <w:rPr>
                  <w:rFonts w:ascii="Cambria Math" w:hAnsi="Cambria Math"/>
                </w:rPr>
                <m:t>floor(</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crf</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cf</m:t>
                      </m:r>
                    </m:sub>
                  </m:sSub>
                </m:num>
                <m:den>
                  <m:sSub>
                    <m:sSubPr>
                      <m:ctrlPr>
                        <w:rPr>
                          <w:rFonts w:ascii="Cambria Math" w:hAnsi="Cambria Math"/>
                          <w:i/>
                        </w:rPr>
                      </m:ctrlPr>
                    </m:sSubPr>
                    <m:e>
                      <m:r>
                        <w:rPr>
                          <w:rFonts w:ascii="Cambria Math" w:hAnsi="Cambria Math"/>
                        </w:rPr>
                        <m:t>T</m:t>
                      </m:r>
                    </m:e>
                    <m:sub>
                      <m:r>
                        <w:rPr>
                          <w:rFonts w:ascii="Cambria Math" w:hAnsi="Cambria Math"/>
                        </w:rPr>
                        <m:t>rep</m:t>
                      </m:r>
                    </m:sub>
                  </m:sSub>
                </m:den>
              </m:f>
              <m:r>
                <w:rPr>
                  <w:rFonts w:ascii="Cambria Math" w:eastAsiaTheme="minorEastAsia" w:hAnsi="Cambria Math"/>
                </w:rPr>
                <m:t>)</m:t>
              </m:r>
            </m:oMath>
            <w:r>
              <w:rPr>
                <w:rFonts w:eastAsiaTheme="minorEastAsia"/>
                <w:i/>
              </w:rPr>
              <w:t>,</w:t>
            </w:r>
          </w:p>
        </w:tc>
        <w:tc>
          <w:tcPr>
            <w:tcW w:w="684" w:type="dxa"/>
          </w:tcPr>
          <w:p w:rsidR="00B22C90" w:rsidRDefault="00B22C90" w:rsidP="00A51FD4">
            <w:bookmarkStart w:id="0" w:name="_Ref68356409"/>
            <w:r>
              <w:t>(</w:t>
            </w:r>
            <w:fldSimple w:instr=" SEQ Equation \* ARABIC ">
              <w:r w:rsidR="004E3035">
                <w:rPr>
                  <w:noProof/>
                </w:rPr>
                <w:t>3</w:t>
              </w:r>
            </w:fldSimple>
            <w:r>
              <w:t>)</w:t>
            </w:r>
            <w:bookmarkEnd w:id="0"/>
          </w:p>
        </w:tc>
      </w:tr>
    </w:tbl>
    <w:p w:rsidR="00B22C90" w:rsidRDefault="009B4F3D" w:rsidP="005453C7">
      <w:pPr>
        <w:rPr>
          <w:rFonts w:eastAsiaTheme="minorEastAsia"/>
        </w:rPr>
      </w:pPr>
      <w:proofErr w:type="gramStart"/>
      <w:r>
        <w:t>where</w:t>
      </w:r>
      <w:proofErr w:type="gramEnd"/>
      <w:r>
        <w:t xml:space="preserve"> </w:t>
      </w:r>
      <m:oMath>
        <m:sSub>
          <m:sSubPr>
            <m:ctrlPr>
              <w:rPr>
                <w:rFonts w:ascii="Cambria Math" w:hAnsi="Cambria Math"/>
                <w:i/>
              </w:rPr>
            </m:ctrlPr>
          </m:sSubPr>
          <m:e>
            <m:r>
              <w:rPr>
                <w:rFonts w:ascii="Cambria Math" w:hAnsi="Cambria Math"/>
              </w:rPr>
              <m:t>T</m:t>
            </m:r>
          </m:e>
          <m:sub>
            <m:r>
              <w:rPr>
                <w:rFonts w:ascii="Cambria Math" w:hAnsi="Cambria Math"/>
              </w:rPr>
              <m:t>cf</m:t>
            </m:r>
          </m:sub>
        </m:sSub>
      </m:oMath>
      <w:r>
        <w:rPr>
          <w:rFonts w:eastAsiaTheme="minorEastAsia"/>
        </w:rPr>
        <w:t xml:space="preserve"> is the time for cluster formation.</w:t>
      </w:r>
      <w:r w:rsidR="00F82F75">
        <w:rPr>
          <w:rFonts w:eastAsiaTheme="minorEastAsia"/>
        </w:rPr>
        <w:t xml:space="preserve"> Cluster formation follows LEACH protocol d</w:t>
      </w:r>
      <w:r w:rsidR="00B74E39">
        <w:rPr>
          <w:rFonts w:eastAsiaTheme="minorEastAsia"/>
        </w:rPr>
        <w:t xml:space="preserve">iscussed in detail in Section 3, and  </w:t>
      </w:r>
      <m:oMath>
        <m:sSub>
          <m:sSubPr>
            <m:ctrlPr>
              <w:rPr>
                <w:rFonts w:ascii="Cambria Math" w:hAnsi="Cambria Math"/>
                <w:i/>
              </w:rPr>
            </m:ctrlPr>
          </m:sSubPr>
          <m:e>
            <m:r>
              <w:rPr>
                <w:rFonts w:ascii="Cambria Math" w:hAnsi="Cambria Math"/>
              </w:rPr>
              <m:t>T</m:t>
            </m:r>
          </m:e>
          <m:sub>
            <m:r>
              <w:rPr>
                <w:rFonts w:ascii="Cambria Math" w:hAnsi="Cambria Math"/>
              </w:rPr>
              <m:t>cf</m:t>
            </m:r>
          </m:sub>
        </m:sSub>
      </m:oMath>
      <w:r w:rsidR="00B74E39">
        <w:rPr>
          <w:rFonts w:eastAsiaTheme="minorEastAsia"/>
        </w:rPr>
        <w:t xml:space="preserve"> is estimated in </w:t>
      </w:r>
      <w:r w:rsidR="00B74E39">
        <w:rPr>
          <w:rFonts w:eastAsiaTheme="minorEastAsia"/>
        </w:rPr>
        <w:fldChar w:fldCharType="begin"/>
      </w:r>
      <w:r w:rsidR="00B74E39">
        <w:rPr>
          <w:rFonts w:eastAsiaTheme="minorEastAsia"/>
        </w:rPr>
        <w:instrText xml:space="preserve"> REF _Ref68356290 \h </w:instrText>
      </w:r>
      <w:r w:rsidR="00B74E39">
        <w:rPr>
          <w:rFonts w:eastAsiaTheme="minorEastAsia"/>
        </w:rPr>
      </w:r>
      <w:r w:rsidR="00B74E39">
        <w:rPr>
          <w:rFonts w:eastAsiaTheme="minorEastAsia"/>
        </w:rPr>
        <w:fldChar w:fldCharType="separate"/>
      </w:r>
      <w:r w:rsidR="004E3035">
        <w:t>(</w:t>
      </w:r>
      <w:r w:rsidR="004E3035">
        <w:rPr>
          <w:noProof/>
        </w:rPr>
        <w:t>5</w:t>
      </w:r>
      <w:r w:rsidR="004E3035">
        <w:t>)</w:t>
      </w:r>
      <w:r w:rsidR="00B74E39">
        <w:rPr>
          <w:rFonts w:eastAsiaTheme="minorEastAsia"/>
        </w:rPr>
        <w:fldChar w:fldCharType="end"/>
      </w:r>
      <w:r w:rsidR="00B74E39">
        <w:rPr>
          <w:rFonts w:eastAsiaTheme="minorEastAsia"/>
        </w:rPr>
        <w:t xml:space="preserve">, </w:t>
      </w:r>
      <w:r w:rsidR="00B74E39">
        <w:rPr>
          <w:rFonts w:eastAsiaTheme="minorEastAsia"/>
        </w:rPr>
        <w:fldChar w:fldCharType="begin"/>
      </w:r>
      <w:r w:rsidR="00B74E39">
        <w:rPr>
          <w:rFonts w:eastAsiaTheme="minorEastAsia"/>
        </w:rPr>
        <w:instrText xml:space="preserve"> REF _Ref68356295 \h </w:instrText>
      </w:r>
      <w:r w:rsidR="00B74E39">
        <w:rPr>
          <w:rFonts w:eastAsiaTheme="minorEastAsia"/>
        </w:rPr>
      </w:r>
      <w:r w:rsidR="00B74E39">
        <w:rPr>
          <w:rFonts w:eastAsiaTheme="minorEastAsia"/>
        </w:rPr>
        <w:fldChar w:fldCharType="separate"/>
      </w:r>
      <w:r w:rsidR="004E3035">
        <w:t>(</w:t>
      </w:r>
      <w:r w:rsidR="004E3035">
        <w:rPr>
          <w:noProof/>
        </w:rPr>
        <w:t>6</w:t>
      </w:r>
      <w:r w:rsidR="004E3035">
        <w:t>)</w:t>
      </w:r>
      <w:r w:rsidR="00B74E39">
        <w:rPr>
          <w:rFonts w:eastAsiaTheme="minorEastAsia"/>
        </w:rPr>
        <w:fldChar w:fldCharType="end"/>
      </w:r>
      <w:r w:rsidR="00B74E39">
        <w:rPr>
          <w:rFonts w:eastAsiaTheme="minorEastAsia"/>
        </w:rPr>
        <w:t xml:space="preserve"> as 0.32 sec that compared to </w:t>
      </w:r>
      <m:oMath>
        <m:sSub>
          <m:sSubPr>
            <m:ctrlPr>
              <w:rPr>
                <w:rFonts w:ascii="Cambria Math" w:hAnsi="Cambria Math"/>
                <w:i/>
              </w:rPr>
            </m:ctrlPr>
          </m:sSubPr>
          <m:e>
            <m:r>
              <w:rPr>
                <w:rFonts w:ascii="Cambria Math" w:hAnsi="Cambria Math"/>
              </w:rPr>
              <m:t>T</m:t>
            </m:r>
          </m:e>
          <m:sub>
            <m:r>
              <w:rPr>
                <w:rFonts w:ascii="Cambria Math" w:hAnsi="Cambria Math"/>
              </w:rPr>
              <m:t>crf</m:t>
            </m:r>
          </m:sub>
        </m:sSub>
        <m:r>
          <w:rPr>
            <w:rFonts w:ascii="Cambria Math" w:eastAsiaTheme="minorEastAsia" w:hAnsi="Cambria Math"/>
          </w:rPr>
          <m:t>=7</m:t>
        </m:r>
      </m:oMath>
      <w:r w:rsidR="00B74E39">
        <w:rPr>
          <w:rFonts w:eastAsiaTheme="minorEastAsia"/>
        </w:rPr>
        <w:t xml:space="preserve"> days and </w:t>
      </w:r>
      <m:oMath>
        <m:sSub>
          <m:sSubPr>
            <m:ctrlPr>
              <w:rPr>
                <w:rFonts w:ascii="Cambria Math" w:hAnsi="Cambria Math"/>
                <w:i/>
              </w:rPr>
            </m:ctrlPr>
          </m:sSubPr>
          <m:e>
            <m:r>
              <w:rPr>
                <w:rFonts w:ascii="Cambria Math" w:hAnsi="Cambria Math"/>
              </w:rPr>
              <m:t>T</m:t>
            </m:r>
          </m:e>
          <m:sub>
            <m:r>
              <w:rPr>
                <w:rFonts w:ascii="Cambria Math" w:hAnsi="Cambria Math"/>
              </w:rPr>
              <m:t>rep</m:t>
            </m:r>
          </m:sub>
        </m:sSub>
        <m:r>
          <w:rPr>
            <w:rFonts w:ascii="Cambria Math" w:eastAsiaTheme="minorEastAsia" w:hAnsi="Cambria Math"/>
          </w:rPr>
          <m:t>=1</m:t>
        </m:r>
      </m:oMath>
      <w:r w:rsidR="00B74E39">
        <w:rPr>
          <w:rFonts w:eastAsiaTheme="minorEastAsia"/>
        </w:rPr>
        <w:t xml:space="preserve"> </w:t>
      </w:r>
      <w:r w:rsidR="00B74E39">
        <w:rPr>
          <w:rFonts w:eastAsiaTheme="minorEastAsia"/>
        </w:rPr>
        <w:lastRenderedPageBreak/>
        <w:t xml:space="preserve">hour, can be neglected in </w:t>
      </w:r>
      <w:r w:rsidR="00B74E39">
        <w:rPr>
          <w:rFonts w:eastAsiaTheme="minorEastAsia"/>
        </w:rPr>
        <w:fldChar w:fldCharType="begin"/>
      </w:r>
      <w:r w:rsidR="00B74E39">
        <w:rPr>
          <w:rFonts w:eastAsiaTheme="minorEastAsia"/>
        </w:rPr>
        <w:instrText xml:space="preserve"> REF _Ref68356409 \h </w:instrText>
      </w:r>
      <w:r w:rsidR="00B74E39">
        <w:rPr>
          <w:rFonts w:eastAsiaTheme="minorEastAsia"/>
        </w:rPr>
      </w:r>
      <w:r w:rsidR="00B74E39">
        <w:rPr>
          <w:rFonts w:eastAsiaTheme="minorEastAsia"/>
        </w:rPr>
        <w:fldChar w:fldCharType="separate"/>
      </w:r>
      <w:r w:rsidR="004E3035">
        <w:t>(</w:t>
      </w:r>
      <w:r w:rsidR="004E3035">
        <w:rPr>
          <w:noProof/>
        </w:rPr>
        <w:t>3</w:t>
      </w:r>
      <w:r w:rsidR="004E3035">
        <w:t>)</w:t>
      </w:r>
      <w:r w:rsidR="00B74E39">
        <w:rPr>
          <w:rFonts w:eastAsiaTheme="minorEastAsia"/>
        </w:rPr>
        <w:fldChar w:fldCharType="end"/>
      </w:r>
      <w:r w:rsidR="00B74E39">
        <w:rPr>
          <w:rFonts w:eastAsiaTheme="minorEastAsia"/>
        </w:rPr>
        <w:t xml:space="preserve">  for parameters used in Figs. 5, 10. Knowing the number of frames in a round, energy consumption of each CH and CM can be calculated: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B74E39" w:rsidTr="00937476">
        <w:tc>
          <w:tcPr>
            <w:tcW w:w="7054" w:type="dxa"/>
          </w:tcPr>
          <w:p w:rsidR="00B74E39" w:rsidRDefault="00B74E39" w:rsidP="00937476">
            <w:pPr>
              <w:jc w:val="center"/>
            </w:pPr>
            <m:oMathPara>
              <m:oMath>
                <m:r>
                  <w:rPr>
                    <w:rFonts w:ascii="Cambria Math" w:hAnsi="Cambria Math"/>
                  </w:rPr>
                  <m:t>ECH</m:t>
                </m:r>
                <m:r>
                  <w:rPr>
                    <w:rFonts w:ascii="Cambria Math" w:hAnsi="Cambria Math"/>
                  </w:rPr>
                  <m:t>R</m:t>
                </m:r>
                <m:r>
                  <w:rPr>
                    <w:rFonts w:ascii="Cambria Math" w:hAnsi="Cambria Math"/>
                  </w:rPr>
                  <m:t>=</m:t>
                </m:r>
                <m:r>
                  <w:rPr>
                    <w:rFonts w:ascii="Cambria Math" w:hAnsi="Cambria Math"/>
                  </w:rPr>
                  <m:t>Frames∙</m:t>
                </m:r>
                <m:sSub>
                  <m:sSubPr>
                    <m:ctrlPr>
                      <w:rPr>
                        <w:rFonts w:ascii="Cambria Math" w:hAnsi="Cambria Math"/>
                        <w:i/>
                      </w:rPr>
                    </m:ctrlPr>
                  </m:sSubPr>
                  <m:e>
                    <m:r>
                      <w:rPr>
                        <w:rFonts w:ascii="Cambria Math" w:hAnsi="Cambria Math"/>
                      </w:rPr>
                      <m:t>E</m:t>
                    </m:r>
                  </m:e>
                  <m:sub>
                    <m:r>
                      <w:rPr>
                        <w:rFonts w:ascii="Cambria Math" w:hAnsi="Cambria Math"/>
                      </w:rPr>
                      <m:t>CH</m:t>
                    </m:r>
                  </m:sub>
                </m:sSub>
                <m:r>
                  <w:rPr>
                    <w:rFonts w:ascii="Cambria Math" w:hAnsi="Cambria Math"/>
                  </w:rPr>
                  <m:t xml:space="preserve">, </m:t>
                </m:r>
                <m:r>
                  <w:rPr>
                    <w:rFonts w:ascii="Cambria Math" w:hAnsi="Cambria Math"/>
                  </w:rPr>
                  <m:t>EC</m:t>
                </m:r>
                <m:r>
                  <w:rPr>
                    <w:rFonts w:ascii="Cambria Math" w:hAnsi="Cambria Math"/>
                  </w:rPr>
                  <m:t>MR</m:t>
                </m:r>
                <m:r>
                  <w:rPr>
                    <w:rFonts w:ascii="Cambria Math" w:hAnsi="Cambria Math"/>
                  </w:rPr>
                  <m:t>=Frames∙</m:t>
                </m:r>
                <m:sSub>
                  <m:sSubPr>
                    <m:ctrlPr>
                      <w:rPr>
                        <w:rFonts w:ascii="Cambria Math" w:hAnsi="Cambria Math"/>
                        <w:i/>
                      </w:rPr>
                    </m:ctrlPr>
                  </m:sSubPr>
                  <m:e>
                    <m:r>
                      <w:rPr>
                        <w:rFonts w:ascii="Cambria Math" w:hAnsi="Cambria Math"/>
                      </w:rPr>
                      <m:t>E</m:t>
                    </m:r>
                  </m:e>
                  <m:sub>
                    <m:r>
                      <w:rPr>
                        <w:rFonts w:ascii="Cambria Math" w:hAnsi="Cambria Math"/>
                      </w:rPr>
                      <m:t>C</m:t>
                    </m:r>
                    <m:r>
                      <w:rPr>
                        <w:rFonts w:ascii="Cambria Math" w:hAnsi="Cambria Math"/>
                      </w:rPr>
                      <m:t>M</m:t>
                    </m:r>
                  </m:sub>
                </m:sSub>
              </m:oMath>
            </m:oMathPara>
          </w:p>
          <w:p w:rsidR="00B74E39" w:rsidRPr="00ED0708" w:rsidRDefault="00B74E39" w:rsidP="00937476">
            <w:pPr>
              <w:jc w:val="center"/>
              <w:rPr>
                <w:i/>
              </w:rPr>
            </w:pPr>
          </w:p>
        </w:tc>
        <w:tc>
          <w:tcPr>
            <w:tcW w:w="684" w:type="dxa"/>
          </w:tcPr>
          <w:p w:rsidR="00B74E39" w:rsidRDefault="00B74E39" w:rsidP="00937476">
            <w:bookmarkStart w:id="1" w:name="_Ref68357155"/>
            <w:r>
              <w:t>(</w:t>
            </w:r>
            <w:r>
              <w:fldChar w:fldCharType="begin"/>
            </w:r>
            <w:r>
              <w:instrText xml:space="preserve"> SEQ Equation \* ARABIC </w:instrText>
            </w:r>
            <w:r>
              <w:fldChar w:fldCharType="separate"/>
            </w:r>
            <w:r w:rsidR="004E3035">
              <w:rPr>
                <w:noProof/>
              </w:rPr>
              <w:t>4</w:t>
            </w:r>
            <w:r>
              <w:fldChar w:fldCharType="end"/>
            </w:r>
            <w:r>
              <w:t>)</w:t>
            </w:r>
            <w:bookmarkEnd w:id="1"/>
          </w:p>
        </w:tc>
      </w:tr>
    </w:tbl>
    <w:p w:rsidR="007954B4" w:rsidRDefault="007954B4" w:rsidP="005453C7">
      <w:r>
        <w:t>Radio energy dissipation model is given pictorially in Fig. 7</w:t>
      </w:r>
    </w:p>
    <w:p w:rsidR="007954B4" w:rsidRDefault="007954B4" w:rsidP="005453C7">
      <w:r>
        <w:rPr>
          <w:noProof/>
        </w:rPr>
        <w:drawing>
          <wp:inline distT="0" distB="0" distL="0" distR="0" wp14:anchorId="00BE3D6D" wp14:editId="1D472F61">
            <wp:extent cx="5972810" cy="1585041"/>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810" cy="1585041"/>
                    </a:xfrm>
                    <a:prstGeom prst="rect">
                      <a:avLst/>
                    </a:prstGeom>
                    <a:noFill/>
                    <a:ln>
                      <a:noFill/>
                    </a:ln>
                  </pic:spPr>
                </pic:pic>
              </a:graphicData>
            </a:graphic>
          </wp:inline>
        </w:drawing>
      </w:r>
    </w:p>
    <w:p w:rsidR="007954B4" w:rsidRDefault="007954B4" w:rsidP="005453C7">
      <w:proofErr w:type="gramStart"/>
      <w:r>
        <w:t>Fig. 7.</w:t>
      </w:r>
      <w:proofErr w:type="gramEnd"/>
      <w:r>
        <w:t xml:space="preserve"> Radio energy dissipation model [2]</w:t>
      </w:r>
    </w:p>
    <w:p w:rsidR="00560EEE" w:rsidRDefault="00560EEE" w:rsidP="005453C7">
      <w:r>
        <w:t>In [2], energy model is described similarly as shown in Fig. 8:</w:t>
      </w:r>
    </w:p>
    <w:p w:rsidR="00560EEE" w:rsidRDefault="00560EEE" w:rsidP="005453C7">
      <w:r>
        <w:rPr>
          <w:noProof/>
        </w:rPr>
        <w:drawing>
          <wp:inline distT="0" distB="0" distL="0" distR="0" wp14:anchorId="4EF1593B" wp14:editId="1BF90C3B">
            <wp:extent cx="4756150" cy="25933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6150" cy="2593340"/>
                    </a:xfrm>
                    <a:prstGeom prst="rect">
                      <a:avLst/>
                    </a:prstGeom>
                    <a:noFill/>
                    <a:ln>
                      <a:noFill/>
                    </a:ln>
                  </pic:spPr>
                </pic:pic>
              </a:graphicData>
            </a:graphic>
          </wp:inline>
        </w:drawing>
      </w:r>
    </w:p>
    <w:p w:rsidR="00560EEE" w:rsidRDefault="00560EEE" w:rsidP="005453C7">
      <w:r>
        <w:rPr>
          <w:noProof/>
        </w:rPr>
        <w:lastRenderedPageBreak/>
        <w:drawing>
          <wp:inline distT="0" distB="0" distL="0" distR="0" wp14:anchorId="3C5702DC" wp14:editId="71157A13">
            <wp:extent cx="4756150" cy="2340610"/>
            <wp:effectExtent l="0" t="0" r="635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6150" cy="2340610"/>
                    </a:xfrm>
                    <a:prstGeom prst="rect">
                      <a:avLst/>
                    </a:prstGeom>
                    <a:noFill/>
                    <a:ln>
                      <a:noFill/>
                    </a:ln>
                  </pic:spPr>
                </pic:pic>
              </a:graphicData>
            </a:graphic>
          </wp:inline>
        </w:drawing>
      </w:r>
    </w:p>
    <w:p w:rsidR="00560EEE" w:rsidRDefault="00560EEE" w:rsidP="005453C7">
      <w:proofErr w:type="gramStart"/>
      <w:r>
        <w:t>Fig. 8.</w:t>
      </w:r>
      <w:proofErr w:type="gramEnd"/>
      <w:r>
        <w:t xml:space="preserve"> Energy consumption model [2].</w:t>
      </w:r>
    </w:p>
    <w:p w:rsidR="00560EEE" w:rsidRDefault="00560EEE" w:rsidP="005453C7">
      <w:r>
        <w:t>System parameters used in [2] are shown in Fig. 9:</w:t>
      </w:r>
    </w:p>
    <w:p w:rsidR="00560EEE" w:rsidRDefault="00657777" w:rsidP="005453C7">
      <w:r>
        <w:rPr>
          <w:noProof/>
        </w:rPr>
        <w:drawing>
          <wp:inline distT="0" distB="0" distL="0" distR="0" wp14:anchorId="5FF92808" wp14:editId="7481A1EE">
            <wp:extent cx="4674235"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4235" cy="1371600"/>
                    </a:xfrm>
                    <a:prstGeom prst="rect">
                      <a:avLst/>
                    </a:prstGeom>
                    <a:noFill/>
                    <a:ln>
                      <a:noFill/>
                    </a:ln>
                  </pic:spPr>
                </pic:pic>
              </a:graphicData>
            </a:graphic>
          </wp:inline>
        </w:drawing>
      </w:r>
    </w:p>
    <w:p w:rsidR="00657777" w:rsidRDefault="00657777" w:rsidP="005453C7">
      <w:proofErr w:type="gramStart"/>
      <w:r>
        <w:t>Fig. 9.</w:t>
      </w:r>
      <w:proofErr w:type="gramEnd"/>
      <w:r>
        <w:t xml:space="preserve"> Experiment setup on energy [2]</w:t>
      </w:r>
    </w:p>
    <w:p w:rsidR="00657777" w:rsidRDefault="00242459" w:rsidP="005453C7">
      <w:r>
        <w:t>Other system parameters used in are given in Fig. 10:</w:t>
      </w:r>
    </w:p>
    <w:p w:rsidR="00242459" w:rsidRDefault="00242459" w:rsidP="005453C7">
      <w:r>
        <w:rPr>
          <w:noProof/>
        </w:rPr>
        <w:drawing>
          <wp:inline distT="0" distB="0" distL="0" distR="0" wp14:anchorId="2C2E1E4C" wp14:editId="004D26C0">
            <wp:extent cx="4674235" cy="13442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4235" cy="1344295"/>
                    </a:xfrm>
                    <a:prstGeom prst="rect">
                      <a:avLst/>
                    </a:prstGeom>
                    <a:noFill/>
                    <a:ln>
                      <a:noFill/>
                    </a:ln>
                  </pic:spPr>
                </pic:pic>
              </a:graphicData>
            </a:graphic>
          </wp:inline>
        </w:drawing>
      </w:r>
    </w:p>
    <w:p w:rsidR="00DE0AB3" w:rsidRDefault="00DE0AB3" w:rsidP="005453C7">
      <w:r>
        <w:t>a)</w:t>
      </w:r>
    </w:p>
    <w:p w:rsidR="00DE0AB3" w:rsidRDefault="00DE0AB3" w:rsidP="005453C7">
      <w:r>
        <w:rPr>
          <w:noProof/>
        </w:rPr>
        <w:lastRenderedPageBreak/>
        <w:drawing>
          <wp:inline distT="0" distB="0" distL="0" distR="0" wp14:anchorId="2AD43EC3" wp14:editId="2B787C5C">
            <wp:extent cx="4715510" cy="13646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5510" cy="1364615"/>
                    </a:xfrm>
                    <a:prstGeom prst="rect">
                      <a:avLst/>
                    </a:prstGeom>
                    <a:noFill/>
                    <a:ln>
                      <a:noFill/>
                    </a:ln>
                  </pic:spPr>
                </pic:pic>
              </a:graphicData>
            </a:graphic>
          </wp:inline>
        </w:drawing>
      </w:r>
    </w:p>
    <w:p w:rsidR="00DE0AB3" w:rsidRDefault="00DE0AB3" w:rsidP="005453C7">
      <w:r>
        <w:t>b)</w:t>
      </w:r>
    </w:p>
    <w:p w:rsidR="00242459" w:rsidRDefault="00242459" w:rsidP="005453C7">
      <w:proofErr w:type="gramStart"/>
      <w:r>
        <w:t>Fig. 10.</w:t>
      </w:r>
      <w:proofErr w:type="gramEnd"/>
      <w:r>
        <w:t xml:space="preserve"> </w:t>
      </w:r>
      <w:proofErr w:type="gramStart"/>
      <w:r>
        <w:t xml:space="preserve">System parameters on </w:t>
      </w:r>
      <w:r w:rsidR="00DE0AB3">
        <w:t xml:space="preserve">a) </w:t>
      </w:r>
      <w:r>
        <w:t xml:space="preserve">the number of nodes, area, transmission rates, and packets </w:t>
      </w:r>
      <w:r w:rsidR="00DE0AB3">
        <w:t xml:space="preserve">used in </w:t>
      </w:r>
      <w:r>
        <w:t>[2]</w:t>
      </w:r>
      <w:r w:rsidR="00DE0AB3">
        <w:t>; b) nodes, area used in [1].</w:t>
      </w:r>
      <w:proofErr w:type="gramEnd"/>
    </w:p>
    <w:p w:rsidR="00242459" w:rsidRDefault="0036226A" w:rsidP="005453C7">
      <w:r>
        <w:t>Radio characteristics used in [3] are given in Fig. 11:</w:t>
      </w:r>
    </w:p>
    <w:p w:rsidR="0036226A" w:rsidRDefault="0036226A" w:rsidP="005453C7">
      <w:r>
        <w:rPr>
          <w:noProof/>
        </w:rPr>
        <w:drawing>
          <wp:inline distT="0" distB="0" distL="0" distR="0" wp14:anchorId="48479C27" wp14:editId="7E3E6FFC">
            <wp:extent cx="3759835" cy="1583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9835" cy="1583055"/>
                    </a:xfrm>
                    <a:prstGeom prst="rect">
                      <a:avLst/>
                    </a:prstGeom>
                    <a:noFill/>
                    <a:ln>
                      <a:noFill/>
                    </a:ln>
                  </pic:spPr>
                </pic:pic>
              </a:graphicData>
            </a:graphic>
          </wp:inline>
        </w:drawing>
      </w:r>
    </w:p>
    <w:p w:rsidR="0036226A" w:rsidRDefault="0036226A" w:rsidP="005453C7">
      <w:proofErr w:type="gramStart"/>
      <w:r>
        <w:t>Fig. 11.</w:t>
      </w:r>
      <w:proofErr w:type="gramEnd"/>
      <w:r>
        <w:t xml:space="preserve"> Radio characteristics used in [3]</w:t>
      </w:r>
    </w:p>
    <w:p w:rsidR="007954B4" w:rsidRDefault="002626B4" w:rsidP="00291C2C">
      <w:pPr>
        <w:pStyle w:val="Heading2"/>
        <w:numPr>
          <w:ilvl w:val="0"/>
          <w:numId w:val="3"/>
        </w:numPr>
      </w:pPr>
      <w:r>
        <w:t>LEACH protocol detailed description</w:t>
      </w:r>
    </w:p>
    <w:p w:rsidR="00A642A8" w:rsidRDefault="00A642A8" w:rsidP="00A642A8">
      <w:r>
        <w:t>LEACH protocol details are given in Fig. 12</w:t>
      </w:r>
    </w:p>
    <w:p w:rsidR="00A642A8" w:rsidRDefault="00A642A8" w:rsidP="00A642A8">
      <w:r>
        <w:rPr>
          <w:noProof/>
        </w:rPr>
        <w:lastRenderedPageBreak/>
        <w:drawing>
          <wp:inline distT="0" distB="0" distL="0" distR="0" wp14:anchorId="3C5B255C" wp14:editId="0FB51C5B">
            <wp:extent cx="3648075" cy="4543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48075" cy="4543425"/>
                    </a:xfrm>
                    <a:prstGeom prst="rect">
                      <a:avLst/>
                    </a:prstGeom>
                  </pic:spPr>
                </pic:pic>
              </a:graphicData>
            </a:graphic>
          </wp:inline>
        </w:drawing>
      </w:r>
    </w:p>
    <w:p w:rsidR="00A642A8" w:rsidRDefault="00A642A8" w:rsidP="00A642A8">
      <w:r>
        <w:rPr>
          <w:noProof/>
        </w:rPr>
        <w:drawing>
          <wp:inline distT="0" distB="0" distL="0" distR="0" wp14:anchorId="320D920C" wp14:editId="4DA898AC">
            <wp:extent cx="3459480" cy="2790825"/>
            <wp:effectExtent l="0" t="0" r="762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9480" cy="2790825"/>
                    </a:xfrm>
                    <a:prstGeom prst="rect">
                      <a:avLst/>
                    </a:prstGeom>
                    <a:noFill/>
                    <a:ln>
                      <a:noFill/>
                    </a:ln>
                  </pic:spPr>
                </pic:pic>
              </a:graphicData>
            </a:graphic>
          </wp:inline>
        </w:drawing>
      </w:r>
    </w:p>
    <w:p w:rsidR="00A642A8" w:rsidRDefault="00A642A8" w:rsidP="00A642A8">
      <w:r>
        <w:rPr>
          <w:noProof/>
        </w:rPr>
        <w:lastRenderedPageBreak/>
        <w:drawing>
          <wp:inline distT="0" distB="0" distL="0" distR="0" wp14:anchorId="57F5CECE" wp14:editId="0C0BAA41">
            <wp:extent cx="3609975" cy="2438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09975" cy="2438400"/>
                    </a:xfrm>
                    <a:prstGeom prst="rect">
                      <a:avLst/>
                    </a:prstGeom>
                  </pic:spPr>
                </pic:pic>
              </a:graphicData>
            </a:graphic>
          </wp:inline>
        </w:drawing>
      </w:r>
    </w:p>
    <w:p w:rsidR="00A642A8" w:rsidRDefault="00A642A8" w:rsidP="00A642A8">
      <w:r>
        <w:rPr>
          <w:noProof/>
        </w:rPr>
        <w:drawing>
          <wp:inline distT="0" distB="0" distL="0" distR="0" wp14:anchorId="368F24EE" wp14:editId="2C888379">
            <wp:extent cx="3609975" cy="3705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9975" cy="3705225"/>
                    </a:xfrm>
                    <a:prstGeom prst="rect">
                      <a:avLst/>
                    </a:prstGeom>
                    <a:noFill/>
                    <a:ln>
                      <a:noFill/>
                    </a:ln>
                  </pic:spPr>
                </pic:pic>
              </a:graphicData>
            </a:graphic>
          </wp:inline>
        </w:drawing>
      </w:r>
    </w:p>
    <w:p w:rsidR="00A642A8" w:rsidRDefault="00A642A8" w:rsidP="00A642A8">
      <w:r>
        <w:rPr>
          <w:noProof/>
        </w:rPr>
        <w:lastRenderedPageBreak/>
        <w:drawing>
          <wp:inline distT="0" distB="0" distL="0" distR="0" wp14:anchorId="0C28779A" wp14:editId="0780FCBB">
            <wp:extent cx="3801110" cy="440817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1110" cy="4408170"/>
                    </a:xfrm>
                    <a:prstGeom prst="rect">
                      <a:avLst/>
                    </a:prstGeom>
                    <a:noFill/>
                    <a:ln>
                      <a:noFill/>
                    </a:ln>
                  </pic:spPr>
                </pic:pic>
              </a:graphicData>
            </a:graphic>
          </wp:inline>
        </w:drawing>
      </w:r>
    </w:p>
    <w:p w:rsidR="00A642A8" w:rsidRDefault="00A642A8" w:rsidP="00A642A8">
      <w:proofErr w:type="gramStart"/>
      <w:r>
        <w:t>Fig. 12.</w:t>
      </w:r>
      <w:proofErr w:type="gramEnd"/>
      <w:r>
        <w:t xml:space="preserve"> Details of LEACH protocol [3]</w:t>
      </w:r>
    </w:p>
    <w:p w:rsidR="00A642A8" w:rsidRDefault="00A642A8" w:rsidP="00A642A8">
      <w:r>
        <w:t>Pictorially LEACH protocol is described in Fig. 13</w:t>
      </w:r>
    </w:p>
    <w:p w:rsidR="00A642A8" w:rsidRDefault="00A642A8" w:rsidP="00A642A8">
      <w:r>
        <w:rPr>
          <w:noProof/>
        </w:rPr>
        <w:lastRenderedPageBreak/>
        <w:drawing>
          <wp:inline distT="0" distB="0" distL="0" distR="0" wp14:anchorId="7A6C44BB" wp14:editId="2695BFFB">
            <wp:extent cx="5056505" cy="5370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56505" cy="5370195"/>
                    </a:xfrm>
                    <a:prstGeom prst="rect">
                      <a:avLst/>
                    </a:prstGeom>
                    <a:noFill/>
                    <a:ln>
                      <a:noFill/>
                    </a:ln>
                  </pic:spPr>
                </pic:pic>
              </a:graphicData>
            </a:graphic>
          </wp:inline>
        </w:drawing>
      </w:r>
    </w:p>
    <w:p w:rsidR="00A642A8" w:rsidRDefault="00A642A8" w:rsidP="00A642A8">
      <w:proofErr w:type="gramStart"/>
      <w:r>
        <w:t xml:space="preserve">Fig. </w:t>
      </w:r>
      <w:r w:rsidR="006B4706">
        <w:t>1</w:t>
      </w:r>
      <w:r>
        <w:t>3.</w:t>
      </w:r>
      <w:proofErr w:type="gramEnd"/>
      <w:r>
        <w:t xml:space="preserve"> Flowchart of LEACH</w:t>
      </w:r>
    </w:p>
    <w:p w:rsidR="006B4706" w:rsidRDefault="006B4706" w:rsidP="00A642A8">
      <w:r>
        <w:t xml:space="preserve">The optimal number of clusters is estimated in Fig. 14, where WSN area is assumed </w:t>
      </w:r>
      <m:oMath>
        <m:r>
          <w:rPr>
            <w:rFonts w:ascii="Cambria Math" w:hAnsi="Cambria Math"/>
          </w:rPr>
          <m:t>M×M</m:t>
        </m:r>
      </m:oMath>
      <w:r>
        <w:rPr>
          <w:rFonts w:eastAsiaTheme="minorEastAsia"/>
        </w:rPr>
        <w:t xml:space="preserve"> sized, M in meters.</w:t>
      </w:r>
    </w:p>
    <w:p w:rsidR="00A642A8" w:rsidRDefault="00DC472F" w:rsidP="00A642A8">
      <w:r>
        <w:rPr>
          <w:noProof/>
        </w:rPr>
        <w:drawing>
          <wp:inline distT="0" distB="0" distL="0" distR="0" wp14:anchorId="59F2D85F" wp14:editId="5463ACB2">
            <wp:extent cx="4715510" cy="114617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5510" cy="1146175"/>
                    </a:xfrm>
                    <a:prstGeom prst="rect">
                      <a:avLst/>
                    </a:prstGeom>
                    <a:noFill/>
                    <a:ln>
                      <a:noFill/>
                    </a:ln>
                  </pic:spPr>
                </pic:pic>
              </a:graphicData>
            </a:graphic>
          </wp:inline>
        </w:drawing>
      </w:r>
    </w:p>
    <w:p w:rsidR="006B4706" w:rsidRDefault="006B4706" w:rsidP="00A642A8">
      <w:proofErr w:type="gramStart"/>
      <w:r>
        <w:t>Fig. 14.</w:t>
      </w:r>
      <w:proofErr w:type="gramEnd"/>
      <w:r>
        <w:t xml:space="preserve"> Optimal cluster number estimate from [2]</w:t>
      </w:r>
    </w:p>
    <w:p w:rsidR="006B4706" w:rsidRDefault="006B4706" w:rsidP="00A642A8">
      <w:r>
        <w:t>Observed in simulations [2] energy dissipation dependence on the number of clusters is given in Fig. 15</w:t>
      </w:r>
    </w:p>
    <w:p w:rsidR="006B4706" w:rsidRDefault="006B4706" w:rsidP="00A642A8">
      <w:r>
        <w:rPr>
          <w:noProof/>
        </w:rPr>
        <w:lastRenderedPageBreak/>
        <w:drawing>
          <wp:inline distT="0" distB="0" distL="0" distR="0" wp14:anchorId="0EE50FFE" wp14:editId="04A34943">
            <wp:extent cx="4756150" cy="468820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6150" cy="4688205"/>
                    </a:xfrm>
                    <a:prstGeom prst="rect">
                      <a:avLst/>
                    </a:prstGeom>
                    <a:noFill/>
                    <a:ln>
                      <a:noFill/>
                    </a:ln>
                  </pic:spPr>
                </pic:pic>
              </a:graphicData>
            </a:graphic>
          </wp:inline>
        </w:drawing>
      </w:r>
    </w:p>
    <w:p w:rsidR="006B4706" w:rsidRDefault="006B4706" w:rsidP="00A642A8">
      <w:proofErr w:type="gramStart"/>
      <w:r>
        <w:t>Fig. 15.</w:t>
      </w:r>
      <w:proofErr w:type="gramEnd"/>
      <w:r>
        <w:t xml:space="preserve"> Observed energy dissipation as a function of the clusters number [2]</w:t>
      </w:r>
    </w:p>
    <w:p w:rsidR="006B4706" w:rsidRDefault="006B4706" w:rsidP="00A642A8">
      <w:r>
        <w:t>Hence, it was decided in [2] as shown in Fig. 16:</w:t>
      </w:r>
    </w:p>
    <w:p w:rsidR="006B4706" w:rsidRDefault="006B4706" w:rsidP="00A642A8">
      <w:r>
        <w:rPr>
          <w:noProof/>
        </w:rPr>
        <w:drawing>
          <wp:inline distT="0" distB="0" distL="0" distR="0" wp14:anchorId="073E357B" wp14:editId="7896749D">
            <wp:extent cx="4790440" cy="1508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0440" cy="1508125"/>
                    </a:xfrm>
                    <a:prstGeom prst="rect">
                      <a:avLst/>
                    </a:prstGeom>
                    <a:noFill/>
                    <a:ln>
                      <a:noFill/>
                    </a:ln>
                  </pic:spPr>
                </pic:pic>
              </a:graphicData>
            </a:graphic>
          </wp:inline>
        </w:drawing>
      </w:r>
    </w:p>
    <w:p w:rsidR="006B4706" w:rsidRDefault="006B4706" w:rsidP="00A642A8">
      <w:proofErr w:type="gramStart"/>
      <w:r>
        <w:t>Fig. 16.</w:t>
      </w:r>
      <w:proofErr w:type="gramEnd"/>
      <w:r>
        <w:t xml:space="preserve"> Defining number of cluster</w:t>
      </w:r>
      <w:r w:rsidR="00314058">
        <w:t>s</w:t>
      </w:r>
      <w:r>
        <w:t xml:space="preserve"> for experiments [2]</w:t>
      </w:r>
    </w:p>
    <w:p w:rsidR="00F82F75" w:rsidRDefault="00F82F75" w:rsidP="00A642A8">
      <w:pPr>
        <w:rPr>
          <w:rFonts w:eastAsiaTheme="minorEastAsia"/>
        </w:rPr>
      </w:pPr>
      <w:r>
        <w:t>Time cluster formation</w:t>
      </w:r>
      <w:proofErr w:type="gramStart"/>
      <w:r>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cf</m:t>
            </m:r>
          </m:sub>
        </m:sSub>
      </m:oMath>
      <w:r>
        <w:rPr>
          <w:rFonts w:eastAsiaTheme="minorEastAsia"/>
        </w:rPr>
        <w:t>, according to LEACH protocol</w:t>
      </w:r>
      <w:r w:rsidR="00314058">
        <w:rPr>
          <w:rFonts w:eastAsiaTheme="minorEastAsia"/>
        </w:rPr>
        <w:t>,</w:t>
      </w:r>
      <w:r>
        <w:rPr>
          <w:rFonts w:eastAsiaTheme="minorEastAsia"/>
        </w:rPr>
        <w:t xml:space="preserve"> neglecting computation time related with threshold </w:t>
      </w:r>
      <w:r w:rsidR="00314058">
        <w:rPr>
          <w:rFonts w:eastAsiaTheme="minorEastAsia"/>
        </w:rPr>
        <w:t xml:space="preserve">comparison, </w:t>
      </w:r>
      <w:r>
        <w:rPr>
          <w:rFonts w:eastAsiaTheme="minorEastAsia"/>
        </w:rPr>
        <w:t xml:space="preserve">can be estimated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314058" w:rsidTr="00A51FD4">
        <w:tc>
          <w:tcPr>
            <w:tcW w:w="7054" w:type="dxa"/>
          </w:tcPr>
          <w:p w:rsidR="00314058" w:rsidRPr="00ED0708" w:rsidRDefault="00314058" w:rsidP="00314058">
            <w:pPr>
              <w:jc w:val="center"/>
              <w:rPr>
                <w:i/>
              </w:rPr>
            </w:pPr>
            <m:oMath>
              <m:sSub>
                <m:sSubPr>
                  <m:ctrlPr>
                    <w:rPr>
                      <w:rFonts w:ascii="Cambria Math" w:hAnsi="Cambria Math"/>
                      <w:i/>
                    </w:rPr>
                  </m:ctrlPr>
                </m:sSubPr>
                <m:e>
                  <m:r>
                    <w:rPr>
                      <w:rFonts w:ascii="Cambria Math" w:hAnsi="Cambria Math"/>
                    </w:rPr>
                    <m:t>T</m:t>
                  </m:r>
                </m:e>
                <m:sub>
                  <m:r>
                    <w:rPr>
                      <w:rFonts w:ascii="Cambria Math" w:hAnsi="Cambria Math"/>
                    </w:rPr>
                    <m:t>cf</m:t>
                  </m:r>
                </m:sub>
              </m:sSub>
              <m:r>
                <w:rPr>
                  <w:rFonts w:ascii="Cambria Math" w:hAnsi="Cambria Math"/>
                </w:rPr>
                <m:t>=</m:t>
              </m:r>
              <m:f>
                <m:fPr>
                  <m:ctrlPr>
                    <w:rPr>
                      <w:rFonts w:ascii="Cambria Math" w:hAnsi="Cambria Math"/>
                      <w:i/>
                    </w:rPr>
                  </m:ctrlPr>
                </m:fPr>
                <m:num>
                  <m:r>
                    <w:rPr>
                      <w:rFonts w:ascii="Cambria Math" w:hAnsi="Cambria Math"/>
                    </w:rPr>
                    <m:t>2Nb</m:t>
                  </m:r>
                </m:num>
                <m:den>
                  <m:r>
                    <w:rPr>
                      <w:rFonts w:ascii="Cambria Math" w:hAnsi="Cambria Math"/>
                    </w:rPr>
                    <m:t>rate</m:t>
                  </m:r>
                </m:den>
              </m:f>
            </m:oMath>
            <w:r>
              <w:rPr>
                <w:rFonts w:eastAsiaTheme="minorEastAsia"/>
                <w:i/>
              </w:rPr>
              <w:t>,</w:t>
            </w:r>
          </w:p>
        </w:tc>
        <w:tc>
          <w:tcPr>
            <w:tcW w:w="684" w:type="dxa"/>
          </w:tcPr>
          <w:p w:rsidR="00314058" w:rsidRDefault="00314058" w:rsidP="00A51FD4">
            <w:bookmarkStart w:id="2" w:name="_Ref68356290"/>
            <w:r>
              <w:t>(</w:t>
            </w:r>
            <w:fldSimple w:instr=" SEQ Equation \* ARABIC ">
              <w:r w:rsidR="004E3035">
                <w:rPr>
                  <w:noProof/>
                </w:rPr>
                <w:t>5</w:t>
              </w:r>
            </w:fldSimple>
            <w:r>
              <w:t>)</w:t>
            </w:r>
            <w:bookmarkEnd w:id="2"/>
          </w:p>
        </w:tc>
      </w:tr>
    </w:tbl>
    <w:p w:rsidR="00B74E39" w:rsidRDefault="00A51FD4" w:rsidP="00A642A8">
      <w:pPr>
        <w:rPr>
          <w:rFonts w:eastAsiaTheme="minorEastAsia"/>
        </w:rPr>
      </w:pPr>
      <w:proofErr w:type="gramStart"/>
      <w:r>
        <w:lastRenderedPageBreak/>
        <w:t>w</w:t>
      </w:r>
      <w:r w:rsidR="00314058">
        <w:t>here</w:t>
      </w:r>
      <w:proofErr w:type="gramEnd"/>
      <w:r w:rsidR="00314058">
        <w:t xml:space="preserve"> </w:t>
      </w:r>
      <m:oMath>
        <m:r>
          <w:rPr>
            <w:rFonts w:ascii="Cambria Math" w:hAnsi="Cambria Math"/>
          </w:rPr>
          <m:t>rate</m:t>
        </m:r>
      </m:oMath>
      <w:r w:rsidR="00314058">
        <w:rPr>
          <w:rFonts w:eastAsiaTheme="minorEastAsia"/>
        </w:rPr>
        <w:t xml:space="preserve"> is the bit rate of data transfer, </w:t>
      </w:r>
      <m:oMath>
        <m:r>
          <w:rPr>
            <w:rFonts w:ascii="Cambria Math" w:eastAsiaTheme="minorEastAsia" w:hAnsi="Cambria Math"/>
          </w:rPr>
          <m:t>N</m:t>
        </m:r>
      </m:oMath>
      <w:r w:rsidR="00314058">
        <w:rPr>
          <w:rFonts w:eastAsiaTheme="minorEastAsia"/>
        </w:rPr>
        <w:t xml:space="preserve"> is the to</w:t>
      </w:r>
      <w:r>
        <w:rPr>
          <w:rFonts w:eastAsiaTheme="minorEastAsia"/>
        </w:rPr>
        <w:t xml:space="preserve">tal number of nodes in the WSN. It accounts for the time of CH announcements and join-request messages transfer (see Fig. 13) assuming that each message is of </w:t>
      </w:r>
      <m:oMath>
        <m:r>
          <w:rPr>
            <w:rFonts w:ascii="Cambria Math" w:eastAsiaTheme="minorEastAsia" w:hAnsi="Cambria Math"/>
          </w:rPr>
          <m:t>b</m:t>
        </m:r>
      </m:oMath>
      <w:r>
        <w:rPr>
          <w:rFonts w:eastAsiaTheme="minorEastAsia"/>
        </w:rPr>
        <w:t xml:space="preserve"> bits. In Fig. 10</w:t>
      </w:r>
      <w:proofErr w:type="gramStart"/>
      <w:r>
        <w:rPr>
          <w:rFonts w:eastAsiaTheme="minorEastAsia"/>
        </w:rPr>
        <w:t xml:space="preserve">, </w:t>
      </w:r>
      <w:proofErr w:type="gramEnd"/>
      <m:oMath>
        <m:r>
          <w:rPr>
            <w:rFonts w:ascii="Cambria Math" w:eastAsiaTheme="minorEastAsia" w:hAnsi="Cambria Math"/>
          </w:rPr>
          <m:t>rate</m:t>
        </m:r>
        <m:r>
          <w:rPr>
            <w:rFonts w:ascii="Cambria Math" w:eastAsiaTheme="minorEastAsia" w:hAnsi="Cambria Math"/>
          </w:rPr>
          <m:t>=1Mb/s</m:t>
        </m:r>
      </m:oMath>
      <w:r>
        <w:rPr>
          <w:rFonts w:eastAsiaTheme="minorEastAsia"/>
        </w:rPr>
        <w:t xml:space="preserve">, the number of bits in a packet of 200 bytes (as in Fig. 5), is </w:t>
      </w:r>
      <m:oMath>
        <m:r>
          <w:rPr>
            <w:rFonts w:ascii="Cambria Math" w:eastAsiaTheme="minorEastAsia" w:hAnsi="Cambria Math"/>
          </w:rPr>
          <m:t>b=200∙8=1600 bit</m:t>
        </m:r>
      </m:oMath>
      <w:r>
        <w:rPr>
          <w:rFonts w:eastAsiaTheme="minorEastAsia"/>
        </w:rPr>
        <w:t xml:space="preserve">, and with </w:t>
      </w:r>
      <m:oMath>
        <m:r>
          <w:rPr>
            <w:rFonts w:ascii="Cambria Math" w:eastAsiaTheme="minorEastAsia" w:hAnsi="Cambria Math"/>
          </w:rPr>
          <m:t>N=100</m:t>
        </m:r>
      </m:oMath>
      <w:r>
        <w:rPr>
          <w:rFonts w:eastAsiaTheme="minorEastAsia"/>
        </w:rPr>
        <w:t xml:space="preserve"> (as in Fig. 10),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B74E39" w:rsidTr="00937476">
        <w:tc>
          <w:tcPr>
            <w:tcW w:w="7054" w:type="dxa"/>
          </w:tcPr>
          <w:p w:rsidR="00B74E39" w:rsidRDefault="00B74E39" w:rsidP="00B74E39">
            <w:pPr>
              <w:jc w:val="center"/>
            </w:pPr>
            <m:oMath>
              <m:sSub>
                <m:sSubPr>
                  <m:ctrlPr>
                    <w:rPr>
                      <w:rFonts w:ascii="Cambria Math" w:hAnsi="Cambria Math"/>
                      <w:i/>
                    </w:rPr>
                  </m:ctrlPr>
                </m:sSubPr>
                <m:e>
                  <m:r>
                    <w:rPr>
                      <w:rFonts w:ascii="Cambria Math" w:hAnsi="Cambria Math"/>
                    </w:rPr>
                    <m:t>T</m:t>
                  </m:r>
                </m:e>
                <m:sub>
                  <m:r>
                    <w:rPr>
                      <w:rFonts w:ascii="Cambria Math" w:hAnsi="Cambria Math"/>
                    </w:rPr>
                    <m:t>cf</m:t>
                  </m:r>
                </m:sub>
              </m:sSub>
              <m:r>
                <w:rPr>
                  <w:rFonts w:ascii="Cambria Math" w:hAnsi="Cambria Math"/>
                </w:rPr>
                <m:t>=</m:t>
              </m:r>
              <m:f>
                <m:fPr>
                  <m:ctrlPr>
                    <w:rPr>
                      <w:rFonts w:ascii="Cambria Math" w:hAnsi="Cambria Math"/>
                      <w:i/>
                    </w:rPr>
                  </m:ctrlPr>
                </m:fPr>
                <m:num>
                  <m:r>
                    <w:rPr>
                      <w:rFonts w:ascii="Cambria Math" w:hAnsi="Cambria Math"/>
                    </w:rPr>
                    <m:t>2Nb</m:t>
                  </m:r>
                </m:num>
                <m:den>
                  <m:r>
                    <w:rPr>
                      <w:rFonts w:ascii="Cambria Math" w:hAnsi="Cambria Math"/>
                    </w:rPr>
                    <m:t>rate</m:t>
                  </m:r>
                </m:den>
              </m:f>
              <m:r>
                <w:rPr>
                  <w:rFonts w:ascii="Cambria Math" w:hAnsi="Cambria Math"/>
                </w:rPr>
                <m:t>=</m:t>
              </m:r>
              <m:f>
                <m:fPr>
                  <m:ctrlPr>
                    <w:rPr>
                      <w:rFonts w:ascii="Cambria Math" w:hAnsi="Cambria Math"/>
                      <w:i/>
                    </w:rPr>
                  </m:ctrlPr>
                </m:fPr>
                <m:num>
                  <m:r>
                    <w:rPr>
                      <w:rFonts w:ascii="Cambria Math" w:hAnsi="Cambria Math"/>
                    </w:rPr>
                    <m:t>2∙100∙1600</m:t>
                  </m:r>
                </m:num>
                <m:den>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eastAsiaTheme="minorEastAsia" w:hAnsi="Cambria Math"/>
                </w:rPr>
                <m:t>=0.32</m:t>
              </m:r>
            </m:oMath>
            <w:r>
              <w:rPr>
                <w:rFonts w:eastAsiaTheme="minorEastAsia"/>
              </w:rPr>
              <w:t xml:space="preserve"> sec.</w:t>
            </w:r>
          </w:p>
          <w:p w:rsidR="00B74E39" w:rsidRPr="00ED0708" w:rsidRDefault="00B74E39" w:rsidP="00937476">
            <w:pPr>
              <w:jc w:val="center"/>
              <w:rPr>
                <w:i/>
              </w:rPr>
            </w:pPr>
          </w:p>
        </w:tc>
        <w:tc>
          <w:tcPr>
            <w:tcW w:w="684" w:type="dxa"/>
          </w:tcPr>
          <w:p w:rsidR="00B74E39" w:rsidRDefault="00B74E39" w:rsidP="00937476">
            <w:bookmarkStart w:id="3" w:name="_Ref68356295"/>
            <w:r>
              <w:t>(</w:t>
            </w:r>
            <w:r>
              <w:fldChar w:fldCharType="begin"/>
            </w:r>
            <w:r>
              <w:instrText xml:space="preserve"> SEQ Equation \* ARABIC </w:instrText>
            </w:r>
            <w:r>
              <w:fldChar w:fldCharType="separate"/>
            </w:r>
            <w:r w:rsidR="004E3035">
              <w:rPr>
                <w:noProof/>
              </w:rPr>
              <w:t>6</w:t>
            </w:r>
            <w:r>
              <w:fldChar w:fldCharType="end"/>
            </w:r>
            <w:r>
              <w:t>)</w:t>
            </w:r>
            <w:bookmarkEnd w:id="3"/>
          </w:p>
        </w:tc>
      </w:tr>
    </w:tbl>
    <w:p w:rsidR="00B74E39" w:rsidRDefault="00B74E39" w:rsidP="00A642A8">
      <w:pPr>
        <w:rPr>
          <w:rFonts w:eastAsiaTheme="minorEastAsia"/>
        </w:rPr>
      </w:pPr>
    </w:p>
    <w:p w:rsidR="006B4706" w:rsidRDefault="006B4706" w:rsidP="00A642A8"/>
    <w:p w:rsidR="006B4706" w:rsidRPr="005E0817" w:rsidRDefault="006B4706" w:rsidP="00A642A8"/>
    <w:p w:rsidR="002E1C7C" w:rsidRDefault="00291C2C" w:rsidP="00291C2C">
      <w:pPr>
        <w:pStyle w:val="Heading2"/>
      </w:pPr>
      <w:r>
        <w:t xml:space="preserve">4. </w:t>
      </w:r>
      <w:r w:rsidR="002E1C7C">
        <w:t>Simulation principles</w:t>
      </w:r>
    </w:p>
    <w:p w:rsidR="00E7743D" w:rsidRDefault="00291C2C" w:rsidP="00291C2C">
      <w:pPr>
        <w:pStyle w:val="Heading3"/>
      </w:pPr>
      <w:r>
        <w:t xml:space="preserve">4.1. </w:t>
      </w:r>
      <w:r w:rsidR="00E7743D">
        <w:t>Simulation of parallel activities by a sequential process</w:t>
      </w:r>
    </w:p>
    <w:p w:rsidR="000D568E" w:rsidRDefault="000D568E" w:rsidP="000D568E">
      <w:r>
        <w:t>To simulate N sensors behavior according to LEACH algorithm with the aim of defining dependence of the number of alive/dead nodes on time, it is necessary tracking battery charge dropping with time as data are transferred. Transfer of data is necessary for clusters set-up (exchange of CH announcements and join-request messages, see Fig. 13) and steady state (regular sensed data transfer, see Figs. 3, 4)</w:t>
      </w:r>
      <w:r w:rsidR="00EA16BF">
        <w:t>. For example, N=3, and the nodes need exchanging two messages, m1 and m2, i.e. each node sends its instance of m1, receives m1 from all the nodes, then similarly, each node sends and receives m2. It can be modeled by the following state diagram</w:t>
      </w:r>
      <w:r w:rsidR="006A190E">
        <w:t xml:space="preserve"> shown in Fig. 17</w:t>
      </w:r>
      <w:r w:rsidR="00EA16BF">
        <w:t>:</w:t>
      </w:r>
    </w:p>
    <w:p w:rsidR="00EA16BF" w:rsidRDefault="00EA16BF" w:rsidP="000D568E">
      <w:r>
        <w:rPr>
          <w:noProof/>
        </w:rPr>
        <mc:AlternateContent>
          <mc:Choice Requires="wpc">
            <w:drawing>
              <wp:inline distT="0" distB="0" distL="0" distR="0" wp14:anchorId="3F04AF6F" wp14:editId="31CB0DAA">
                <wp:extent cx="5486400" cy="2204115"/>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Text Box 27"/>
                        <wps:cNvSpPr txBox="1"/>
                        <wps:spPr>
                          <a:xfrm>
                            <a:off x="3189329" y="1288067"/>
                            <a:ext cx="110236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FD4" w:rsidRDefault="00A51FD4" w:rsidP="00EA16BF">
                              <w:pPr>
                                <w:pStyle w:val="NormalWeb"/>
                                <w:spacing w:before="0" w:beforeAutospacing="0" w:after="200" w:afterAutospacing="0" w:line="276" w:lineRule="auto"/>
                              </w:pPr>
                              <w:r>
                                <w:rPr>
                                  <w:rFonts w:eastAsia="Calibri"/>
                                  <w:sz w:val="22"/>
                                  <w:szCs w:val="22"/>
                                </w:rPr>
                                <w:t>M2 received sent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7"/>
                        <wps:cNvSpPr txBox="1"/>
                        <wps:spPr>
                          <a:xfrm>
                            <a:off x="1435594" y="937451"/>
                            <a:ext cx="110289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FD4" w:rsidRDefault="00A51FD4" w:rsidP="00EA16BF">
                              <w:pPr>
                                <w:pStyle w:val="NormalWeb"/>
                                <w:spacing w:before="0" w:beforeAutospacing="0" w:after="200" w:afterAutospacing="0" w:line="276" w:lineRule="auto"/>
                              </w:pPr>
                              <w:r>
                                <w:rPr>
                                  <w:rFonts w:eastAsia="Calibri"/>
                                  <w:sz w:val="22"/>
                                  <w:szCs w:val="22"/>
                                </w:rPr>
                                <w:t>M1 received sent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624083" y="381939"/>
                            <a:ext cx="736980" cy="2593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FD4" w:rsidRDefault="00A51FD4">
                              <w:r>
                                <w:t xml:space="preserve">M1 sent </w:t>
                              </w:r>
                              <w:proofErr w:type="spellStart"/>
                              <w:r>
                                <w:t>sent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Oval 24"/>
                        <wps:cNvSpPr/>
                        <wps:spPr>
                          <a:xfrm>
                            <a:off x="641444" y="300251"/>
                            <a:ext cx="982639" cy="682388"/>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1FD4" w:rsidRDefault="00A51FD4" w:rsidP="00EA16BF">
                              <w:pPr>
                                <w:jc w:val="center"/>
                              </w:pPr>
                              <w:r>
                                <w:t>Sending m1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302227" y="300251"/>
                            <a:ext cx="1068770" cy="6819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1FD4" w:rsidRDefault="00A51FD4" w:rsidP="00EA16BF">
                              <w:pPr>
                                <w:pStyle w:val="NormalWeb"/>
                                <w:spacing w:before="0" w:beforeAutospacing="0" w:after="200" w:afterAutospacing="0" w:line="276" w:lineRule="auto"/>
                                <w:jc w:val="center"/>
                              </w:pPr>
                              <w:r>
                                <w:rPr>
                                  <w:rFonts w:eastAsia="Calibri"/>
                                  <w:sz w:val="22"/>
                                  <w:szCs w:val="22"/>
                                </w:rPr>
                                <w:t>Receiving m1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24" idx="6"/>
                          <a:endCxn id="25" idx="2"/>
                        </wps:cNvCnPr>
                        <wps:spPr>
                          <a:xfrm flipV="1">
                            <a:off x="1624083" y="641246"/>
                            <a:ext cx="678144" cy="1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Text Box 27"/>
                        <wps:cNvSpPr txBox="1"/>
                        <wps:spPr>
                          <a:xfrm>
                            <a:off x="1530841" y="1374227"/>
                            <a:ext cx="73660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1FD4" w:rsidRDefault="00A51FD4" w:rsidP="00EA16BF">
                              <w:pPr>
                                <w:pStyle w:val="NormalWeb"/>
                                <w:spacing w:before="0" w:beforeAutospacing="0" w:after="200" w:afterAutospacing="0" w:line="276" w:lineRule="auto"/>
                              </w:pPr>
                              <w:r>
                                <w:rPr>
                                  <w:rFonts w:eastAsia="Calibri"/>
                                  <w:sz w:val="22"/>
                                  <w:szCs w:val="22"/>
                                </w:rPr>
                                <w:t xml:space="preserve">M2 sent </w:t>
                              </w:r>
                              <w:proofErr w:type="spellStart"/>
                              <w:r>
                                <w:rPr>
                                  <w:rFonts w:eastAsia="Calibri"/>
                                  <w:sz w:val="22"/>
                                  <w:szCs w:val="22"/>
                                </w:rPr>
                                <w:t>sent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Oval 29"/>
                        <wps:cNvSpPr/>
                        <wps:spPr>
                          <a:xfrm>
                            <a:off x="548496" y="1292312"/>
                            <a:ext cx="982345" cy="6819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1FD4" w:rsidRDefault="00A51FD4" w:rsidP="00EA16BF">
                              <w:pPr>
                                <w:pStyle w:val="NormalWeb"/>
                                <w:spacing w:before="0" w:beforeAutospacing="0" w:after="200" w:afterAutospacing="0" w:line="276" w:lineRule="auto"/>
                                <w:jc w:val="center"/>
                              </w:pPr>
                              <w:r>
                                <w:rPr>
                                  <w:rFonts w:eastAsia="Calibri"/>
                                  <w:sz w:val="22"/>
                                  <w:szCs w:val="22"/>
                                </w:rPr>
                                <w:t>Sending m2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209021" y="1292294"/>
                            <a:ext cx="1161976" cy="6819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1FD4" w:rsidRDefault="00A51FD4" w:rsidP="00EA16BF">
                              <w:pPr>
                                <w:pStyle w:val="NormalWeb"/>
                                <w:spacing w:before="0" w:beforeAutospacing="0" w:after="200" w:afterAutospacing="0" w:line="276" w:lineRule="auto"/>
                                <w:jc w:val="center"/>
                              </w:pPr>
                              <w:r>
                                <w:rPr>
                                  <w:rFonts w:eastAsia="Calibri"/>
                                  <w:sz w:val="22"/>
                                  <w:szCs w:val="22"/>
                                </w:rPr>
                                <w:t>Receiving m2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29" idx="6"/>
                          <a:endCxn id="30" idx="2"/>
                        </wps:cNvCnPr>
                        <wps:spPr>
                          <a:xfrm flipV="1">
                            <a:off x="1530841" y="1633285"/>
                            <a:ext cx="678180" cy="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25" idx="3"/>
                          <a:endCxn id="29" idx="0"/>
                        </wps:cNvCnPr>
                        <wps:spPr>
                          <a:xfrm flipH="1">
                            <a:off x="1039669" y="882366"/>
                            <a:ext cx="1419076" cy="4099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5" name="Oval 35"/>
                        <wps:cNvSpPr/>
                        <wps:spPr>
                          <a:xfrm>
                            <a:off x="4015021" y="1142167"/>
                            <a:ext cx="1068705" cy="6819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51FD4" w:rsidRDefault="00A51FD4" w:rsidP="00EA16BF">
                              <w:pPr>
                                <w:pStyle w:val="NormalWeb"/>
                                <w:spacing w:before="0" w:beforeAutospacing="0" w:after="200" w:afterAutospacing="0" w:line="276" w:lineRule="auto"/>
                                <w:jc w:val="center"/>
                              </w:pPr>
                              <w:r>
                                <w:rPr>
                                  <w:rFonts w:eastAsia="Calibri"/>
                                  <w:sz w:val="22"/>
                                  <w:szCs w:val="22"/>
                                </w:rPr>
                                <w:t>Next state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a:endCxn id="35" idx="2"/>
                        </wps:cNvCnPr>
                        <wps:spPr>
                          <a:xfrm flipV="1">
                            <a:off x="3277726" y="1483162"/>
                            <a:ext cx="737295" cy="1501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endCxn id="24" idx="1"/>
                        </wps:cNvCnPr>
                        <wps:spPr>
                          <a:xfrm>
                            <a:off x="641444" y="136478"/>
                            <a:ext cx="143904" cy="2637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3" o:spid="_x0000_s1026" editas="canvas" style="width:6in;height:173.55pt;mso-position-horizontal-relative:char;mso-position-vertical-relative:line" coordsize="54864,2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040;visibility:visible;mso-wrap-style:square">
                  <v:fill o:detectmouseclick="t"/>
                  <v:path o:connecttype="none"/>
                </v:shape>
                <v:shapetype id="_x0000_t202" coordsize="21600,21600" o:spt="202" path="m,l,21600r21600,l21600,xe">
                  <v:stroke joinstyle="miter"/>
                  <v:path gradientshapeok="t" o:connecttype="rect"/>
                </v:shapetype>
                <v:shape id="Text Box 27" o:spid="_x0000_s1028" type="#_x0000_t202" style="position:absolute;left:31893;top:12880;width:1102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A51FD4" w:rsidRDefault="00A51FD4" w:rsidP="00EA16BF">
                        <w:pPr>
                          <w:pStyle w:val="NormalWeb"/>
                          <w:spacing w:before="0" w:beforeAutospacing="0" w:after="200" w:afterAutospacing="0" w:line="276" w:lineRule="auto"/>
                        </w:pPr>
                        <w:r>
                          <w:rPr>
                            <w:rFonts w:eastAsia="Calibri"/>
                            <w:sz w:val="22"/>
                            <w:szCs w:val="22"/>
                          </w:rPr>
                          <w:t>M2 received sent</w:t>
                        </w:r>
                      </w:p>
                    </w:txbxContent>
                  </v:textbox>
                </v:shape>
                <v:shape id="Text Box 27" o:spid="_x0000_s1029" type="#_x0000_t202" style="position:absolute;left:14355;top:9374;width:1102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A51FD4" w:rsidRDefault="00A51FD4" w:rsidP="00EA16BF">
                        <w:pPr>
                          <w:pStyle w:val="NormalWeb"/>
                          <w:spacing w:before="0" w:beforeAutospacing="0" w:after="200" w:afterAutospacing="0" w:line="276" w:lineRule="auto"/>
                        </w:pPr>
                        <w:r>
                          <w:rPr>
                            <w:rFonts w:eastAsia="Calibri"/>
                            <w:sz w:val="22"/>
                            <w:szCs w:val="22"/>
                          </w:rPr>
                          <w:t>M1 received sent</w:t>
                        </w:r>
                      </w:p>
                    </w:txbxContent>
                  </v:textbox>
                </v:shape>
                <v:shape id="Text Box 27" o:spid="_x0000_s1030" type="#_x0000_t202" style="position:absolute;left:16240;top:3819;width:7370;height:2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A51FD4" w:rsidRDefault="00A51FD4">
                        <w:r>
                          <w:t xml:space="preserve">M1 sent </w:t>
                        </w:r>
                        <w:proofErr w:type="spellStart"/>
                        <w:r>
                          <w:t>sent</w:t>
                        </w:r>
                        <w:proofErr w:type="spellEnd"/>
                      </w:p>
                    </w:txbxContent>
                  </v:textbox>
                </v:shape>
                <v:oval id="Oval 24" o:spid="_x0000_s1031" style="position:absolute;left:6414;top:3002;width:9826;height:6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j/8UA&#10;AADbAAAADwAAAGRycy9kb3ducmV2LnhtbESP3WrCQBSE7wu+w3KE3hTdmEqR6BqiIhQUpP7g7SF7&#10;TILZsyG7jenbd4VCL4eZ+YZZpL2pRUetqywrmIwjEMS51RUXCs6n7WgGwnlkjbVlUvBDDtLl4GWB&#10;ibYP/qLu6AsRIOwSVFB63yRSurwkg25sG+Lg3Wxr0AfZFlK3+AhwU8s4ij6kwYrDQokNrUvK78dv&#10;o+ByLXZv+vC+zlbb02yz298mOJVKvQ77bA7CU+//w3/tT60gnsLz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2P/xQAAANsAAAAPAAAAAAAAAAAAAAAAAJgCAABkcnMv&#10;ZG93bnJldi54bWxQSwUGAAAAAAQABAD1AAAAigMAAAAA&#10;" fillcolor="white [3201]" strokecolor="#f79646 [3209]" strokeweight="2pt">
                  <v:textbox>
                    <w:txbxContent>
                      <w:p w:rsidR="00A51FD4" w:rsidRDefault="00A51FD4" w:rsidP="00EA16BF">
                        <w:pPr>
                          <w:jc w:val="center"/>
                        </w:pPr>
                        <w:r>
                          <w:t>Sending m1</w:t>
                        </w:r>
                      </w:p>
                    </w:txbxContent>
                  </v:textbox>
                </v:oval>
                <v:oval id="Oval 25" o:spid="_x0000_s1032" style="position:absolute;left:23022;top:3002;width:10687;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GZMUA&#10;AADbAAAADwAAAGRycy9kb3ducmV2LnhtbESP3YrCMBSE7wXfIRxhb0RTf3aRahTXRRAUlq2Kt4fm&#10;2Babk9Jktb69EQQvh5n5hpktGlOKK9WusKxg0I9AEKdWF5wpOOzXvQkI55E1lpZJwZ0cLObt1gxj&#10;bW/8R9fEZyJA2MWoIPe+iqV0aU4GXd9WxME729qgD7LOpK7xFuCmlMMo+pIGCw4LOVa0yim9JP9G&#10;wfGUbbv6d7Rafq/3k5/t7jzAsVTqo9MspyA8Nf4dfrU3WsHwE5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8ZkxQAAANsAAAAPAAAAAAAAAAAAAAAAAJgCAABkcnMv&#10;ZG93bnJldi54bWxQSwUGAAAAAAQABAD1AAAAigMAAAAA&#10;" fillcolor="white [3201]" strokecolor="#f79646 [3209]" strokeweight="2pt">
                  <v:textbox>
                    <w:txbxContent>
                      <w:p w:rsidR="00A51FD4" w:rsidRDefault="00A51FD4" w:rsidP="00EA16BF">
                        <w:pPr>
                          <w:pStyle w:val="NormalWeb"/>
                          <w:spacing w:before="0" w:beforeAutospacing="0" w:after="200" w:afterAutospacing="0" w:line="276" w:lineRule="auto"/>
                          <w:jc w:val="center"/>
                        </w:pPr>
                        <w:r>
                          <w:rPr>
                            <w:rFonts w:eastAsia="Calibri"/>
                            <w:sz w:val="22"/>
                            <w:szCs w:val="22"/>
                          </w:rPr>
                          <w:t>Receiving m1</w:t>
                        </w:r>
                      </w:p>
                    </w:txbxContent>
                  </v:textbox>
                </v:oval>
                <v:shapetype id="_x0000_t32" coordsize="21600,21600" o:spt="32" o:oned="t" path="m,l21600,21600e" filled="f">
                  <v:path arrowok="t" fillok="f" o:connecttype="none"/>
                  <o:lock v:ext="edit" shapetype="t"/>
                </v:shapetype>
                <v:shape id="Straight Arrow Connector 26" o:spid="_x0000_s1033" type="#_x0000_t32" style="position:absolute;left:16240;top:6412;width:678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CisQAAADbAAAADwAAAGRycy9kb3ducmV2LnhtbESPX2vCMBTF3wd+h3AF32aqOJFqFFEG&#10;G8JGVRDfrs21LTY3JYm2+/bLYODj4fz5cRarztTiQc5XlhWMhgkI4tzqigsFx8P76wyED8gaa8uk&#10;4Ic8rJa9lwWm2rac0WMfChFH2KeooAyhSaX0eUkG/dA2xNG7WmcwROkKqR22cdzUcpwkU2mw4kgo&#10;saFNSfltfzcRsp1kb7vT7jKhbP3dXj7PX8GdlRr0u/UcRKAuPMP/7Q+tYDyF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r4KKxAAAANsAAAAPAAAAAAAAAAAA&#10;AAAAAKECAABkcnMvZG93bnJldi54bWxQSwUGAAAAAAQABAD5AAAAkgMAAAAA&#10;" strokecolor="#4579b8 [3044]">
                  <v:stroke endarrow="open"/>
                </v:shape>
                <v:shape id="Text Box 27" o:spid="_x0000_s1034" type="#_x0000_t202" style="position:absolute;left:15308;top:13742;width:7366;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A51FD4" w:rsidRDefault="00A51FD4" w:rsidP="00EA16BF">
                        <w:pPr>
                          <w:pStyle w:val="NormalWeb"/>
                          <w:spacing w:before="0" w:beforeAutospacing="0" w:after="200" w:afterAutospacing="0" w:line="276" w:lineRule="auto"/>
                        </w:pPr>
                        <w:r>
                          <w:rPr>
                            <w:rFonts w:eastAsia="Calibri"/>
                            <w:sz w:val="22"/>
                            <w:szCs w:val="22"/>
                          </w:rPr>
                          <w:t xml:space="preserve">M2 sent </w:t>
                        </w:r>
                        <w:proofErr w:type="spellStart"/>
                        <w:r>
                          <w:rPr>
                            <w:rFonts w:eastAsia="Calibri"/>
                            <w:sz w:val="22"/>
                            <w:szCs w:val="22"/>
                          </w:rPr>
                          <w:t>sent</w:t>
                        </w:r>
                        <w:proofErr w:type="spellEnd"/>
                      </w:p>
                    </w:txbxContent>
                  </v:textbox>
                </v:shape>
                <v:oval id="Oval 29" o:spid="_x0000_s1035" style="position:absolute;left:5484;top:12923;width:9824;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MYcQA&#10;AADbAAAADwAAAGRycy9kb3ducmV2LnhtbESPW4vCMBSE3xf8D+EIvoimuiJajeIFYUFBvOHroTm2&#10;xeakNFG7/34jCPs4zMw3zHRem0I8qXK5ZQW9bgSCOLE651TB+bTpjEA4j6yxsEwKfsnBfNb4mmKs&#10;7YsP9Dz6VAQIuxgVZN6XsZQuycig69qSOHg3Wxn0QVap1BW+AtwUsh9FQ2kw57CQYUmrjJL78WEU&#10;XK7ptq3336vFcnMarbe7Ww8HUqlWs15MQHiq/X/40/7RCvpjeH8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zGHEAAAA2wAAAA8AAAAAAAAAAAAAAAAAmAIAAGRycy9k&#10;b3ducmV2LnhtbFBLBQYAAAAABAAEAPUAAACJAwAAAAA=&#10;" fillcolor="white [3201]" strokecolor="#f79646 [3209]" strokeweight="2pt">
                  <v:textbox>
                    <w:txbxContent>
                      <w:p w:rsidR="00A51FD4" w:rsidRDefault="00A51FD4" w:rsidP="00EA16BF">
                        <w:pPr>
                          <w:pStyle w:val="NormalWeb"/>
                          <w:spacing w:before="0" w:beforeAutospacing="0" w:after="200" w:afterAutospacing="0" w:line="276" w:lineRule="auto"/>
                          <w:jc w:val="center"/>
                        </w:pPr>
                        <w:r>
                          <w:rPr>
                            <w:rFonts w:eastAsia="Calibri"/>
                            <w:sz w:val="22"/>
                            <w:szCs w:val="22"/>
                          </w:rPr>
                          <w:t>Sending m2</w:t>
                        </w:r>
                      </w:p>
                    </w:txbxContent>
                  </v:textbox>
                </v:oval>
                <v:oval id="Oval 30" o:spid="_x0000_s1036" style="position:absolute;left:22090;top:12922;width:11619;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IcIA&#10;AADbAAAADwAAAGRycy9kb3ducmV2LnhtbERPy2rCQBTdF/yH4Qpuik40pUh0EqxFEBSkPnB7yVyT&#10;YOZOyIwm/fvOQujycN7LrDe1eFLrKssKppMIBHFudcWFgvNpM56DcB5ZY22ZFPySgywdvC0x0bbj&#10;H3oefSFCCLsEFZTeN4mULi/JoJvYhjhwN9sa9AG2hdQtdiHc1HIWRZ/SYMWhocSG1iXl9+PDKLhc&#10;i927PsTr1dfmNP/e7W9T/JBKjYb9agHCU+//xS/3ViuIw/rw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fMhwgAAANsAAAAPAAAAAAAAAAAAAAAAAJgCAABkcnMvZG93&#10;bnJldi54bWxQSwUGAAAAAAQABAD1AAAAhwMAAAAA&#10;" fillcolor="white [3201]" strokecolor="#f79646 [3209]" strokeweight="2pt">
                  <v:textbox>
                    <w:txbxContent>
                      <w:p w:rsidR="00A51FD4" w:rsidRDefault="00A51FD4" w:rsidP="00EA16BF">
                        <w:pPr>
                          <w:pStyle w:val="NormalWeb"/>
                          <w:spacing w:before="0" w:beforeAutospacing="0" w:after="200" w:afterAutospacing="0" w:line="276" w:lineRule="auto"/>
                          <w:jc w:val="center"/>
                        </w:pPr>
                        <w:r>
                          <w:rPr>
                            <w:rFonts w:eastAsia="Calibri"/>
                            <w:sz w:val="22"/>
                            <w:szCs w:val="22"/>
                          </w:rPr>
                          <w:t>Receiving m2</w:t>
                        </w:r>
                      </w:p>
                    </w:txbxContent>
                  </v:textbox>
                </v:oval>
                <v:shape id="Straight Arrow Connector 31" o:spid="_x0000_s1037" type="#_x0000_t32" style="position:absolute;left:15308;top:16332;width:678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 id="Straight Arrow Connector 33" o:spid="_x0000_s1038" type="#_x0000_t32" style="position:absolute;left:10396;top:8823;width:14191;height:41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3z8QAAADbAAAADwAAAGRycy9kb3ducmV2LnhtbESPX2vCMBTF3wW/Q7iDvWk6dTI6o4hj&#10;oAhKnSC+XZu7ttjclCSz3bdfhIGPh/Pnx5ktOlOLGzlfWVbwMkxAEOdWV1woOH59Dt5A+ICssbZM&#10;Cn7Jw2Le780w1bbljG6HUIg4wj5FBWUITSqlz0sy6Ie2IY7et3UGQ5SukNphG8dNLUdJMpUGK46E&#10;EhtalZRfDz8mQj4m2ev2tL1MKFvu28vmvAvurNTzU7d8BxGoC4/wf3utFYzHcP8Sf4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bfPxAAAANsAAAAPAAAAAAAAAAAA&#10;AAAAAKECAABkcnMvZG93bnJldi54bWxQSwUGAAAAAAQABAD5AAAAkgMAAAAA&#10;" strokecolor="#4579b8 [3044]">
                  <v:stroke endarrow="open"/>
                </v:shape>
                <v:oval id="Oval 35" o:spid="_x0000_s1039" style="position:absolute;left:40150;top:11421;width:10687;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5QucYA&#10;AADbAAAADwAAAGRycy9kb3ducmV2LnhtbESP3WrCQBSE74W+w3KE3kjdWG0J0Y1YiyAolCYtvT1k&#10;T35o9mzIbjV9e1cQvBxm5htmtR5MK07Uu8aygtk0AkFcWN1wpeAr3z3FIJxH1thaJgX/5GCdPoxW&#10;mGh75k86Zb4SAcIuQQW1910ipStqMuimtiMOXml7gz7IvpK6x3OAm1Y+R9GrNNhwWKixo21NxW/2&#10;ZxR8/1SHif6Ybzdvuzx+PxzLGS6kUo/jYbME4Wnw9/CtvdcK5i9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5QucYAAADbAAAADwAAAAAAAAAAAAAAAACYAgAAZHJz&#10;L2Rvd25yZXYueG1sUEsFBgAAAAAEAAQA9QAAAIsDAAAAAA==&#10;" fillcolor="white [3201]" strokecolor="#f79646 [3209]" strokeweight="2pt">
                  <v:textbox>
                    <w:txbxContent>
                      <w:p w:rsidR="00A51FD4" w:rsidRDefault="00A51FD4" w:rsidP="00EA16BF">
                        <w:pPr>
                          <w:pStyle w:val="NormalWeb"/>
                          <w:spacing w:before="0" w:beforeAutospacing="0" w:after="200" w:afterAutospacing="0" w:line="276" w:lineRule="auto"/>
                          <w:jc w:val="center"/>
                        </w:pPr>
                        <w:r>
                          <w:rPr>
                            <w:rFonts w:eastAsia="Calibri"/>
                            <w:sz w:val="22"/>
                            <w:szCs w:val="22"/>
                          </w:rPr>
                          <w:t>Next state</w:t>
                        </w:r>
                      </w:p>
                    </w:txbxContent>
                  </v:textbox>
                </v:oval>
                <v:shape id="Straight Arrow Connector 36" o:spid="_x0000_s1040" type="#_x0000_t32" style="position:absolute;left:32777;top:14831;width:7373;height:1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YUV8QAAADbAAAADwAAAGRycy9kb3ducmV2LnhtbESPX2vCMBTF3wW/Q7iCb5puczKqUcQx&#10;2BCUuoH4dm3u2mJzU5Jo67c3wmCPh/Pnx5kvO1OLKzlfWVbwNE5AEOdWV1wo+Pn+GL2B8AFZY22Z&#10;FNzIw3LR780x1bbljK77UIg4wj5FBWUITSqlz0sy6Me2IY7er3UGQ5SukNphG8dNLZ+TZCoNVhwJ&#10;JTa0Lik/7y8mQt4n2evmsDlNKFvt2tPXcRvcUanhoFvNQATqwn/4r/2pFbxM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hRXxAAAANsAAAAPAAAAAAAAAAAA&#10;AAAAAKECAABkcnMvZG93bnJldi54bWxQSwUGAAAAAAQABAD5AAAAkgMAAAAA&#10;" strokecolor="#4579b8 [3044]">
                  <v:stroke endarrow="open"/>
                </v:shape>
                <v:shape id="Straight Arrow Connector 38" o:spid="_x0000_s1041" type="#_x0000_t32" style="position:absolute;left:6414;top:1364;width:1439;height:2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SsL8AAADbAAAADwAAAGRycy9kb3ducmV2LnhtbERPS2vCQBC+F/wPyxS81U2VlJC6igih&#10;vfoCvY3ZMQnNzobsRuO/7xwKPX587+V6dK26Ux8azwbeZwko4tLbhisDx0PxloEKEdli65kMPCnA&#10;ejV5WWJu/YN3dN/HSkkIhxwN1DF2udahrMlhmPmOWLib7x1GgX2lbY8PCXetnifJh3bYsDTU2NG2&#10;pvJnPzgDi9t1/MriRmfF2W+HIU3TU3ExZvo6bj5BRRrjv/jP/W3FJ2P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5sSsL8AAADbAAAADwAAAAAAAAAAAAAAAACh&#10;AgAAZHJzL2Rvd25yZXYueG1sUEsFBgAAAAAEAAQA+QAAAI0DAAAAAA==&#10;" strokecolor="#4579b8 [3044]">
                  <v:stroke endarrow="open"/>
                </v:shape>
                <w10:anchorlock/>
              </v:group>
            </w:pict>
          </mc:Fallback>
        </mc:AlternateContent>
      </w:r>
    </w:p>
    <w:p w:rsidR="00EA16BF" w:rsidRDefault="006A190E" w:rsidP="000D568E">
      <w:proofErr w:type="gramStart"/>
      <w:r>
        <w:t>Fig</w:t>
      </w:r>
      <w:r w:rsidR="00AA4480">
        <w:t>.</w:t>
      </w:r>
      <w:r>
        <w:t xml:space="preserve"> 17.</w:t>
      </w:r>
      <w:proofErr w:type="gramEnd"/>
      <w:r>
        <w:t xml:space="preserve"> State chart diagram of two-message sending-receiving by each node</w:t>
      </w:r>
    </w:p>
    <w:p w:rsidR="00AA4480" w:rsidRDefault="00AA4480" w:rsidP="000D568E">
      <w:r>
        <w:t>We assume that all three nodes do actions shown in Fig. 17 in parallel. It can be simulated by a sequential process similar to how a sequential processor, CPU, handles pseudo-parallel processes running in conventional multi-tasking operating systems such as Windows or Linux: using time sharing. In our case, it is as shown in Fig. 18:</w:t>
      </w:r>
    </w:p>
    <w:tbl>
      <w:tblPr>
        <w:tblStyle w:val="TableGrid"/>
        <w:tblW w:w="10891" w:type="dxa"/>
        <w:tblInd w:w="-885" w:type="dxa"/>
        <w:tblLook w:val="04A0" w:firstRow="1" w:lastRow="0" w:firstColumn="1" w:lastColumn="0" w:noHBand="0" w:noVBand="1"/>
      </w:tblPr>
      <w:tblGrid>
        <w:gridCol w:w="1171"/>
        <w:gridCol w:w="686"/>
        <w:gridCol w:w="688"/>
        <w:gridCol w:w="688"/>
        <w:gridCol w:w="864"/>
        <w:gridCol w:w="931"/>
        <w:gridCol w:w="773"/>
        <w:gridCol w:w="863"/>
        <w:gridCol w:w="863"/>
        <w:gridCol w:w="863"/>
        <w:gridCol w:w="864"/>
        <w:gridCol w:w="864"/>
        <w:gridCol w:w="773"/>
      </w:tblGrid>
      <w:tr w:rsidR="00D47AD4" w:rsidTr="00D47AD4">
        <w:tc>
          <w:tcPr>
            <w:tcW w:w="1171" w:type="dxa"/>
          </w:tcPr>
          <w:p w:rsidR="00D47AD4" w:rsidRDefault="00D47AD4" w:rsidP="00D47AD4">
            <w:pPr>
              <w:jc w:val="center"/>
            </w:pPr>
            <w:r>
              <w:t xml:space="preserve">Physical </w:t>
            </w:r>
            <w:r>
              <w:lastRenderedPageBreak/>
              <w:t>Time quanta</w:t>
            </w:r>
          </w:p>
        </w:tc>
        <w:tc>
          <w:tcPr>
            <w:tcW w:w="686" w:type="dxa"/>
          </w:tcPr>
          <w:p w:rsidR="00D47AD4" w:rsidRDefault="00D47AD4" w:rsidP="00D47AD4">
            <w:pPr>
              <w:jc w:val="center"/>
            </w:pPr>
            <w:r>
              <w:lastRenderedPageBreak/>
              <w:t>1</w:t>
            </w:r>
          </w:p>
        </w:tc>
        <w:tc>
          <w:tcPr>
            <w:tcW w:w="688" w:type="dxa"/>
          </w:tcPr>
          <w:p w:rsidR="00D47AD4" w:rsidRDefault="00D47AD4" w:rsidP="00D47AD4">
            <w:pPr>
              <w:jc w:val="center"/>
            </w:pPr>
            <w:r>
              <w:t>2</w:t>
            </w:r>
          </w:p>
        </w:tc>
        <w:tc>
          <w:tcPr>
            <w:tcW w:w="688" w:type="dxa"/>
          </w:tcPr>
          <w:p w:rsidR="00D47AD4" w:rsidRDefault="00D47AD4" w:rsidP="00D47AD4">
            <w:pPr>
              <w:jc w:val="center"/>
            </w:pPr>
            <w:r>
              <w:t>3</w:t>
            </w:r>
          </w:p>
        </w:tc>
        <w:tc>
          <w:tcPr>
            <w:tcW w:w="864" w:type="dxa"/>
          </w:tcPr>
          <w:p w:rsidR="00D47AD4" w:rsidRDefault="00D47AD4" w:rsidP="00D47AD4">
            <w:pPr>
              <w:jc w:val="center"/>
            </w:pPr>
            <w:r>
              <w:t>4</w:t>
            </w:r>
          </w:p>
        </w:tc>
        <w:tc>
          <w:tcPr>
            <w:tcW w:w="931" w:type="dxa"/>
          </w:tcPr>
          <w:p w:rsidR="00D47AD4" w:rsidRDefault="00D47AD4" w:rsidP="00D47AD4">
            <w:pPr>
              <w:jc w:val="center"/>
            </w:pPr>
            <w:r>
              <w:t>5</w:t>
            </w:r>
          </w:p>
        </w:tc>
        <w:tc>
          <w:tcPr>
            <w:tcW w:w="773" w:type="dxa"/>
          </w:tcPr>
          <w:p w:rsidR="00D47AD4" w:rsidRDefault="00D47AD4" w:rsidP="00D47AD4">
            <w:pPr>
              <w:jc w:val="center"/>
            </w:pPr>
            <w:r>
              <w:t>6</w:t>
            </w:r>
          </w:p>
        </w:tc>
        <w:tc>
          <w:tcPr>
            <w:tcW w:w="863" w:type="dxa"/>
          </w:tcPr>
          <w:p w:rsidR="00D47AD4" w:rsidRDefault="00D47AD4" w:rsidP="00D47AD4">
            <w:pPr>
              <w:jc w:val="center"/>
            </w:pPr>
            <w:r>
              <w:t>7</w:t>
            </w:r>
          </w:p>
        </w:tc>
        <w:tc>
          <w:tcPr>
            <w:tcW w:w="863" w:type="dxa"/>
          </w:tcPr>
          <w:p w:rsidR="00D47AD4" w:rsidRDefault="00D47AD4" w:rsidP="00D47AD4">
            <w:pPr>
              <w:jc w:val="center"/>
            </w:pPr>
            <w:r>
              <w:t>8</w:t>
            </w:r>
          </w:p>
        </w:tc>
        <w:tc>
          <w:tcPr>
            <w:tcW w:w="863" w:type="dxa"/>
          </w:tcPr>
          <w:p w:rsidR="00D47AD4" w:rsidRDefault="00D47AD4" w:rsidP="00D47AD4">
            <w:pPr>
              <w:jc w:val="center"/>
            </w:pPr>
            <w:r>
              <w:t>9</w:t>
            </w:r>
          </w:p>
        </w:tc>
        <w:tc>
          <w:tcPr>
            <w:tcW w:w="864" w:type="dxa"/>
          </w:tcPr>
          <w:p w:rsidR="00D47AD4" w:rsidRDefault="00D47AD4" w:rsidP="00D47AD4">
            <w:pPr>
              <w:jc w:val="center"/>
            </w:pPr>
            <w:r>
              <w:t>10</w:t>
            </w:r>
          </w:p>
        </w:tc>
        <w:tc>
          <w:tcPr>
            <w:tcW w:w="864" w:type="dxa"/>
          </w:tcPr>
          <w:p w:rsidR="00D47AD4" w:rsidRDefault="00D47AD4" w:rsidP="00D47AD4">
            <w:pPr>
              <w:jc w:val="center"/>
            </w:pPr>
            <w:r>
              <w:t>11</w:t>
            </w:r>
          </w:p>
        </w:tc>
        <w:tc>
          <w:tcPr>
            <w:tcW w:w="773" w:type="dxa"/>
          </w:tcPr>
          <w:p w:rsidR="00D47AD4" w:rsidRDefault="00D47AD4" w:rsidP="00D47AD4">
            <w:pPr>
              <w:jc w:val="center"/>
            </w:pPr>
            <w:r>
              <w:t>12</w:t>
            </w:r>
          </w:p>
        </w:tc>
      </w:tr>
      <w:tr w:rsidR="00D47AD4" w:rsidTr="00D47AD4">
        <w:tc>
          <w:tcPr>
            <w:tcW w:w="1171" w:type="dxa"/>
          </w:tcPr>
          <w:p w:rsidR="00D47AD4" w:rsidRDefault="00D47AD4" w:rsidP="00D47AD4">
            <w:pPr>
              <w:jc w:val="center"/>
            </w:pPr>
            <w:r>
              <w:lastRenderedPageBreak/>
              <w:t>Node1</w:t>
            </w:r>
          </w:p>
        </w:tc>
        <w:tc>
          <w:tcPr>
            <w:tcW w:w="686" w:type="dxa"/>
          </w:tcPr>
          <w:p w:rsidR="00D47AD4" w:rsidRDefault="00D47AD4" w:rsidP="00D47AD4">
            <w:pPr>
              <w:jc w:val="center"/>
            </w:pPr>
            <w:r>
              <w:t>M1 send</w:t>
            </w:r>
          </w:p>
        </w:tc>
        <w:tc>
          <w:tcPr>
            <w:tcW w:w="688" w:type="dxa"/>
          </w:tcPr>
          <w:p w:rsidR="00D47AD4" w:rsidRDefault="00D47AD4" w:rsidP="00D47AD4">
            <w:pPr>
              <w:jc w:val="center"/>
            </w:pPr>
          </w:p>
        </w:tc>
        <w:tc>
          <w:tcPr>
            <w:tcW w:w="688" w:type="dxa"/>
          </w:tcPr>
          <w:p w:rsidR="00D47AD4" w:rsidRDefault="00D47AD4" w:rsidP="00D47AD4">
            <w:pPr>
              <w:jc w:val="center"/>
            </w:pPr>
          </w:p>
        </w:tc>
        <w:tc>
          <w:tcPr>
            <w:tcW w:w="864" w:type="dxa"/>
          </w:tcPr>
          <w:p w:rsidR="00D47AD4" w:rsidRDefault="00D47AD4" w:rsidP="00D47AD4">
            <w:pPr>
              <w:jc w:val="center"/>
            </w:pPr>
            <w:r>
              <w:t>M1 receive</w:t>
            </w:r>
          </w:p>
        </w:tc>
        <w:tc>
          <w:tcPr>
            <w:tcW w:w="931" w:type="dxa"/>
          </w:tcPr>
          <w:p w:rsidR="00D47AD4" w:rsidRDefault="00D47AD4" w:rsidP="00D47AD4">
            <w:pPr>
              <w:jc w:val="center"/>
            </w:pPr>
          </w:p>
        </w:tc>
        <w:tc>
          <w:tcPr>
            <w:tcW w:w="773" w:type="dxa"/>
          </w:tcPr>
          <w:p w:rsidR="00D47AD4" w:rsidRDefault="00D47AD4" w:rsidP="00D47AD4">
            <w:pPr>
              <w:jc w:val="center"/>
            </w:pPr>
          </w:p>
        </w:tc>
        <w:tc>
          <w:tcPr>
            <w:tcW w:w="863" w:type="dxa"/>
          </w:tcPr>
          <w:p w:rsidR="00D47AD4" w:rsidRDefault="00D47AD4" w:rsidP="00D47AD4">
            <w:pPr>
              <w:jc w:val="center"/>
            </w:pPr>
            <w:r>
              <w:t>M2 send</w:t>
            </w:r>
          </w:p>
        </w:tc>
        <w:tc>
          <w:tcPr>
            <w:tcW w:w="863" w:type="dxa"/>
          </w:tcPr>
          <w:p w:rsidR="00D47AD4" w:rsidRDefault="00D47AD4" w:rsidP="00D47AD4">
            <w:pPr>
              <w:jc w:val="center"/>
            </w:pPr>
          </w:p>
        </w:tc>
        <w:tc>
          <w:tcPr>
            <w:tcW w:w="863" w:type="dxa"/>
          </w:tcPr>
          <w:p w:rsidR="00D47AD4" w:rsidRDefault="00D47AD4" w:rsidP="00D47AD4">
            <w:pPr>
              <w:jc w:val="center"/>
            </w:pPr>
          </w:p>
        </w:tc>
        <w:tc>
          <w:tcPr>
            <w:tcW w:w="864" w:type="dxa"/>
          </w:tcPr>
          <w:p w:rsidR="00D47AD4" w:rsidRDefault="00D47AD4" w:rsidP="00D47AD4">
            <w:pPr>
              <w:jc w:val="center"/>
            </w:pPr>
            <w:r>
              <w:t>M2 receive</w:t>
            </w:r>
          </w:p>
        </w:tc>
        <w:tc>
          <w:tcPr>
            <w:tcW w:w="864" w:type="dxa"/>
          </w:tcPr>
          <w:p w:rsidR="00D47AD4" w:rsidRDefault="00D47AD4" w:rsidP="00D47AD4">
            <w:pPr>
              <w:jc w:val="center"/>
            </w:pPr>
          </w:p>
        </w:tc>
        <w:tc>
          <w:tcPr>
            <w:tcW w:w="773" w:type="dxa"/>
          </w:tcPr>
          <w:p w:rsidR="00D47AD4" w:rsidRDefault="00D47AD4" w:rsidP="00D47AD4">
            <w:pPr>
              <w:jc w:val="center"/>
            </w:pPr>
          </w:p>
        </w:tc>
      </w:tr>
      <w:tr w:rsidR="00D47AD4" w:rsidTr="00D47AD4">
        <w:tc>
          <w:tcPr>
            <w:tcW w:w="1171" w:type="dxa"/>
          </w:tcPr>
          <w:p w:rsidR="00D47AD4" w:rsidRDefault="00D47AD4" w:rsidP="00D47AD4">
            <w:pPr>
              <w:jc w:val="center"/>
            </w:pPr>
            <w:r>
              <w:t>Node2</w:t>
            </w:r>
          </w:p>
        </w:tc>
        <w:tc>
          <w:tcPr>
            <w:tcW w:w="686" w:type="dxa"/>
          </w:tcPr>
          <w:p w:rsidR="00D47AD4" w:rsidRDefault="00D47AD4" w:rsidP="00D47AD4">
            <w:pPr>
              <w:jc w:val="center"/>
            </w:pPr>
          </w:p>
        </w:tc>
        <w:tc>
          <w:tcPr>
            <w:tcW w:w="688" w:type="dxa"/>
          </w:tcPr>
          <w:p w:rsidR="00D47AD4" w:rsidRDefault="00D47AD4" w:rsidP="00D47AD4">
            <w:pPr>
              <w:jc w:val="center"/>
            </w:pPr>
            <w:r>
              <w:t>M1 send</w:t>
            </w:r>
          </w:p>
        </w:tc>
        <w:tc>
          <w:tcPr>
            <w:tcW w:w="688" w:type="dxa"/>
          </w:tcPr>
          <w:p w:rsidR="00D47AD4" w:rsidRDefault="00D47AD4" w:rsidP="00D47AD4">
            <w:pPr>
              <w:jc w:val="center"/>
            </w:pPr>
          </w:p>
        </w:tc>
        <w:tc>
          <w:tcPr>
            <w:tcW w:w="864" w:type="dxa"/>
          </w:tcPr>
          <w:p w:rsidR="00D47AD4" w:rsidRDefault="00D47AD4" w:rsidP="00D47AD4">
            <w:pPr>
              <w:jc w:val="center"/>
            </w:pPr>
          </w:p>
        </w:tc>
        <w:tc>
          <w:tcPr>
            <w:tcW w:w="931" w:type="dxa"/>
          </w:tcPr>
          <w:p w:rsidR="00D47AD4" w:rsidRDefault="00D47AD4" w:rsidP="00D47AD4">
            <w:pPr>
              <w:jc w:val="center"/>
            </w:pPr>
            <w:r>
              <w:t>M1 receive</w:t>
            </w:r>
          </w:p>
        </w:tc>
        <w:tc>
          <w:tcPr>
            <w:tcW w:w="773" w:type="dxa"/>
          </w:tcPr>
          <w:p w:rsidR="00D47AD4" w:rsidRDefault="00D47AD4" w:rsidP="00D47AD4">
            <w:pPr>
              <w:jc w:val="center"/>
            </w:pPr>
          </w:p>
        </w:tc>
        <w:tc>
          <w:tcPr>
            <w:tcW w:w="863" w:type="dxa"/>
          </w:tcPr>
          <w:p w:rsidR="00D47AD4" w:rsidRDefault="00D47AD4" w:rsidP="00D47AD4">
            <w:pPr>
              <w:jc w:val="center"/>
            </w:pPr>
          </w:p>
        </w:tc>
        <w:tc>
          <w:tcPr>
            <w:tcW w:w="863" w:type="dxa"/>
          </w:tcPr>
          <w:p w:rsidR="00D47AD4" w:rsidRDefault="00D47AD4" w:rsidP="00D47AD4">
            <w:pPr>
              <w:jc w:val="center"/>
            </w:pPr>
            <w:r>
              <w:t>M2 send</w:t>
            </w:r>
          </w:p>
        </w:tc>
        <w:tc>
          <w:tcPr>
            <w:tcW w:w="863" w:type="dxa"/>
          </w:tcPr>
          <w:p w:rsidR="00D47AD4" w:rsidRDefault="00D47AD4" w:rsidP="00D47AD4">
            <w:pPr>
              <w:jc w:val="center"/>
            </w:pPr>
          </w:p>
        </w:tc>
        <w:tc>
          <w:tcPr>
            <w:tcW w:w="864" w:type="dxa"/>
          </w:tcPr>
          <w:p w:rsidR="00D47AD4" w:rsidRDefault="00D47AD4" w:rsidP="00D47AD4">
            <w:pPr>
              <w:jc w:val="center"/>
            </w:pPr>
          </w:p>
        </w:tc>
        <w:tc>
          <w:tcPr>
            <w:tcW w:w="864" w:type="dxa"/>
          </w:tcPr>
          <w:p w:rsidR="00D47AD4" w:rsidRDefault="00D47AD4" w:rsidP="00D47AD4">
            <w:pPr>
              <w:jc w:val="center"/>
            </w:pPr>
            <w:r>
              <w:t>M2 receive</w:t>
            </w:r>
          </w:p>
        </w:tc>
        <w:tc>
          <w:tcPr>
            <w:tcW w:w="773" w:type="dxa"/>
          </w:tcPr>
          <w:p w:rsidR="00D47AD4" w:rsidRDefault="00D47AD4" w:rsidP="00D47AD4">
            <w:pPr>
              <w:jc w:val="center"/>
            </w:pPr>
          </w:p>
        </w:tc>
      </w:tr>
      <w:tr w:rsidR="00D47AD4" w:rsidTr="00D47AD4">
        <w:tc>
          <w:tcPr>
            <w:tcW w:w="1171" w:type="dxa"/>
          </w:tcPr>
          <w:p w:rsidR="00D47AD4" w:rsidRDefault="00D47AD4" w:rsidP="00D47AD4">
            <w:pPr>
              <w:jc w:val="center"/>
            </w:pPr>
            <w:r>
              <w:t>Node3</w:t>
            </w:r>
          </w:p>
        </w:tc>
        <w:tc>
          <w:tcPr>
            <w:tcW w:w="686" w:type="dxa"/>
          </w:tcPr>
          <w:p w:rsidR="00D47AD4" w:rsidRDefault="00D47AD4" w:rsidP="00D47AD4">
            <w:pPr>
              <w:jc w:val="center"/>
            </w:pPr>
          </w:p>
        </w:tc>
        <w:tc>
          <w:tcPr>
            <w:tcW w:w="688" w:type="dxa"/>
          </w:tcPr>
          <w:p w:rsidR="00D47AD4" w:rsidRDefault="00D47AD4" w:rsidP="00D47AD4">
            <w:pPr>
              <w:jc w:val="center"/>
            </w:pPr>
          </w:p>
        </w:tc>
        <w:tc>
          <w:tcPr>
            <w:tcW w:w="688" w:type="dxa"/>
          </w:tcPr>
          <w:p w:rsidR="00D47AD4" w:rsidRDefault="00D47AD4" w:rsidP="00D47AD4">
            <w:pPr>
              <w:jc w:val="center"/>
            </w:pPr>
            <w:r>
              <w:t>M1 send</w:t>
            </w:r>
          </w:p>
        </w:tc>
        <w:tc>
          <w:tcPr>
            <w:tcW w:w="864" w:type="dxa"/>
          </w:tcPr>
          <w:p w:rsidR="00D47AD4" w:rsidRDefault="00D47AD4" w:rsidP="00D47AD4">
            <w:pPr>
              <w:jc w:val="center"/>
            </w:pPr>
          </w:p>
        </w:tc>
        <w:tc>
          <w:tcPr>
            <w:tcW w:w="931" w:type="dxa"/>
          </w:tcPr>
          <w:p w:rsidR="00D47AD4" w:rsidRDefault="00D47AD4" w:rsidP="00D47AD4">
            <w:pPr>
              <w:jc w:val="center"/>
            </w:pPr>
          </w:p>
        </w:tc>
        <w:tc>
          <w:tcPr>
            <w:tcW w:w="773" w:type="dxa"/>
          </w:tcPr>
          <w:p w:rsidR="00D47AD4" w:rsidRDefault="00D47AD4" w:rsidP="00D47AD4">
            <w:pPr>
              <w:ind w:left="-91"/>
              <w:jc w:val="center"/>
            </w:pPr>
            <w:r>
              <w:t>M1 receive</w:t>
            </w:r>
          </w:p>
        </w:tc>
        <w:tc>
          <w:tcPr>
            <w:tcW w:w="863" w:type="dxa"/>
          </w:tcPr>
          <w:p w:rsidR="00D47AD4" w:rsidRDefault="00D47AD4" w:rsidP="00D47AD4">
            <w:pPr>
              <w:jc w:val="center"/>
            </w:pPr>
          </w:p>
        </w:tc>
        <w:tc>
          <w:tcPr>
            <w:tcW w:w="863" w:type="dxa"/>
          </w:tcPr>
          <w:p w:rsidR="00D47AD4" w:rsidRDefault="00D47AD4" w:rsidP="00D47AD4">
            <w:pPr>
              <w:jc w:val="center"/>
            </w:pPr>
          </w:p>
        </w:tc>
        <w:tc>
          <w:tcPr>
            <w:tcW w:w="863" w:type="dxa"/>
          </w:tcPr>
          <w:p w:rsidR="00D47AD4" w:rsidRDefault="00D47AD4" w:rsidP="00D47AD4">
            <w:pPr>
              <w:jc w:val="center"/>
            </w:pPr>
            <w:r>
              <w:t>M2 send</w:t>
            </w:r>
          </w:p>
        </w:tc>
        <w:tc>
          <w:tcPr>
            <w:tcW w:w="864" w:type="dxa"/>
          </w:tcPr>
          <w:p w:rsidR="00D47AD4" w:rsidRDefault="00D47AD4" w:rsidP="00D47AD4">
            <w:pPr>
              <w:jc w:val="center"/>
            </w:pPr>
          </w:p>
        </w:tc>
        <w:tc>
          <w:tcPr>
            <w:tcW w:w="864" w:type="dxa"/>
          </w:tcPr>
          <w:p w:rsidR="00D47AD4" w:rsidRDefault="00D47AD4" w:rsidP="00D47AD4">
            <w:pPr>
              <w:jc w:val="center"/>
            </w:pPr>
          </w:p>
        </w:tc>
        <w:tc>
          <w:tcPr>
            <w:tcW w:w="773" w:type="dxa"/>
          </w:tcPr>
          <w:p w:rsidR="00D47AD4" w:rsidRDefault="00D47AD4" w:rsidP="00D47AD4">
            <w:pPr>
              <w:ind w:left="-91"/>
              <w:jc w:val="center"/>
            </w:pPr>
            <w:r>
              <w:t>M2 receive</w:t>
            </w:r>
          </w:p>
        </w:tc>
      </w:tr>
      <w:tr w:rsidR="00D47AD4" w:rsidTr="00A51FD4">
        <w:tc>
          <w:tcPr>
            <w:tcW w:w="1171" w:type="dxa"/>
          </w:tcPr>
          <w:p w:rsidR="00D47AD4" w:rsidRDefault="00D47AD4" w:rsidP="00D47AD4">
            <w:pPr>
              <w:jc w:val="center"/>
            </w:pPr>
            <w:r>
              <w:t>Simulation time</w:t>
            </w:r>
          </w:p>
        </w:tc>
        <w:tc>
          <w:tcPr>
            <w:tcW w:w="2062" w:type="dxa"/>
            <w:gridSpan w:val="3"/>
          </w:tcPr>
          <w:p w:rsidR="00D47AD4" w:rsidRDefault="00D47AD4" w:rsidP="00D47AD4">
            <w:pPr>
              <w:jc w:val="center"/>
            </w:pPr>
            <w:r>
              <w:t>1</w:t>
            </w:r>
          </w:p>
        </w:tc>
        <w:tc>
          <w:tcPr>
            <w:tcW w:w="2568" w:type="dxa"/>
            <w:gridSpan w:val="3"/>
          </w:tcPr>
          <w:p w:rsidR="00D47AD4" w:rsidRDefault="00D47AD4" w:rsidP="00D47AD4">
            <w:pPr>
              <w:ind w:left="-91"/>
              <w:jc w:val="center"/>
            </w:pPr>
            <w:r>
              <w:t>2</w:t>
            </w:r>
          </w:p>
        </w:tc>
        <w:tc>
          <w:tcPr>
            <w:tcW w:w="2589" w:type="dxa"/>
            <w:gridSpan w:val="3"/>
          </w:tcPr>
          <w:p w:rsidR="00D47AD4" w:rsidRDefault="00D47AD4" w:rsidP="00D47AD4">
            <w:pPr>
              <w:jc w:val="center"/>
            </w:pPr>
            <w:r>
              <w:t>3</w:t>
            </w:r>
          </w:p>
        </w:tc>
        <w:tc>
          <w:tcPr>
            <w:tcW w:w="2501" w:type="dxa"/>
            <w:gridSpan w:val="3"/>
          </w:tcPr>
          <w:p w:rsidR="00D47AD4" w:rsidRDefault="00D47AD4" w:rsidP="00D47AD4">
            <w:pPr>
              <w:ind w:left="-91"/>
              <w:jc w:val="center"/>
            </w:pPr>
            <w:r>
              <w:t>4</w:t>
            </w:r>
          </w:p>
        </w:tc>
      </w:tr>
    </w:tbl>
    <w:p w:rsidR="00AA4480" w:rsidRDefault="00D47AD4" w:rsidP="00D47AD4">
      <w:pPr>
        <w:jc w:val="center"/>
      </w:pPr>
      <w:proofErr w:type="gramStart"/>
      <w:r>
        <w:t>Fig. 18.</w:t>
      </w:r>
      <w:proofErr w:type="gramEnd"/>
      <w:r>
        <w:t xml:space="preserve"> Time sharing between three nodes with 12 physical and 4 simulation time units spent</w:t>
      </w:r>
    </w:p>
    <w:p w:rsidR="00AA4480" w:rsidRDefault="00291C2C" w:rsidP="00291C2C">
      <w:pPr>
        <w:pStyle w:val="Heading3"/>
      </w:pPr>
      <w:r>
        <w:t xml:space="preserve">4.2. </w:t>
      </w:r>
      <w:r w:rsidR="00E7743D">
        <w:t>Simulation of random events</w:t>
      </w:r>
    </w:p>
    <w:p w:rsidR="004E3035" w:rsidRDefault="00E7743D" w:rsidP="00BD6759">
      <w:pPr>
        <w:jc w:val="center"/>
      </w:pPr>
      <w:proofErr w:type="gramStart"/>
      <w:r>
        <w:t>In  LEACH</w:t>
      </w:r>
      <w:proofErr w:type="gramEnd"/>
      <w:r>
        <w:t xml:space="preserve">, choice of a CH is made randomly as shown in Fig. 12, 5.1 Advertisement phase, </w:t>
      </w:r>
      <w:r w:rsidR="00BD6759">
        <w:t xml:space="preserve">formula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684"/>
      </w:tblGrid>
      <w:tr w:rsidR="004E3035" w:rsidTr="00937476">
        <w:tc>
          <w:tcPr>
            <w:tcW w:w="7054" w:type="dxa"/>
          </w:tcPr>
          <w:p w:rsidR="004E3035" w:rsidRDefault="004E3035" w:rsidP="00937476">
            <w:pPr>
              <w:jc w:val="center"/>
            </w:pP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P</m:t>
                          </m:r>
                        </m:num>
                        <m:den>
                          <m:r>
                            <w:rPr>
                              <w:rFonts w:ascii="Cambria Math" w:hAnsi="Cambria Math"/>
                            </w:rPr>
                            <m:t>1-P∙</m:t>
                          </m:r>
                          <m:d>
                            <m:dPr>
                              <m:ctrlPr>
                                <w:rPr>
                                  <w:rFonts w:ascii="Cambria Math" w:hAnsi="Cambria Math"/>
                                  <w:i/>
                                </w:rPr>
                              </m:ctrlPr>
                            </m:dPr>
                            <m:e>
                              <m:r>
                                <w:rPr>
                                  <w:rFonts w:ascii="Cambria Math" w:hAnsi="Cambria Math"/>
                                </w:rPr>
                                <m:t>r mod</m:t>
                              </m:r>
                              <m:f>
                                <m:fPr>
                                  <m:ctrlPr>
                                    <w:rPr>
                                      <w:rFonts w:ascii="Cambria Math" w:hAnsi="Cambria Math"/>
                                      <w:i/>
                                    </w:rPr>
                                  </m:ctrlPr>
                                </m:fPr>
                                <m:num>
                                  <m:r>
                                    <w:rPr>
                                      <w:rFonts w:ascii="Cambria Math" w:hAnsi="Cambria Math"/>
                                    </w:rPr>
                                    <m:t>1</m:t>
                                  </m:r>
                                </m:num>
                                <m:den>
                                  <m:r>
                                    <w:rPr>
                                      <w:rFonts w:ascii="Cambria Math" w:hAnsi="Cambria Math"/>
                                    </w:rPr>
                                    <m:t>P</m:t>
                                  </m:r>
                                </m:den>
                              </m:f>
                            </m:e>
                          </m:d>
                        </m:den>
                      </m:f>
                      <m:r>
                        <w:rPr>
                          <w:rFonts w:ascii="Cambria Math" w:hAnsi="Cambria Math"/>
                        </w:rPr>
                        <m:t>, if n∈G</m:t>
                      </m:r>
                    </m:e>
                    <m:e>
                      <m:r>
                        <w:rPr>
                          <w:rFonts w:ascii="Cambria Math" w:hAnsi="Cambria Math"/>
                        </w:rPr>
                        <m:t>0, otherwise</m:t>
                      </m:r>
                    </m:e>
                  </m:eqArr>
                </m:e>
              </m:d>
            </m:oMath>
            <w:r>
              <w:rPr>
                <w:rFonts w:eastAsiaTheme="minorEastAsia"/>
              </w:rPr>
              <w:tab/>
              <w:t>.</w:t>
            </w:r>
          </w:p>
          <w:p w:rsidR="004E3035" w:rsidRPr="00ED0708" w:rsidRDefault="004E3035" w:rsidP="00937476">
            <w:pPr>
              <w:jc w:val="center"/>
              <w:rPr>
                <w:i/>
              </w:rPr>
            </w:pPr>
          </w:p>
        </w:tc>
        <w:tc>
          <w:tcPr>
            <w:tcW w:w="684" w:type="dxa"/>
          </w:tcPr>
          <w:p w:rsidR="004E3035" w:rsidRDefault="004E3035" w:rsidP="00937476">
            <w:bookmarkStart w:id="4" w:name="_Ref68356853"/>
            <w:r>
              <w:t>(</w:t>
            </w:r>
            <w:r>
              <w:fldChar w:fldCharType="begin"/>
            </w:r>
            <w:r>
              <w:instrText xml:space="preserve"> SEQ Equation \* ARABIC </w:instrText>
            </w:r>
            <w:r>
              <w:fldChar w:fldCharType="separate"/>
            </w:r>
            <w:r>
              <w:rPr>
                <w:noProof/>
              </w:rPr>
              <w:t>7</w:t>
            </w:r>
            <w:r>
              <w:fldChar w:fldCharType="end"/>
            </w:r>
            <w:r>
              <w:t>)</w:t>
            </w:r>
            <w:bookmarkEnd w:id="4"/>
          </w:p>
        </w:tc>
      </w:tr>
    </w:tbl>
    <w:p w:rsidR="00E7743D" w:rsidRDefault="00BD6759" w:rsidP="00BD6759">
      <w:pPr>
        <w:rPr>
          <w:rFonts w:eastAsiaTheme="minorEastAsia"/>
        </w:rPr>
      </w:pPr>
      <w:r>
        <w:t>In</w:t>
      </w:r>
      <w:r w:rsidR="004E3035">
        <w:t xml:space="preserve"> </w:t>
      </w:r>
      <w:r w:rsidR="004E3035">
        <w:fldChar w:fldCharType="begin"/>
      </w:r>
      <w:r w:rsidR="004E3035">
        <w:instrText xml:space="preserve"> REF _Ref68356853 \h </w:instrText>
      </w:r>
      <w:r w:rsidR="004E3035">
        <w:fldChar w:fldCharType="separate"/>
      </w:r>
      <w:r w:rsidR="004E3035">
        <w:t>(</w:t>
      </w:r>
      <w:r w:rsidR="004E3035">
        <w:rPr>
          <w:noProof/>
        </w:rPr>
        <w:t>7</w:t>
      </w:r>
      <w:r w:rsidR="004E3035">
        <w:t>)</w:t>
      </w:r>
      <w:r w:rsidR="004E3035">
        <w:fldChar w:fldCharType="end"/>
      </w:r>
      <w:r>
        <w:t xml:space="preserve">, </w:t>
      </w:r>
      <m:oMath>
        <m:r>
          <w:rPr>
            <w:rFonts w:ascii="Cambria Math" w:hAnsi="Cambria Math"/>
          </w:rPr>
          <m:t>P</m:t>
        </m:r>
      </m:oMath>
      <w:r>
        <w:rPr>
          <w:rFonts w:eastAsiaTheme="minorEastAsia"/>
        </w:rPr>
        <w:t xml:space="preserve"> is the desired percentage of </w:t>
      </w:r>
      <w:proofErr w:type="gramStart"/>
      <w:r>
        <w:rPr>
          <w:rFonts w:eastAsiaTheme="minorEastAsia"/>
        </w:rPr>
        <w:t>CHs.</w:t>
      </w:r>
      <w:proofErr w:type="gramEnd"/>
      <w:r>
        <w:rPr>
          <w:rFonts w:eastAsiaTheme="minorEastAsia"/>
        </w:rPr>
        <w:t xml:space="preserve"> For the number of clusters used in [2] (see Figs. 15, 16)</w:t>
      </w:r>
      <w:proofErr w:type="gramStart"/>
      <w:r>
        <w:rPr>
          <w:rFonts w:eastAsiaTheme="minorEastAsia"/>
        </w:rPr>
        <w:t xml:space="preserve">, </w:t>
      </w:r>
      <w:proofErr w:type="gramEnd"/>
      <m:oMath>
        <m:r>
          <w:rPr>
            <w:rFonts w:ascii="Cambria Math" w:eastAsiaTheme="minorEastAsia" w:hAnsi="Cambria Math"/>
          </w:rPr>
          <m:t>k=5</m:t>
        </m:r>
      </m:oMath>
      <w:r>
        <w:rPr>
          <w:rFonts w:eastAsiaTheme="minorEastAsia"/>
        </w:rPr>
        <w:t xml:space="preserve">, and the total number of sensor nodes, </w:t>
      </w:r>
      <m:oMath>
        <m:r>
          <w:rPr>
            <w:rFonts w:ascii="Cambria Math" w:eastAsiaTheme="minorEastAsia" w:hAnsi="Cambria Math"/>
          </w:rPr>
          <m:t>N=100</m:t>
        </m:r>
      </m:oMath>
      <w:r>
        <w:rPr>
          <w:rFonts w:eastAsiaTheme="minorEastAsia"/>
        </w:rPr>
        <w:t xml:space="preserve"> (see Fig. 10), they are used in equation (11) in [2], the desired percentage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N</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100</m:t>
            </m:r>
          </m:den>
        </m:f>
        <m:r>
          <w:rPr>
            <w:rFonts w:ascii="Cambria Math" w:eastAsiaTheme="minorEastAsia" w:hAnsi="Cambria Math"/>
          </w:rPr>
          <m:t>=0.05</m:t>
        </m:r>
      </m:oMath>
      <w:r>
        <w:rPr>
          <w:rFonts w:eastAsiaTheme="minorEastAsia"/>
        </w:rPr>
        <w:t xml:space="preserve">, as specified in Fig. 12, 5.1 Advertisement phase. For example if </w:t>
      </w:r>
      <m:oMath>
        <m:r>
          <w:rPr>
            <w:rFonts w:ascii="Cambria Math" w:eastAsiaTheme="minorEastAsia" w:hAnsi="Cambria Math"/>
          </w:rPr>
          <m:t>r</m:t>
        </m:r>
        <m:r>
          <w:rPr>
            <w:rFonts w:ascii="Cambria Math" w:eastAsiaTheme="minorEastAsia" w:hAnsi="Cambria Math"/>
          </w:rPr>
          <m:t>=225</m:t>
        </m:r>
      </m:oMath>
      <w:r>
        <w:rPr>
          <w:rFonts w:eastAsiaTheme="minorEastAsia"/>
        </w:rPr>
        <w:t xml:space="preserve"> </w:t>
      </w:r>
      <w:proofErr w:type="gramStart"/>
      <w:r w:rsidR="00417A44">
        <w:rPr>
          <w:rFonts w:eastAsiaTheme="minorEastAsia"/>
        </w:rPr>
        <w:t xml:space="preserve">and </w:t>
      </w:r>
      <w:proofErr w:type="gramEnd"/>
      <m:oMath>
        <m:r>
          <w:rPr>
            <w:rFonts w:ascii="Cambria Math" w:hAnsi="Cambria Math"/>
          </w:rPr>
          <m:t>n∈G</m:t>
        </m:r>
      </m:oMath>
      <w:r w:rsidR="00417A44">
        <w:rPr>
          <w:rFonts w:eastAsiaTheme="minorEastAsia"/>
        </w:rPr>
        <w:t xml:space="preserve">, </w:t>
      </w:r>
      <w:r>
        <w:rPr>
          <w:rFonts w:eastAsiaTheme="minorEastAsia"/>
        </w:rPr>
        <w:t xml:space="preserve">then </w:t>
      </w: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m:t>
        </m:r>
        <m:f>
          <m:fPr>
            <m:ctrlPr>
              <w:rPr>
                <w:rFonts w:ascii="Cambria Math" w:hAnsi="Cambria Math"/>
                <w:i/>
              </w:rPr>
            </m:ctrlPr>
          </m:fPr>
          <m:num>
            <m:r>
              <w:rPr>
                <w:rFonts w:ascii="Cambria Math" w:hAnsi="Cambria Math"/>
              </w:rPr>
              <m:t>0.05</m:t>
            </m:r>
          </m:num>
          <m:den>
            <m:r>
              <w:rPr>
                <w:rFonts w:ascii="Cambria Math" w:hAnsi="Cambria Math"/>
              </w:rPr>
              <m:t>1-0.05∙</m:t>
            </m:r>
            <m:d>
              <m:dPr>
                <m:ctrlPr>
                  <w:rPr>
                    <w:rFonts w:ascii="Cambria Math" w:hAnsi="Cambria Math"/>
                    <w:i/>
                  </w:rPr>
                </m:ctrlPr>
              </m:dPr>
              <m:e>
                <m:r>
                  <w:rPr>
                    <w:rFonts w:ascii="Cambria Math" w:hAnsi="Cambria Math"/>
                  </w:rPr>
                  <m:t>225 mod</m:t>
                </m:r>
                <m:f>
                  <m:fPr>
                    <m:ctrlPr>
                      <w:rPr>
                        <w:rFonts w:ascii="Cambria Math" w:hAnsi="Cambria Math"/>
                        <w:i/>
                      </w:rPr>
                    </m:ctrlPr>
                  </m:fPr>
                  <m:num>
                    <m:r>
                      <w:rPr>
                        <w:rFonts w:ascii="Cambria Math" w:hAnsi="Cambria Math"/>
                      </w:rPr>
                      <m:t>1</m:t>
                    </m:r>
                  </m:num>
                  <m:den>
                    <m:r>
                      <w:rPr>
                        <w:rFonts w:ascii="Cambria Math" w:hAnsi="Cambria Math"/>
                      </w:rPr>
                      <m:t>0.05</m:t>
                    </m:r>
                  </m:den>
                </m:f>
              </m:e>
            </m:d>
          </m:den>
        </m:f>
        <m:r>
          <w:rPr>
            <w:rFonts w:ascii="Cambria Math" w:hAnsi="Cambria Math"/>
          </w:rPr>
          <m:t>=</m:t>
        </m:r>
        <m:f>
          <m:fPr>
            <m:ctrlPr>
              <w:rPr>
                <w:rFonts w:ascii="Cambria Math" w:hAnsi="Cambria Math"/>
                <w:i/>
              </w:rPr>
            </m:ctrlPr>
          </m:fPr>
          <m:num>
            <m:r>
              <w:rPr>
                <w:rFonts w:ascii="Cambria Math" w:hAnsi="Cambria Math"/>
              </w:rPr>
              <m:t>0.05</m:t>
            </m:r>
          </m:num>
          <m:den>
            <m:r>
              <w:rPr>
                <w:rFonts w:ascii="Cambria Math" w:hAnsi="Cambria Math"/>
              </w:rPr>
              <m:t>1-0.05∙</m:t>
            </m:r>
            <m:d>
              <m:dPr>
                <m:ctrlPr>
                  <w:rPr>
                    <w:rFonts w:ascii="Cambria Math" w:hAnsi="Cambria Math"/>
                    <w:i/>
                  </w:rPr>
                </m:ctrlPr>
              </m:dPr>
              <m:e>
                <m:r>
                  <w:rPr>
                    <w:rFonts w:ascii="Cambria Math" w:hAnsi="Cambria Math"/>
                  </w:rPr>
                  <m:t>225 mod 20</m:t>
                </m:r>
              </m:e>
            </m:d>
          </m:den>
        </m:f>
        <m:r>
          <w:rPr>
            <w:rFonts w:ascii="Cambria Math" w:hAnsi="Cambria Math"/>
          </w:rPr>
          <m:t>=</m:t>
        </m:r>
        <m:f>
          <m:fPr>
            <m:ctrlPr>
              <w:rPr>
                <w:rFonts w:ascii="Cambria Math" w:hAnsi="Cambria Math"/>
                <w:i/>
              </w:rPr>
            </m:ctrlPr>
          </m:fPr>
          <m:num>
            <m:r>
              <w:rPr>
                <w:rFonts w:ascii="Cambria Math" w:hAnsi="Cambria Math"/>
              </w:rPr>
              <m:t>0.05</m:t>
            </m:r>
          </m:num>
          <m:den>
            <m:r>
              <w:rPr>
                <w:rFonts w:ascii="Cambria Math" w:hAnsi="Cambria Math"/>
              </w:rPr>
              <m:t>1-0.05∙5</m:t>
            </m:r>
          </m:den>
        </m:f>
        <m:r>
          <w:rPr>
            <w:rFonts w:ascii="Cambria Math" w:hAnsi="Cambria Math"/>
          </w:rPr>
          <m:t>=</m:t>
        </m:r>
        <m:f>
          <m:fPr>
            <m:ctrlPr>
              <w:rPr>
                <w:rFonts w:ascii="Cambria Math" w:hAnsi="Cambria Math"/>
                <w:i/>
              </w:rPr>
            </m:ctrlPr>
          </m:fPr>
          <m:num>
            <m:r>
              <w:rPr>
                <w:rFonts w:ascii="Cambria Math" w:hAnsi="Cambria Math"/>
              </w:rPr>
              <m:t>0.05</m:t>
            </m:r>
          </m:num>
          <m:den>
            <m:r>
              <w:rPr>
                <w:rFonts w:ascii="Cambria Math" w:hAnsi="Cambria Math"/>
              </w:rPr>
              <m:t>1-0.25</m:t>
            </m:r>
          </m:den>
        </m:f>
        <m:r>
          <w:rPr>
            <w:rFonts w:ascii="Cambria Math" w:hAnsi="Cambria Math"/>
          </w:rPr>
          <m:t>=</m:t>
        </m:r>
        <m:f>
          <m:fPr>
            <m:ctrlPr>
              <w:rPr>
                <w:rFonts w:ascii="Cambria Math" w:hAnsi="Cambria Math"/>
                <w:i/>
              </w:rPr>
            </m:ctrlPr>
          </m:fPr>
          <m:num>
            <m:r>
              <w:rPr>
                <w:rFonts w:ascii="Cambria Math" w:hAnsi="Cambria Math"/>
              </w:rPr>
              <m:t>0.05</m:t>
            </m:r>
          </m:num>
          <m:den>
            <m:r>
              <w:rPr>
                <w:rFonts w:ascii="Cambria Math" w:hAnsi="Cambria Math"/>
              </w:rPr>
              <m:t>0.75</m:t>
            </m:r>
          </m:den>
        </m:f>
        <m:r>
          <w:rPr>
            <w:rFonts w:ascii="Cambria Math" w:eastAsiaTheme="minorEastAsia" w:hAnsi="Cambria Math"/>
          </w:rPr>
          <m:t>=0.67</m:t>
        </m:r>
      </m:oMath>
    </w:p>
    <w:p w:rsidR="00417A44" w:rsidRDefault="00417A44" w:rsidP="00BD6759">
      <w:pPr>
        <w:rPr>
          <w:rFonts w:eastAsiaTheme="minorEastAsia"/>
        </w:rPr>
      </w:pPr>
      <w:r>
        <w:rPr>
          <w:rFonts w:eastAsiaTheme="minorEastAsia"/>
        </w:rPr>
        <w:t xml:space="preserve">To make decision to be a CH, a node generates randomly a number from </w:t>
      </w:r>
      <m:oMath>
        <m:r>
          <w:rPr>
            <w:rFonts w:ascii="Cambria Math" w:eastAsiaTheme="minorEastAsia" w:hAnsi="Cambria Math"/>
          </w:rPr>
          <m:t>[0,1]</m:t>
        </m:r>
      </m:oMath>
      <w:r>
        <w:rPr>
          <w:rFonts w:eastAsiaTheme="minorEastAsia"/>
        </w:rPr>
        <w:t xml:space="preserve"> using pseudo-random number gener</w:t>
      </w:r>
      <w:proofErr w:type="spellStart"/>
      <w:r>
        <w:rPr>
          <w:rFonts w:eastAsiaTheme="minorEastAsia"/>
        </w:rPr>
        <w:t>ator</w:t>
      </w:r>
      <w:proofErr w:type="spellEnd"/>
      <w:r>
        <w:rPr>
          <w:rFonts w:eastAsiaTheme="minorEastAsia"/>
        </w:rPr>
        <w:t xml:space="preserve"> (PRNG), and if it is less </w:t>
      </w:r>
      <w:proofErr w:type="gramStart"/>
      <w:r>
        <w:rPr>
          <w:rFonts w:eastAsiaTheme="minorEastAsia"/>
        </w:rPr>
        <w:t xml:space="preserve">than </w:t>
      </w:r>
      <w:proofErr w:type="gramEnd"/>
      <m:oMath>
        <m:r>
          <w:rPr>
            <w:rFonts w:ascii="Cambria Math" w:eastAsiaTheme="minorEastAsia" w:hAnsi="Cambria Math"/>
          </w:rPr>
          <m:t>T(n)</m:t>
        </m:r>
      </m:oMath>
      <w:r>
        <w:rPr>
          <w:rFonts w:eastAsiaTheme="minorEastAsia"/>
        </w:rPr>
        <w:t>, it becomes a CH for the current round, and, not, otherwise.</w:t>
      </w:r>
    </w:p>
    <w:p w:rsidR="004E3035" w:rsidRDefault="004E3035" w:rsidP="004E3035">
      <w:pPr>
        <w:pStyle w:val="Heading3"/>
        <w:rPr>
          <w:rFonts w:eastAsiaTheme="minorEastAsia"/>
        </w:rPr>
      </w:pPr>
      <w:r>
        <w:rPr>
          <w:rFonts w:eastAsiaTheme="minorEastAsia"/>
        </w:rPr>
        <w:t>4.3. Simulation of sensor networks from the energy consumption perspective</w:t>
      </w:r>
    </w:p>
    <w:p w:rsidR="004E3035" w:rsidRPr="004E3035" w:rsidRDefault="004E3035" w:rsidP="004E3035">
      <w:r>
        <w:t xml:space="preserve">Each node at the beginning has full battery with energy specified by initial node energy parameter in Fig. 5. In each round, the nodes consume energy defined by </w:t>
      </w:r>
      <w:r>
        <w:fldChar w:fldCharType="begin"/>
      </w:r>
      <w:r>
        <w:instrText xml:space="preserve"> REF _Ref68357155 \h </w:instrText>
      </w:r>
      <w:r>
        <w:fldChar w:fldCharType="separate"/>
      </w:r>
      <w:r>
        <w:t>(</w:t>
      </w:r>
      <w:r>
        <w:rPr>
          <w:noProof/>
        </w:rPr>
        <w:t>4</w:t>
      </w:r>
      <w:r>
        <w:t>)</w:t>
      </w:r>
      <w:r>
        <w:fldChar w:fldCharType="end"/>
      </w:r>
      <w:r>
        <w:t xml:space="preserve"> for CH and CM, </w:t>
      </w:r>
      <m:oMath>
        <m:r>
          <w:rPr>
            <w:rFonts w:ascii="Cambria Math" w:hAnsi="Cambria Math"/>
          </w:rPr>
          <m:t>ECHR</m:t>
        </m:r>
      </m:oMath>
      <w:r>
        <w:t xml:space="preserve"> </w:t>
      </w:r>
      <w:proofErr w:type="gramStart"/>
      <w:r>
        <w:t xml:space="preserve">and </w:t>
      </w:r>
      <w:proofErr w:type="gramEnd"/>
      <m:oMath>
        <m:r>
          <w:rPr>
            <w:rFonts w:ascii="Cambria Math" w:hAnsi="Cambria Math"/>
          </w:rPr>
          <m:t>EC</m:t>
        </m:r>
        <m:r>
          <w:rPr>
            <w:rFonts w:ascii="Cambria Math" w:hAnsi="Cambria Math"/>
          </w:rPr>
          <m:t>M</m:t>
        </m:r>
        <m:r>
          <w:rPr>
            <w:rFonts w:ascii="Cambria Math" w:hAnsi="Cambria Math"/>
          </w:rPr>
          <m:t>R</m:t>
        </m:r>
      </m:oMath>
      <w:r>
        <w:rPr>
          <w:rFonts w:eastAsiaTheme="minorEastAsia"/>
        </w:rPr>
        <w:t xml:space="preserve">, respectively. Thus, in every round, energy of each node decreases by </w:t>
      </w:r>
      <m:oMath>
        <m:r>
          <w:rPr>
            <w:rFonts w:ascii="Cambria Math" w:hAnsi="Cambria Math"/>
          </w:rPr>
          <m:t>ECHR</m:t>
        </m:r>
      </m:oMath>
      <w:r>
        <w:t xml:space="preserve"> </w:t>
      </w:r>
      <w:proofErr w:type="gramStart"/>
      <w:r>
        <w:t>or</w:t>
      </w:r>
      <w:r>
        <w:t xml:space="preserve"> </w:t>
      </w:r>
      <w:proofErr w:type="gramEnd"/>
      <m:oMath>
        <m:r>
          <w:rPr>
            <w:rFonts w:ascii="Cambria Math" w:hAnsi="Cambria Math"/>
          </w:rPr>
          <m:t>ECMR</m:t>
        </m:r>
      </m:oMath>
      <w:r>
        <w:rPr>
          <w:rFonts w:eastAsiaTheme="minorEastAsia"/>
        </w:rPr>
        <w:t xml:space="preserve">. </w:t>
      </w:r>
      <w:r w:rsidR="00DD6DC5">
        <w:rPr>
          <w:rFonts w:eastAsiaTheme="minorEastAsia"/>
        </w:rPr>
        <w:t>A node dies if its energy drops to zero.</w:t>
      </w:r>
      <w:bookmarkStart w:id="5" w:name="_GoBack"/>
      <w:bookmarkEnd w:id="5"/>
    </w:p>
    <w:p w:rsidR="00A15E47" w:rsidRDefault="00A15E47" w:rsidP="00A15E47">
      <w:pPr>
        <w:pStyle w:val="Heading2"/>
        <w:numPr>
          <w:ilvl w:val="0"/>
          <w:numId w:val="4"/>
        </w:numPr>
        <w:rPr>
          <w:rFonts w:eastAsiaTheme="minorEastAsia"/>
        </w:rPr>
      </w:pPr>
      <w:r>
        <w:rPr>
          <w:rFonts w:eastAsiaTheme="minorEastAsia"/>
        </w:rPr>
        <w:t>What is to be done?</w:t>
      </w:r>
    </w:p>
    <w:p w:rsidR="00A15E47" w:rsidRPr="00A15E47" w:rsidRDefault="00A15E47" w:rsidP="00A15E47">
      <w:r>
        <w:t xml:space="preserve">The aim of the project is to develop a software product allowing a registered user to specify system parameters (see Figs. 9-11), conduct simulations, and output their results in numerical and graphical forms. Settings and results for a registered user can be saved, and retrieved later. For a guest user, limited simulations facilities are provided (e.g., limited number of nodes, clusters, rounds, etc.; limited area; absence of permanent data keeping). </w:t>
      </w:r>
      <w:r w:rsidR="004425B7">
        <w:t>Allocation of r</w:t>
      </w:r>
      <w:r>
        <w:t>esources for keeping data, and responding requests of the users is responsibility of a system administrator.</w:t>
      </w:r>
    </w:p>
    <w:p w:rsidR="002E1C7C" w:rsidRDefault="002E1C7C" w:rsidP="00291C2C">
      <w:pPr>
        <w:pStyle w:val="Heading2"/>
      </w:pPr>
      <w:r>
        <w:lastRenderedPageBreak/>
        <w:t>References</w:t>
      </w:r>
    </w:p>
    <w:p w:rsidR="00E54930" w:rsidRPr="00E54930" w:rsidRDefault="00DF2C44" w:rsidP="00E54930">
      <w:pPr>
        <w:pStyle w:val="ListParagraph"/>
        <w:numPr>
          <w:ilvl w:val="0"/>
          <w:numId w:val="2"/>
        </w:numPr>
        <w:tabs>
          <w:tab w:val="left" w:pos="284"/>
        </w:tabs>
        <w:autoSpaceDE w:val="0"/>
        <w:autoSpaceDN w:val="0"/>
        <w:adjustRightInd w:val="0"/>
        <w:spacing w:after="0" w:line="240" w:lineRule="auto"/>
        <w:ind w:left="284" w:hanging="284"/>
      </w:pPr>
      <w:r w:rsidRPr="002E1C7C">
        <w:rPr>
          <w:rFonts w:ascii="Times New Roman" w:hAnsi="Times New Roman" w:cs="Times New Roman"/>
          <w:sz w:val="24"/>
          <w:szCs w:val="24"/>
        </w:rPr>
        <w:t xml:space="preserve">I. </w:t>
      </w:r>
      <w:proofErr w:type="spellStart"/>
      <w:r w:rsidRPr="002E1C7C">
        <w:rPr>
          <w:rFonts w:ascii="Times New Roman" w:hAnsi="Times New Roman" w:cs="Times New Roman"/>
          <w:sz w:val="24"/>
          <w:szCs w:val="24"/>
        </w:rPr>
        <w:t>Sohn</w:t>
      </w:r>
      <w:proofErr w:type="spellEnd"/>
      <w:r w:rsidRPr="002E1C7C">
        <w:rPr>
          <w:rFonts w:ascii="Times New Roman" w:hAnsi="Times New Roman" w:cs="Times New Roman"/>
          <w:sz w:val="24"/>
          <w:szCs w:val="24"/>
        </w:rPr>
        <w:t>, J.-H. Lee, and S. H. Lee, Low-Energy Adaptive Clustering Hierarchy Using Affinity Propagation for Wireless Sensor Networks, IEEE COMMUNICATIONS LETTERS, VOL. 20, NO. 3, MARCH 2016, p. 558-561.</w:t>
      </w:r>
      <w:r w:rsidR="00E54930" w:rsidRPr="00E54930">
        <w:rPr>
          <w:rFonts w:ascii="Times New Roman" w:hAnsi="Times New Roman" w:cs="Times New Roman"/>
          <w:sz w:val="24"/>
          <w:szCs w:val="24"/>
        </w:rPr>
        <w:t xml:space="preserve"> </w:t>
      </w:r>
    </w:p>
    <w:p w:rsidR="00E54930" w:rsidRPr="002E1C7C" w:rsidRDefault="00E54930" w:rsidP="00E54930">
      <w:pPr>
        <w:pStyle w:val="ListParagraph"/>
        <w:numPr>
          <w:ilvl w:val="0"/>
          <w:numId w:val="2"/>
        </w:numPr>
        <w:tabs>
          <w:tab w:val="left" w:pos="284"/>
        </w:tabs>
        <w:autoSpaceDE w:val="0"/>
        <w:autoSpaceDN w:val="0"/>
        <w:adjustRightInd w:val="0"/>
        <w:spacing w:after="0" w:line="240" w:lineRule="auto"/>
        <w:ind w:left="284" w:hanging="284"/>
      </w:pPr>
      <w:r w:rsidRPr="002E1C7C">
        <w:rPr>
          <w:rFonts w:ascii="Times New Roman" w:hAnsi="Times New Roman" w:cs="Times New Roman"/>
          <w:sz w:val="24"/>
          <w:szCs w:val="24"/>
        </w:rPr>
        <w:t xml:space="preserve">W. B. </w:t>
      </w:r>
      <w:proofErr w:type="spellStart"/>
      <w:r w:rsidRPr="002E1C7C">
        <w:rPr>
          <w:rFonts w:ascii="Times New Roman" w:hAnsi="Times New Roman" w:cs="Times New Roman"/>
          <w:sz w:val="24"/>
          <w:szCs w:val="24"/>
        </w:rPr>
        <w:t>Heinzelman</w:t>
      </w:r>
      <w:proofErr w:type="spellEnd"/>
      <w:r w:rsidRPr="002E1C7C">
        <w:rPr>
          <w:rFonts w:ascii="Times New Roman" w:hAnsi="Times New Roman" w:cs="Times New Roman"/>
          <w:i/>
          <w:iCs/>
          <w:sz w:val="24"/>
          <w:szCs w:val="24"/>
        </w:rPr>
        <w:t xml:space="preserve">, </w:t>
      </w:r>
      <w:r w:rsidRPr="002E1C7C">
        <w:rPr>
          <w:rFonts w:ascii="Times New Roman" w:hAnsi="Times New Roman" w:cs="Times New Roman"/>
          <w:sz w:val="24"/>
          <w:szCs w:val="24"/>
        </w:rPr>
        <w:t xml:space="preserve">A. P. </w:t>
      </w:r>
      <w:proofErr w:type="spellStart"/>
      <w:r w:rsidRPr="002E1C7C">
        <w:rPr>
          <w:rFonts w:ascii="Times New Roman" w:hAnsi="Times New Roman" w:cs="Times New Roman"/>
          <w:sz w:val="24"/>
          <w:szCs w:val="24"/>
        </w:rPr>
        <w:t>Chandrakasan</w:t>
      </w:r>
      <w:proofErr w:type="spellEnd"/>
      <w:r w:rsidRPr="002E1C7C">
        <w:rPr>
          <w:rFonts w:ascii="Times New Roman" w:hAnsi="Times New Roman" w:cs="Times New Roman"/>
          <w:i/>
          <w:iCs/>
          <w:sz w:val="24"/>
          <w:szCs w:val="24"/>
        </w:rPr>
        <w:t>,</w:t>
      </w:r>
      <w:r w:rsidRPr="002E1C7C">
        <w:rPr>
          <w:rFonts w:ascii="Times New Roman" w:hAnsi="Times New Roman" w:cs="Times New Roman"/>
          <w:sz w:val="24"/>
          <w:szCs w:val="24"/>
        </w:rPr>
        <w:t xml:space="preserve"> and H. </w:t>
      </w:r>
      <w:proofErr w:type="spellStart"/>
      <w:r w:rsidRPr="002E1C7C">
        <w:rPr>
          <w:rFonts w:ascii="Times New Roman" w:hAnsi="Times New Roman" w:cs="Times New Roman"/>
          <w:sz w:val="24"/>
          <w:szCs w:val="24"/>
        </w:rPr>
        <w:t>Balakrishnan</w:t>
      </w:r>
      <w:proofErr w:type="spellEnd"/>
      <w:r w:rsidRPr="002E1C7C">
        <w:rPr>
          <w:rFonts w:ascii="Times New Roman" w:hAnsi="Times New Roman" w:cs="Times New Roman"/>
          <w:sz w:val="24"/>
          <w:szCs w:val="24"/>
        </w:rPr>
        <w:t xml:space="preserve">, An Application-Specific Protocol Architecture for Wireless </w:t>
      </w:r>
      <w:proofErr w:type="spellStart"/>
      <w:r w:rsidRPr="002E1C7C">
        <w:rPr>
          <w:rFonts w:ascii="Times New Roman" w:hAnsi="Times New Roman" w:cs="Times New Roman"/>
          <w:sz w:val="24"/>
          <w:szCs w:val="24"/>
        </w:rPr>
        <w:t>Microsensor</w:t>
      </w:r>
      <w:proofErr w:type="spellEnd"/>
      <w:r w:rsidRPr="002E1C7C">
        <w:rPr>
          <w:rFonts w:ascii="Times New Roman" w:hAnsi="Times New Roman" w:cs="Times New Roman"/>
          <w:sz w:val="24"/>
          <w:szCs w:val="24"/>
        </w:rPr>
        <w:t xml:space="preserve"> Networks, IEEE TRANSACTIONS ON WIRELESS COMMUNICATIONS, VOL. 1, NO. 4, OCTOBER 2002, p. 660-670</w:t>
      </w:r>
    </w:p>
    <w:p w:rsidR="002E1C7C" w:rsidRPr="003353CA" w:rsidRDefault="002E1C7C" w:rsidP="002E1C7C">
      <w:pPr>
        <w:pStyle w:val="ListParagraph"/>
        <w:numPr>
          <w:ilvl w:val="0"/>
          <w:numId w:val="2"/>
        </w:numPr>
        <w:tabs>
          <w:tab w:val="left" w:pos="284"/>
        </w:tabs>
        <w:autoSpaceDE w:val="0"/>
        <w:autoSpaceDN w:val="0"/>
        <w:adjustRightInd w:val="0"/>
        <w:spacing w:after="0" w:line="240" w:lineRule="auto"/>
        <w:ind w:left="284" w:hanging="284"/>
        <w:rPr>
          <w:rFonts w:ascii="Times New Roman" w:hAnsi="Times New Roman" w:cs="Times New Roman"/>
          <w:sz w:val="24"/>
          <w:szCs w:val="24"/>
        </w:rPr>
      </w:pPr>
      <w:r w:rsidRPr="003476AD">
        <w:rPr>
          <w:rFonts w:ascii="Times New Roman" w:hAnsi="Times New Roman" w:cs="Times New Roman"/>
          <w:sz w:val="24"/>
          <w:szCs w:val="24"/>
        </w:rPr>
        <w:t xml:space="preserve">W. R. </w:t>
      </w:r>
      <w:proofErr w:type="spellStart"/>
      <w:r w:rsidRPr="003476AD">
        <w:rPr>
          <w:rFonts w:ascii="Times New Roman" w:hAnsi="Times New Roman" w:cs="Times New Roman"/>
          <w:sz w:val="24"/>
          <w:szCs w:val="24"/>
        </w:rPr>
        <w:t>Heinzelman</w:t>
      </w:r>
      <w:proofErr w:type="spellEnd"/>
      <w:r w:rsidRPr="003476AD">
        <w:rPr>
          <w:rFonts w:ascii="Times New Roman" w:hAnsi="Times New Roman" w:cs="Times New Roman"/>
          <w:sz w:val="24"/>
          <w:szCs w:val="24"/>
        </w:rPr>
        <w:t xml:space="preserve">, A. </w:t>
      </w:r>
      <w:proofErr w:type="spellStart"/>
      <w:r w:rsidRPr="003476AD">
        <w:rPr>
          <w:rFonts w:ascii="Times New Roman" w:hAnsi="Times New Roman" w:cs="Times New Roman"/>
          <w:sz w:val="24"/>
          <w:szCs w:val="24"/>
        </w:rPr>
        <w:t>Chandrakasan</w:t>
      </w:r>
      <w:proofErr w:type="spellEnd"/>
      <w:r w:rsidRPr="003476AD">
        <w:rPr>
          <w:rFonts w:ascii="Times New Roman" w:hAnsi="Times New Roman" w:cs="Times New Roman"/>
          <w:sz w:val="24"/>
          <w:szCs w:val="24"/>
        </w:rPr>
        <w:t xml:space="preserve">, and H. </w:t>
      </w:r>
      <w:proofErr w:type="spellStart"/>
      <w:r w:rsidRPr="003476AD">
        <w:rPr>
          <w:rFonts w:ascii="Times New Roman" w:hAnsi="Times New Roman" w:cs="Times New Roman"/>
          <w:sz w:val="24"/>
          <w:szCs w:val="24"/>
        </w:rPr>
        <w:t>Balakrishnan</w:t>
      </w:r>
      <w:proofErr w:type="spellEnd"/>
      <w:r w:rsidRPr="003476AD">
        <w:rPr>
          <w:rFonts w:ascii="Times New Roman" w:hAnsi="Times New Roman" w:cs="Times New Roman"/>
          <w:sz w:val="24"/>
          <w:szCs w:val="24"/>
        </w:rPr>
        <w:t>,</w:t>
      </w:r>
      <w:r w:rsidRPr="003476AD">
        <w:rPr>
          <w:rFonts w:ascii="Times New Roman" w:hAnsi="Times New Roman" w:cs="Times New Roman"/>
          <w:bCs/>
          <w:sz w:val="24"/>
          <w:szCs w:val="24"/>
        </w:rPr>
        <w:t xml:space="preserve"> Energ</w:t>
      </w:r>
      <w:r w:rsidRPr="003353CA">
        <w:rPr>
          <w:rFonts w:ascii="Times New Roman" w:hAnsi="Times New Roman" w:cs="Times New Roman"/>
          <w:bCs/>
          <w:sz w:val="24"/>
          <w:szCs w:val="24"/>
        </w:rPr>
        <w:t>y-Efficient Communication Protocol for</w:t>
      </w:r>
      <w:r>
        <w:rPr>
          <w:rFonts w:ascii="Times New Roman" w:hAnsi="Times New Roman" w:cs="Times New Roman"/>
          <w:bCs/>
          <w:sz w:val="24"/>
          <w:szCs w:val="24"/>
        </w:rPr>
        <w:t xml:space="preserve"> </w:t>
      </w:r>
      <w:r w:rsidRPr="003353CA">
        <w:rPr>
          <w:rFonts w:ascii="Times New Roman" w:hAnsi="Times New Roman" w:cs="Times New Roman"/>
          <w:bCs/>
          <w:sz w:val="24"/>
          <w:szCs w:val="24"/>
        </w:rPr>
        <w:t xml:space="preserve">Wireless </w:t>
      </w:r>
      <w:proofErr w:type="spellStart"/>
      <w:r w:rsidRPr="003353CA">
        <w:rPr>
          <w:rFonts w:ascii="Times New Roman" w:hAnsi="Times New Roman" w:cs="Times New Roman"/>
          <w:bCs/>
          <w:sz w:val="24"/>
          <w:szCs w:val="24"/>
        </w:rPr>
        <w:t>Microsensor</w:t>
      </w:r>
      <w:proofErr w:type="spellEnd"/>
      <w:r w:rsidRPr="003353CA">
        <w:rPr>
          <w:rFonts w:ascii="Times New Roman" w:hAnsi="Times New Roman" w:cs="Times New Roman"/>
          <w:bCs/>
          <w:sz w:val="24"/>
          <w:szCs w:val="24"/>
        </w:rPr>
        <w:t xml:space="preserve"> Networks, </w:t>
      </w:r>
      <w:r w:rsidRPr="003353CA">
        <w:rPr>
          <w:rFonts w:ascii="Times New Roman" w:hAnsi="Times New Roman" w:cs="Times New Roman"/>
          <w:sz w:val="24"/>
          <w:szCs w:val="24"/>
        </w:rPr>
        <w:t>Proceedings of the 33rd Hawaii International Conference on System Sciences – 2000, p. 1-10</w:t>
      </w:r>
    </w:p>
    <w:sectPr w:rsidR="002E1C7C" w:rsidRPr="003353CA">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25" w:rsidRDefault="006E6D25" w:rsidP="00291C2C">
      <w:pPr>
        <w:spacing w:after="0" w:line="240" w:lineRule="auto"/>
      </w:pPr>
      <w:r>
        <w:separator/>
      </w:r>
    </w:p>
  </w:endnote>
  <w:endnote w:type="continuationSeparator" w:id="0">
    <w:p w:rsidR="006E6D25" w:rsidRDefault="006E6D25" w:rsidP="0029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05293"/>
      <w:docPartObj>
        <w:docPartGallery w:val="Page Numbers (Bottom of Page)"/>
        <w:docPartUnique/>
      </w:docPartObj>
    </w:sdtPr>
    <w:sdtEndPr>
      <w:rPr>
        <w:noProof/>
      </w:rPr>
    </w:sdtEndPr>
    <w:sdtContent>
      <w:p w:rsidR="00A51FD4" w:rsidRDefault="00A51FD4">
        <w:pPr>
          <w:pStyle w:val="Footer"/>
          <w:jc w:val="right"/>
        </w:pPr>
        <w:r>
          <w:fldChar w:fldCharType="begin"/>
        </w:r>
        <w:r>
          <w:instrText xml:space="preserve"> PAGE   \* MERGEFORMAT </w:instrText>
        </w:r>
        <w:r>
          <w:fldChar w:fldCharType="separate"/>
        </w:r>
        <w:r w:rsidR="00DD6DC5">
          <w:rPr>
            <w:noProof/>
          </w:rPr>
          <w:t>14</w:t>
        </w:r>
        <w:r>
          <w:rPr>
            <w:noProof/>
          </w:rPr>
          <w:fldChar w:fldCharType="end"/>
        </w:r>
      </w:p>
    </w:sdtContent>
  </w:sdt>
  <w:p w:rsidR="00A51FD4" w:rsidRDefault="00A5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25" w:rsidRDefault="006E6D25" w:rsidP="00291C2C">
      <w:pPr>
        <w:spacing w:after="0" w:line="240" w:lineRule="auto"/>
      </w:pPr>
      <w:r>
        <w:separator/>
      </w:r>
    </w:p>
  </w:footnote>
  <w:footnote w:type="continuationSeparator" w:id="0">
    <w:p w:rsidR="006E6D25" w:rsidRDefault="006E6D25" w:rsidP="00291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ED9"/>
    <w:multiLevelType w:val="hybridMultilevel"/>
    <w:tmpl w:val="53DA308A"/>
    <w:lvl w:ilvl="0" w:tplc="3D6CA604">
      <w:start w:val="1"/>
      <w:numFmt w:val="decimal"/>
      <w:lvlText w:val="%1."/>
      <w:lvlJc w:val="left"/>
      <w:pPr>
        <w:ind w:left="1080" w:hanging="360"/>
      </w:pPr>
      <w:rPr>
        <w:rFonts w:ascii="Times New Roman" w:hAnsi="Times New Roman" w:cs="Times New Roman" w:hint="default"/>
        <w:b w:val="0"/>
        <w:i w:val="0"/>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475436"/>
    <w:multiLevelType w:val="hybridMultilevel"/>
    <w:tmpl w:val="326A90A6"/>
    <w:lvl w:ilvl="0" w:tplc="05B8AF22">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A6E38"/>
    <w:multiLevelType w:val="hybridMultilevel"/>
    <w:tmpl w:val="6404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97AFA"/>
    <w:multiLevelType w:val="multilevel"/>
    <w:tmpl w:val="2C76F04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7C"/>
    <w:rsid w:val="00097F1B"/>
    <w:rsid w:val="000C56F5"/>
    <w:rsid w:val="000D1BC0"/>
    <w:rsid w:val="000D568E"/>
    <w:rsid w:val="001440BD"/>
    <w:rsid w:val="00166A78"/>
    <w:rsid w:val="00193218"/>
    <w:rsid w:val="00227457"/>
    <w:rsid w:val="00242459"/>
    <w:rsid w:val="002626B4"/>
    <w:rsid w:val="00291C2C"/>
    <w:rsid w:val="002A419A"/>
    <w:rsid w:val="002E1C7C"/>
    <w:rsid w:val="00314058"/>
    <w:rsid w:val="0036226A"/>
    <w:rsid w:val="00390650"/>
    <w:rsid w:val="003D4081"/>
    <w:rsid w:val="003F1B46"/>
    <w:rsid w:val="003F33A8"/>
    <w:rsid w:val="00417A44"/>
    <w:rsid w:val="004425B7"/>
    <w:rsid w:val="004513BB"/>
    <w:rsid w:val="0047771F"/>
    <w:rsid w:val="004E3035"/>
    <w:rsid w:val="0054102C"/>
    <w:rsid w:val="005453C7"/>
    <w:rsid w:val="00550B2A"/>
    <w:rsid w:val="00551EA4"/>
    <w:rsid w:val="00560EEE"/>
    <w:rsid w:val="0056364F"/>
    <w:rsid w:val="00591C69"/>
    <w:rsid w:val="005A23DC"/>
    <w:rsid w:val="005C3A23"/>
    <w:rsid w:val="005E0817"/>
    <w:rsid w:val="005E19DF"/>
    <w:rsid w:val="00653B0C"/>
    <w:rsid w:val="00657777"/>
    <w:rsid w:val="00680AAF"/>
    <w:rsid w:val="006A190E"/>
    <w:rsid w:val="006B3543"/>
    <w:rsid w:val="006B4706"/>
    <w:rsid w:val="006C614C"/>
    <w:rsid w:val="006C63F5"/>
    <w:rsid w:val="006E6D25"/>
    <w:rsid w:val="00704711"/>
    <w:rsid w:val="00717DCE"/>
    <w:rsid w:val="00761041"/>
    <w:rsid w:val="0077017D"/>
    <w:rsid w:val="007808FE"/>
    <w:rsid w:val="007906E6"/>
    <w:rsid w:val="007954B4"/>
    <w:rsid w:val="007C26F8"/>
    <w:rsid w:val="007D3623"/>
    <w:rsid w:val="007E4A30"/>
    <w:rsid w:val="007F7FA6"/>
    <w:rsid w:val="00805D76"/>
    <w:rsid w:val="00837339"/>
    <w:rsid w:val="0084375C"/>
    <w:rsid w:val="008504DF"/>
    <w:rsid w:val="008B47DF"/>
    <w:rsid w:val="008C5581"/>
    <w:rsid w:val="008C685A"/>
    <w:rsid w:val="008D0D3A"/>
    <w:rsid w:val="0090296B"/>
    <w:rsid w:val="00932438"/>
    <w:rsid w:val="00932CF7"/>
    <w:rsid w:val="0095553B"/>
    <w:rsid w:val="0097363F"/>
    <w:rsid w:val="009A4B7C"/>
    <w:rsid w:val="009B4F3D"/>
    <w:rsid w:val="009D5B32"/>
    <w:rsid w:val="00A15E47"/>
    <w:rsid w:val="00A3179B"/>
    <w:rsid w:val="00A4400B"/>
    <w:rsid w:val="00A51FD4"/>
    <w:rsid w:val="00A642A8"/>
    <w:rsid w:val="00AA4480"/>
    <w:rsid w:val="00B21710"/>
    <w:rsid w:val="00B22C90"/>
    <w:rsid w:val="00B307E3"/>
    <w:rsid w:val="00B44B13"/>
    <w:rsid w:val="00B46EA7"/>
    <w:rsid w:val="00B74E39"/>
    <w:rsid w:val="00B763A3"/>
    <w:rsid w:val="00B91E55"/>
    <w:rsid w:val="00BC56AB"/>
    <w:rsid w:val="00BD6759"/>
    <w:rsid w:val="00BF54CB"/>
    <w:rsid w:val="00C5438F"/>
    <w:rsid w:val="00C5703A"/>
    <w:rsid w:val="00C57F75"/>
    <w:rsid w:val="00CB18A3"/>
    <w:rsid w:val="00CE0474"/>
    <w:rsid w:val="00D244E7"/>
    <w:rsid w:val="00D47AD4"/>
    <w:rsid w:val="00D52CFD"/>
    <w:rsid w:val="00D87B7E"/>
    <w:rsid w:val="00DC472F"/>
    <w:rsid w:val="00DD6DC5"/>
    <w:rsid w:val="00DE0AB3"/>
    <w:rsid w:val="00DF2C44"/>
    <w:rsid w:val="00E06EBD"/>
    <w:rsid w:val="00E11432"/>
    <w:rsid w:val="00E213D9"/>
    <w:rsid w:val="00E24EA4"/>
    <w:rsid w:val="00E54930"/>
    <w:rsid w:val="00E7743D"/>
    <w:rsid w:val="00E84E14"/>
    <w:rsid w:val="00E85DE2"/>
    <w:rsid w:val="00E86D52"/>
    <w:rsid w:val="00E96737"/>
    <w:rsid w:val="00EA16BF"/>
    <w:rsid w:val="00EB3955"/>
    <w:rsid w:val="00EC0C17"/>
    <w:rsid w:val="00EC7962"/>
    <w:rsid w:val="00ED0708"/>
    <w:rsid w:val="00EE1862"/>
    <w:rsid w:val="00F33ECD"/>
    <w:rsid w:val="00F629E9"/>
    <w:rsid w:val="00F66F57"/>
    <w:rsid w:val="00F82F75"/>
    <w:rsid w:val="00FB545F"/>
    <w:rsid w:val="00FF254E"/>
    <w:rsid w:val="00FF66AB"/>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C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7C"/>
    <w:pPr>
      <w:ind w:left="720"/>
      <w:contextualSpacing/>
    </w:pPr>
  </w:style>
  <w:style w:type="paragraph" w:styleId="BalloonText">
    <w:name w:val="Balloon Text"/>
    <w:basedOn w:val="Normal"/>
    <w:link w:val="BalloonTextChar"/>
    <w:uiPriority w:val="99"/>
    <w:semiHidden/>
    <w:unhideWhenUsed/>
    <w:rsid w:val="00DF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4"/>
    <w:rPr>
      <w:rFonts w:ascii="Tahoma" w:hAnsi="Tahoma" w:cs="Tahoma"/>
      <w:sz w:val="16"/>
      <w:szCs w:val="16"/>
    </w:rPr>
  </w:style>
  <w:style w:type="character" w:styleId="PlaceholderText">
    <w:name w:val="Placeholder Text"/>
    <w:basedOn w:val="DefaultParagraphFont"/>
    <w:uiPriority w:val="99"/>
    <w:semiHidden/>
    <w:rsid w:val="002626B4"/>
    <w:rPr>
      <w:color w:val="808080"/>
    </w:rPr>
  </w:style>
  <w:style w:type="paragraph" w:styleId="NormalWeb">
    <w:name w:val="Normal (Web)"/>
    <w:basedOn w:val="Normal"/>
    <w:uiPriority w:val="99"/>
    <w:semiHidden/>
    <w:unhideWhenUsed/>
    <w:rsid w:val="00EA16B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AA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1B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1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1C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91C2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1C2C"/>
  </w:style>
  <w:style w:type="paragraph" w:styleId="Footer">
    <w:name w:val="footer"/>
    <w:basedOn w:val="Normal"/>
    <w:link w:val="FooterChar"/>
    <w:uiPriority w:val="99"/>
    <w:unhideWhenUsed/>
    <w:rsid w:val="00291C2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1C2C"/>
  </w:style>
  <w:style w:type="paragraph" w:styleId="Caption">
    <w:name w:val="caption"/>
    <w:basedOn w:val="Normal"/>
    <w:next w:val="Normal"/>
    <w:uiPriority w:val="35"/>
    <w:unhideWhenUsed/>
    <w:qFormat/>
    <w:rsid w:val="00ED070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C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C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7C"/>
    <w:pPr>
      <w:ind w:left="720"/>
      <w:contextualSpacing/>
    </w:pPr>
  </w:style>
  <w:style w:type="paragraph" w:styleId="BalloonText">
    <w:name w:val="Balloon Text"/>
    <w:basedOn w:val="Normal"/>
    <w:link w:val="BalloonTextChar"/>
    <w:uiPriority w:val="99"/>
    <w:semiHidden/>
    <w:unhideWhenUsed/>
    <w:rsid w:val="00DF2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44"/>
    <w:rPr>
      <w:rFonts w:ascii="Tahoma" w:hAnsi="Tahoma" w:cs="Tahoma"/>
      <w:sz w:val="16"/>
      <w:szCs w:val="16"/>
    </w:rPr>
  </w:style>
  <w:style w:type="character" w:styleId="PlaceholderText">
    <w:name w:val="Placeholder Text"/>
    <w:basedOn w:val="DefaultParagraphFont"/>
    <w:uiPriority w:val="99"/>
    <w:semiHidden/>
    <w:rsid w:val="002626B4"/>
    <w:rPr>
      <w:color w:val="808080"/>
    </w:rPr>
  </w:style>
  <w:style w:type="paragraph" w:styleId="NormalWeb">
    <w:name w:val="Normal (Web)"/>
    <w:basedOn w:val="Normal"/>
    <w:uiPriority w:val="99"/>
    <w:semiHidden/>
    <w:unhideWhenUsed/>
    <w:rsid w:val="00EA16B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AA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1B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1C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1C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91C2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1C2C"/>
  </w:style>
  <w:style w:type="paragraph" w:styleId="Footer">
    <w:name w:val="footer"/>
    <w:basedOn w:val="Normal"/>
    <w:link w:val="FooterChar"/>
    <w:uiPriority w:val="99"/>
    <w:unhideWhenUsed/>
    <w:rsid w:val="00291C2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91C2C"/>
  </w:style>
  <w:style w:type="paragraph" w:styleId="Caption">
    <w:name w:val="caption"/>
    <w:basedOn w:val="Normal"/>
    <w:next w:val="Normal"/>
    <w:uiPriority w:val="35"/>
    <w:unhideWhenUsed/>
    <w:qFormat/>
    <w:rsid w:val="00ED070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09"/>
    <w:rsid w:val="00FA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1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806AA-0E7F-4D62-B03D-9BEE45039CE2}"/>
</file>

<file path=customXml/itemProps2.xml><?xml version="1.0" encoding="utf-8"?>
<ds:datastoreItem xmlns:ds="http://schemas.openxmlformats.org/officeDocument/2006/customXml" ds:itemID="{5539AD2C-CF62-42E4-8399-09171CAD61A4}"/>
</file>

<file path=customXml/itemProps3.xml><?xml version="1.0" encoding="utf-8"?>
<ds:datastoreItem xmlns:ds="http://schemas.openxmlformats.org/officeDocument/2006/customXml" ds:itemID="{798F7035-15AD-4990-949A-75DB18684635}"/>
</file>

<file path=customXml/itemProps4.xml><?xml version="1.0" encoding="utf-8"?>
<ds:datastoreItem xmlns:ds="http://schemas.openxmlformats.org/officeDocument/2006/customXml" ds:itemID="{E961E10D-C22F-4889-BD50-6A53E96255EA}"/>
</file>

<file path=docProps/app.xml><?xml version="1.0" encoding="utf-8"?>
<Properties xmlns="http://schemas.openxmlformats.org/officeDocument/2006/extended-properties" xmlns:vt="http://schemas.openxmlformats.org/officeDocument/2006/docPropsVTypes">
  <Template>Normal</Template>
  <TotalTime>49</TotalTime>
  <Pages>15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3</cp:revision>
  <dcterms:created xsi:type="dcterms:W3CDTF">2021-04-03T12:00:00Z</dcterms:created>
  <dcterms:modified xsi:type="dcterms:W3CDTF">2021-04-03T12:49:00Z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