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7012"/>
        <w:gridCol w:w="1464"/>
      </w:tblGrid>
      <w:tr w:rsidR="00701C6E" w:rsidRPr="00B86434" w:rsidTr="00701C6E">
        <w:tc>
          <w:tcPr>
            <w:tcW w:w="1389" w:type="dxa"/>
            <w:vAlign w:val="center"/>
          </w:tcPr>
          <w:p w:rsidR="00701C6E" w:rsidRPr="00B86434" w:rsidRDefault="00701C6E" w:rsidP="00213F43">
            <w:pPr>
              <w:jc w:val="center"/>
              <w:rPr>
                <w:rFonts w:cstheme="minorHAnsi"/>
                <w:sz w:val="20"/>
                <w:szCs w:val="20"/>
              </w:rPr>
            </w:pPr>
            <w:r w:rsidRPr="00B86434">
              <w:rPr>
                <w:rFonts w:cstheme="minorHAnsi"/>
                <w:noProof/>
                <w:sz w:val="20"/>
                <w:szCs w:val="20"/>
              </w:rPr>
              <w:drawing>
                <wp:inline distT="0" distB="0" distL="0" distR="0" wp14:anchorId="6B9CF234" wp14:editId="7F04947F">
                  <wp:extent cx="726332" cy="726332"/>
                  <wp:effectExtent l="19050" t="0" r="0" b="0"/>
                  <wp:docPr id="6" name="Picture 2"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o_BW"/>
                          <pic:cNvPicPr>
                            <a:picLocks noChangeAspect="1" noChangeArrowheads="1"/>
                          </pic:cNvPicPr>
                        </pic:nvPicPr>
                        <pic:blipFill>
                          <a:blip r:embed="rId6" cstate="print"/>
                          <a:srcRect/>
                          <a:stretch>
                            <a:fillRect/>
                          </a:stretch>
                        </pic:blipFill>
                        <pic:spPr bwMode="auto">
                          <a:xfrm>
                            <a:off x="0" y="0"/>
                            <a:ext cx="730117" cy="730117"/>
                          </a:xfrm>
                          <a:prstGeom prst="rect">
                            <a:avLst/>
                          </a:prstGeom>
                          <a:noFill/>
                          <a:ln w="9525">
                            <a:noFill/>
                            <a:miter lim="800000"/>
                            <a:headEnd/>
                            <a:tailEnd/>
                          </a:ln>
                        </pic:spPr>
                      </pic:pic>
                    </a:graphicData>
                  </a:graphic>
                </wp:inline>
              </w:drawing>
            </w:r>
          </w:p>
        </w:tc>
        <w:tc>
          <w:tcPr>
            <w:tcW w:w="7224" w:type="dxa"/>
          </w:tcPr>
          <w:p w:rsidR="00701C6E" w:rsidRPr="00B86434" w:rsidRDefault="00701C6E" w:rsidP="00686C11">
            <w:pPr>
              <w:spacing w:after="60"/>
              <w:jc w:val="center"/>
              <w:rPr>
                <w:rFonts w:cstheme="minorHAnsi"/>
                <w:b/>
                <w:sz w:val="20"/>
                <w:szCs w:val="20"/>
              </w:rPr>
            </w:pPr>
            <w:r w:rsidRPr="00B86434">
              <w:rPr>
                <w:rFonts w:cstheme="minorHAnsi"/>
                <w:b/>
                <w:sz w:val="20"/>
                <w:szCs w:val="20"/>
              </w:rPr>
              <w:t>EASTERN MEDITERRANEAN UNIVERSITY</w:t>
            </w:r>
          </w:p>
          <w:p w:rsidR="00686C11" w:rsidRPr="00B86434" w:rsidRDefault="00701C6E" w:rsidP="00686C11">
            <w:pPr>
              <w:spacing w:after="60"/>
              <w:jc w:val="center"/>
              <w:rPr>
                <w:rFonts w:cstheme="minorHAnsi"/>
                <w:b/>
                <w:sz w:val="20"/>
                <w:szCs w:val="20"/>
              </w:rPr>
            </w:pPr>
            <w:r w:rsidRPr="00B86434">
              <w:rPr>
                <w:rFonts w:cstheme="minorHAnsi"/>
                <w:b/>
                <w:sz w:val="20"/>
                <w:szCs w:val="20"/>
              </w:rPr>
              <w:t>SCHOOL OF COMPUTING AND TECHNOLOGY</w:t>
            </w:r>
          </w:p>
          <w:p w:rsidR="00701C6E" w:rsidRPr="00B86434" w:rsidRDefault="00701C6E" w:rsidP="00686C11">
            <w:pPr>
              <w:spacing w:after="60"/>
              <w:jc w:val="center"/>
              <w:rPr>
                <w:rFonts w:cstheme="minorHAnsi"/>
                <w:b/>
                <w:sz w:val="20"/>
                <w:szCs w:val="20"/>
              </w:rPr>
            </w:pPr>
            <w:r w:rsidRPr="00B86434">
              <w:rPr>
                <w:rFonts w:cstheme="minorHAnsi"/>
                <w:b/>
                <w:sz w:val="20"/>
                <w:szCs w:val="20"/>
              </w:rPr>
              <w:t>DEPARTMENT OF INFORMATION TECHNOLOGY</w:t>
            </w:r>
          </w:p>
          <w:p w:rsidR="00701C6E" w:rsidRPr="00B86434" w:rsidRDefault="00701C6E" w:rsidP="00686C11">
            <w:pPr>
              <w:spacing w:after="60"/>
              <w:jc w:val="center"/>
              <w:rPr>
                <w:rFonts w:cstheme="minorHAnsi"/>
                <w:b/>
                <w:sz w:val="20"/>
                <w:szCs w:val="20"/>
              </w:rPr>
            </w:pPr>
            <w:r w:rsidRPr="00B86434">
              <w:rPr>
                <w:rFonts w:cstheme="minorHAnsi"/>
                <w:b/>
                <w:sz w:val="20"/>
                <w:szCs w:val="20"/>
              </w:rPr>
              <w:t>COURSE POLICY SHEET</w:t>
            </w:r>
          </w:p>
        </w:tc>
        <w:tc>
          <w:tcPr>
            <w:tcW w:w="1468" w:type="dxa"/>
            <w:vAlign w:val="center"/>
          </w:tcPr>
          <w:p w:rsidR="00701C6E" w:rsidRPr="00B86434" w:rsidRDefault="004B0C52" w:rsidP="00213F43">
            <w:pPr>
              <w:jc w:val="center"/>
              <w:rPr>
                <w:rFonts w:cstheme="minorHAnsi"/>
                <w:sz w:val="20"/>
                <w:szCs w:val="20"/>
              </w:rPr>
            </w:pPr>
            <w:r w:rsidRPr="00B86434">
              <w:rPr>
                <w:rFonts w:cstheme="minorHAnsi"/>
                <w:noProof/>
                <w:sz w:val="20"/>
                <w:szCs w:val="20"/>
              </w:rPr>
              <w:drawing>
                <wp:inline distT="0" distB="0" distL="0" distR="0" wp14:anchorId="6DC1C3A5" wp14:editId="3D7B865B">
                  <wp:extent cx="729129" cy="729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IN_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161" cy="729161"/>
                          </a:xfrm>
                          <a:prstGeom prst="rect">
                            <a:avLst/>
                          </a:prstGeom>
                        </pic:spPr>
                      </pic:pic>
                    </a:graphicData>
                  </a:graphic>
                </wp:inline>
              </w:drawing>
            </w:r>
          </w:p>
        </w:tc>
      </w:tr>
    </w:tbl>
    <w:p w:rsidR="009D5159" w:rsidRPr="00B86434" w:rsidRDefault="009D5159" w:rsidP="00BC71BA">
      <w:pPr>
        <w:spacing w:after="0" w:line="240" w:lineRule="auto"/>
        <w:rPr>
          <w:rFonts w:cstheme="minorHAnsi"/>
          <w:sz w:val="20"/>
          <w:szCs w:val="20"/>
        </w:rPr>
      </w:pPr>
    </w:p>
    <w:tbl>
      <w:tblPr>
        <w:tblStyle w:val="TableGrid"/>
        <w:tblW w:w="10031" w:type="dxa"/>
        <w:jc w:val="center"/>
        <w:tblLayout w:type="fixed"/>
        <w:tblLook w:val="04A0" w:firstRow="1" w:lastRow="0" w:firstColumn="1" w:lastColumn="0" w:noHBand="0" w:noVBand="1"/>
      </w:tblPr>
      <w:tblGrid>
        <w:gridCol w:w="1643"/>
        <w:gridCol w:w="2126"/>
        <w:gridCol w:w="1843"/>
        <w:gridCol w:w="4419"/>
      </w:tblGrid>
      <w:tr w:rsidR="0003527C" w:rsidRPr="00B86434" w:rsidTr="000778DC">
        <w:trPr>
          <w:jc w:val="center"/>
        </w:trPr>
        <w:tc>
          <w:tcPr>
            <w:tcW w:w="1643" w:type="dxa"/>
            <w:tcBorders>
              <w:bottom w:val="single" w:sz="4" w:space="0" w:color="000000" w:themeColor="text1"/>
            </w:tcBorders>
            <w:shd w:val="pct15" w:color="auto" w:fill="auto"/>
            <w:vAlign w:val="center"/>
          </w:tcPr>
          <w:p w:rsidR="0003527C" w:rsidRPr="00B86434" w:rsidRDefault="0003527C" w:rsidP="000778DC">
            <w:pPr>
              <w:spacing w:before="40" w:after="40"/>
              <w:rPr>
                <w:rFonts w:cstheme="minorHAnsi"/>
                <w:b/>
                <w:sz w:val="20"/>
                <w:szCs w:val="20"/>
              </w:rPr>
            </w:pPr>
            <w:r w:rsidRPr="00B86434">
              <w:rPr>
                <w:rFonts w:cstheme="minorHAnsi"/>
                <w:b/>
                <w:sz w:val="20"/>
                <w:szCs w:val="20"/>
              </w:rPr>
              <w:t>Course Code</w:t>
            </w:r>
          </w:p>
        </w:tc>
        <w:tc>
          <w:tcPr>
            <w:tcW w:w="2126" w:type="dxa"/>
            <w:vAlign w:val="center"/>
          </w:tcPr>
          <w:p w:rsidR="0003527C" w:rsidRPr="00B86434" w:rsidRDefault="0090195D" w:rsidP="000778DC">
            <w:pPr>
              <w:spacing w:before="40" w:after="40"/>
              <w:rPr>
                <w:rFonts w:cstheme="minorHAnsi"/>
                <w:sz w:val="20"/>
                <w:szCs w:val="20"/>
              </w:rPr>
            </w:pPr>
            <w:r>
              <w:rPr>
                <w:rFonts w:cstheme="minorHAnsi"/>
                <w:sz w:val="20"/>
                <w:szCs w:val="20"/>
              </w:rPr>
              <w:t>ITEC 415</w:t>
            </w:r>
          </w:p>
        </w:tc>
        <w:tc>
          <w:tcPr>
            <w:tcW w:w="1843" w:type="dxa"/>
            <w:shd w:val="pct15" w:color="auto" w:fill="auto"/>
            <w:vAlign w:val="center"/>
          </w:tcPr>
          <w:p w:rsidR="0003527C" w:rsidRPr="00B86434" w:rsidRDefault="0003527C" w:rsidP="000778DC">
            <w:pPr>
              <w:spacing w:before="40" w:after="40"/>
              <w:rPr>
                <w:rFonts w:cstheme="minorHAnsi"/>
                <w:b/>
                <w:sz w:val="20"/>
                <w:szCs w:val="20"/>
              </w:rPr>
            </w:pPr>
            <w:r w:rsidRPr="00B86434">
              <w:rPr>
                <w:rFonts w:cstheme="minorHAnsi"/>
                <w:b/>
                <w:sz w:val="20"/>
                <w:szCs w:val="20"/>
              </w:rPr>
              <w:t>Course Title</w:t>
            </w:r>
          </w:p>
        </w:tc>
        <w:tc>
          <w:tcPr>
            <w:tcW w:w="4419" w:type="dxa"/>
            <w:vAlign w:val="center"/>
          </w:tcPr>
          <w:p w:rsidR="0003527C" w:rsidRPr="00B86434" w:rsidRDefault="0090195D" w:rsidP="000778DC">
            <w:pPr>
              <w:spacing w:before="40" w:after="40"/>
              <w:rPr>
                <w:rFonts w:cstheme="minorHAnsi"/>
                <w:sz w:val="20"/>
                <w:szCs w:val="20"/>
              </w:rPr>
            </w:pPr>
            <w:r w:rsidRPr="0090195D">
              <w:rPr>
                <w:rFonts w:cstheme="minorHAnsi"/>
                <w:sz w:val="20"/>
                <w:szCs w:val="20"/>
              </w:rPr>
              <w:t>Analysis of Algorithms</w:t>
            </w:r>
          </w:p>
        </w:tc>
      </w:tr>
      <w:tr w:rsidR="0003527C" w:rsidRPr="00B86434" w:rsidTr="000778DC">
        <w:trPr>
          <w:jc w:val="center"/>
        </w:trPr>
        <w:tc>
          <w:tcPr>
            <w:tcW w:w="1643" w:type="dxa"/>
            <w:tcBorders>
              <w:bottom w:val="single" w:sz="4" w:space="0" w:color="000000" w:themeColor="text1"/>
            </w:tcBorders>
            <w:shd w:val="pct15" w:color="auto" w:fill="auto"/>
            <w:vAlign w:val="center"/>
          </w:tcPr>
          <w:p w:rsidR="0003527C" w:rsidRPr="00B86434" w:rsidRDefault="0003527C" w:rsidP="000778DC">
            <w:pPr>
              <w:spacing w:before="40" w:after="40"/>
              <w:rPr>
                <w:rFonts w:cstheme="minorHAnsi"/>
                <w:b/>
                <w:sz w:val="20"/>
                <w:szCs w:val="20"/>
              </w:rPr>
            </w:pPr>
            <w:r w:rsidRPr="00B86434">
              <w:rPr>
                <w:rFonts w:cstheme="minorHAnsi"/>
                <w:b/>
                <w:sz w:val="20"/>
                <w:szCs w:val="20"/>
              </w:rPr>
              <w:t>Semester</w:t>
            </w:r>
          </w:p>
        </w:tc>
        <w:tc>
          <w:tcPr>
            <w:tcW w:w="2126" w:type="dxa"/>
            <w:vAlign w:val="center"/>
          </w:tcPr>
          <w:p w:rsidR="0003527C" w:rsidRPr="00B86434" w:rsidRDefault="0003527C" w:rsidP="00DE6CA9">
            <w:pPr>
              <w:spacing w:before="40" w:after="40"/>
              <w:rPr>
                <w:rFonts w:cstheme="minorHAnsi"/>
                <w:sz w:val="20"/>
                <w:szCs w:val="20"/>
              </w:rPr>
            </w:pPr>
            <w:r w:rsidRPr="00B86434">
              <w:rPr>
                <w:rFonts w:cstheme="minorHAnsi"/>
                <w:sz w:val="20"/>
                <w:szCs w:val="20"/>
              </w:rPr>
              <w:t>201</w:t>
            </w:r>
            <w:r w:rsidR="00DE6CA9">
              <w:rPr>
                <w:rFonts w:cstheme="minorHAnsi"/>
                <w:sz w:val="20"/>
                <w:szCs w:val="20"/>
              </w:rPr>
              <w:t>6</w:t>
            </w:r>
            <w:r w:rsidRPr="00B86434">
              <w:rPr>
                <w:rFonts w:cstheme="minorHAnsi"/>
                <w:sz w:val="20"/>
                <w:szCs w:val="20"/>
              </w:rPr>
              <w:t>-201</w:t>
            </w:r>
            <w:r w:rsidR="00DE6CA9">
              <w:rPr>
                <w:rFonts w:cstheme="minorHAnsi"/>
                <w:sz w:val="20"/>
                <w:szCs w:val="20"/>
              </w:rPr>
              <w:t>7</w:t>
            </w:r>
            <w:r w:rsidRPr="00B86434">
              <w:rPr>
                <w:rFonts w:cstheme="minorHAnsi"/>
                <w:sz w:val="20"/>
                <w:szCs w:val="20"/>
              </w:rPr>
              <w:t xml:space="preserve"> </w:t>
            </w:r>
            <w:r w:rsidR="00B9432C">
              <w:rPr>
                <w:rFonts w:cstheme="minorHAnsi"/>
                <w:sz w:val="20"/>
                <w:szCs w:val="20"/>
              </w:rPr>
              <w:t xml:space="preserve">Fall / </w:t>
            </w:r>
            <w:r w:rsidR="00A811AF">
              <w:rPr>
                <w:rFonts w:cstheme="minorHAnsi"/>
                <w:sz w:val="20"/>
                <w:szCs w:val="20"/>
              </w:rPr>
              <w:t>Spring</w:t>
            </w:r>
          </w:p>
        </w:tc>
        <w:tc>
          <w:tcPr>
            <w:tcW w:w="1843" w:type="dxa"/>
            <w:shd w:val="pct15" w:color="auto" w:fill="auto"/>
            <w:vAlign w:val="center"/>
          </w:tcPr>
          <w:p w:rsidR="0003527C" w:rsidRPr="00B86434" w:rsidRDefault="0003527C" w:rsidP="000778DC">
            <w:pPr>
              <w:spacing w:before="40" w:after="40"/>
              <w:rPr>
                <w:rFonts w:cstheme="minorHAnsi"/>
                <w:b/>
                <w:sz w:val="20"/>
                <w:szCs w:val="20"/>
              </w:rPr>
            </w:pPr>
            <w:r w:rsidRPr="00B86434">
              <w:rPr>
                <w:rFonts w:cstheme="minorHAnsi"/>
                <w:b/>
                <w:sz w:val="20"/>
                <w:szCs w:val="20"/>
              </w:rPr>
              <w:t>Language</w:t>
            </w:r>
          </w:p>
        </w:tc>
        <w:tc>
          <w:tcPr>
            <w:tcW w:w="4419" w:type="dxa"/>
            <w:vAlign w:val="center"/>
          </w:tcPr>
          <w:p w:rsidR="0003527C" w:rsidRPr="00B86434" w:rsidRDefault="0003527C" w:rsidP="000778DC">
            <w:pPr>
              <w:spacing w:before="40" w:after="40"/>
              <w:rPr>
                <w:rFonts w:cstheme="minorHAnsi"/>
                <w:sz w:val="20"/>
                <w:szCs w:val="20"/>
              </w:rPr>
            </w:pPr>
            <w:r w:rsidRPr="00B86434">
              <w:rPr>
                <w:rFonts w:cstheme="minorHAnsi"/>
                <w:sz w:val="20"/>
                <w:szCs w:val="20"/>
              </w:rPr>
              <w:t>English</w:t>
            </w:r>
          </w:p>
        </w:tc>
      </w:tr>
      <w:tr w:rsidR="0003527C" w:rsidRPr="00B86434" w:rsidTr="000778DC">
        <w:trPr>
          <w:jc w:val="center"/>
        </w:trPr>
        <w:tc>
          <w:tcPr>
            <w:tcW w:w="1643" w:type="dxa"/>
            <w:tcBorders>
              <w:bottom w:val="single" w:sz="4" w:space="0" w:color="000000" w:themeColor="text1"/>
            </w:tcBorders>
            <w:shd w:val="pct15" w:color="auto" w:fill="auto"/>
            <w:vAlign w:val="center"/>
          </w:tcPr>
          <w:p w:rsidR="0003527C" w:rsidRPr="00B86434" w:rsidRDefault="0003527C" w:rsidP="000778DC">
            <w:pPr>
              <w:spacing w:before="40" w:after="40"/>
              <w:rPr>
                <w:rFonts w:cstheme="minorHAnsi"/>
                <w:b/>
                <w:sz w:val="20"/>
                <w:szCs w:val="20"/>
              </w:rPr>
            </w:pPr>
            <w:r w:rsidRPr="00B86434">
              <w:rPr>
                <w:rFonts w:cstheme="minorHAnsi"/>
                <w:b/>
                <w:sz w:val="20"/>
                <w:szCs w:val="20"/>
              </w:rPr>
              <w:t>Category</w:t>
            </w:r>
          </w:p>
        </w:tc>
        <w:tc>
          <w:tcPr>
            <w:tcW w:w="2126" w:type="dxa"/>
            <w:vAlign w:val="center"/>
          </w:tcPr>
          <w:p w:rsidR="0003527C" w:rsidRPr="00B86434" w:rsidRDefault="0090195D" w:rsidP="00F94867">
            <w:pPr>
              <w:spacing w:before="40" w:after="40"/>
              <w:rPr>
                <w:rFonts w:cstheme="minorHAnsi"/>
                <w:sz w:val="20"/>
                <w:szCs w:val="20"/>
              </w:rPr>
            </w:pPr>
            <w:r>
              <w:rPr>
                <w:rFonts w:cstheme="minorHAnsi"/>
                <w:sz w:val="20"/>
                <w:szCs w:val="20"/>
              </w:rPr>
              <w:t>AC</w:t>
            </w:r>
            <w:r w:rsidR="0003527C" w:rsidRPr="00B86434">
              <w:rPr>
                <w:rFonts w:cstheme="minorHAnsi"/>
                <w:sz w:val="20"/>
                <w:szCs w:val="20"/>
              </w:rPr>
              <w:t xml:space="preserve"> (</w:t>
            </w:r>
            <w:r w:rsidRPr="0090195D">
              <w:rPr>
                <w:rFonts w:cstheme="minorHAnsi"/>
                <w:sz w:val="20"/>
                <w:szCs w:val="20"/>
              </w:rPr>
              <w:t>Area Core Course</w:t>
            </w:r>
            <w:r w:rsidR="0003527C" w:rsidRPr="00B86434">
              <w:rPr>
                <w:rFonts w:cstheme="minorHAnsi"/>
                <w:sz w:val="20"/>
                <w:szCs w:val="20"/>
              </w:rPr>
              <w:t>)</w:t>
            </w:r>
          </w:p>
        </w:tc>
        <w:tc>
          <w:tcPr>
            <w:tcW w:w="1843" w:type="dxa"/>
            <w:shd w:val="pct15" w:color="auto" w:fill="auto"/>
            <w:vAlign w:val="center"/>
          </w:tcPr>
          <w:p w:rsidR="0003527C" w:rsidRPr="00B86434" w:rsidRDefault="0003527C" w:rsidP="000778DC">
            <w:pPr>
              <w:spacing w:before="40" w:after="40"/>
              <w:rPr>
                <w:rFonts w:cstheme="minorHAnsi"/>
                <w:b/>
                <w:sz w:val="20"/>
                <w:szCs w:val="20"/>
              </w:rPr>
            </w:pPr>
            <w:r w:rsidRPr="00B86434">
              <w:rPr>
                <w:rFonts w:cstheme="minorHAnsi"/>
                <w:b/>
                <w:sz w:val="20"/>
                <w:szCs w:val="20"/>
              </w:rPr>
              <w:t>Level</w:t>
            </w:r>
          </w:p>
        </w:tc>
        <w:tc>
          <w:tcPr>
            <w:tcW w:w="4419" w:type="dxa"/>
            <w:vAlign w:val="center"/>
          </w:tcPr>
          <w:p w:rsidR="0003527C" w:rsidRPr="00B86434" w:rsidRDefault="00F94867" w:rsidP="000778DC">
            <w:pPr>
              <w:spacing w:before="40" w:after="40"/>
              <w:rPr>
                <w:rFonts w:cstheme="minorHAnsi"/>
                <w:sz w:val="20"/>
                <w:szCs w:val="20"/>
              </w:rPr>
            </w:pPr>
            <w:r>
              <w:rPr>
                <w:rFonts w:cstheme="minorHAnsi"/>
                <w:sz w:val="20"/>
                <w:szCs w:val="20"/>
              </w:rPr>
              <w:t>Fourth</w:t>
            </w:r>
            <w:r w:rsidR="0003527C" w:rsidRPr="00B86434">
              <w:rPr>
                <w:rFonts w:cstheme="minorHAnsi"/>
                <w:sz w:val="20"/>
                <w:szCs w:val="20"/>
              </w:rPr>
              <w:t xml:space="preserve"> Year</w:t>
            </w:r>
          </w:p>
        </w:tc>
      </w:tr>
      <w:tr w:rsidR="007530DF" w:rsidRPr="00B86434" w:rsidTr="000778DC">
        <w:trPr>
          <w:jc w:val="center"/>
        </w:trPr>
        <w:tc>
          <w:tcPr>
            <w:tcW w:w="1643" w:type="dxa"/>
            <w:tcBorders>
              <w:bottom w:val="single" w:sz="4" w:space="0" w:color="000000" w:themeColor="text1"/>
            </w:tcBorders>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Workload</w:t>
            </w:r>
          </w:p>
        </w:tc>
        <w:tc>
          <w:tcPr>
            <w:tcW w:w="2126" w:type="dxa"/>
            <w:vAlign w:val="center"/>
          </w:tcPr>
          <w:p w:rsidR="007530DF" w:rsidRPr="00B86434" w:rsidRDefault="00F94867" w:rsidP="000778DC">
            <w:pPr>
              <w:spacing w:before="40" w:after="40"/>
              <w:rPr>
                <w:rFonts w:cstheme="minorHAnsi"/>
                <w:sz w:val="20"/>
                <w:szCs w:val="20"/>
              </w:rPr>
            </w:pPr>
            <w:r>
              <w:rPr>
                <w:rFonts w:cstheme="minorHAnsi"/>
                <w:sz w:val="20"/>
                <w:szCs w:val="20"/>
              </w:rPr>
              <w:t>180</w:t>
            </w:r>
            <w:r w:rsidR="007530DF" w:rsidRPr="00B86434">
              <w:rPr>
                <w:rFonts w:cstheme="minorHAnsi"/>
                <w:sz w:val="20"/>
                <w:szCs w:val="20"/>
              </w:rPr>
              <w:t xml:space="preserve"> Hours</w:t>
            </w:r>
          </w:p>
        </w:tc>
        <w:tc>
          <w:tcPr>
            <w:tcW w:w="1843" w:type="dxa"/>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Teaching Format</w:t>
            </w:r>
          </w:p>
        </w:tc>
        <w:tc>
          <w:tcPr>
            <w:tcW w:w="4419" w:type="dxa"/>
            <w:vAlign w:val="center"/>
          </w:tcPr>
          <w:p w:rsidR="007530DF" w:rsidRPr="00B86434" w:rsidRDefault="007530DF" w:rsidP="00E7714D">
            <w:pPr>
              <w:spacing w:before="40" w:after="40"/>
              <w:rPr>
                <w:rFonts w:cstheme="minorHAnsi"/>
                <w:sz w:val="20"/>
                <w:szCs w:val="20"/>
              </w:rPr>
            </w:pPr>
            <w:r w:rsidRPr="00B86434">
              <w:rPr>
                <w:rFonts w:cstheme="minorHAnsi"/>
                <w:sz w:val="20"/>
                <w:szCs w:val="20"/>
              </w:rPr>
              <w:t xml:space="preserve">3 Hours Lecture, </w:t>
            </w:r>
            <w:r w:rsidR="00E7714D">
              <w:rPr>
                <w:rFonts w:cstheme="minorHAnsi"/>
                <w:sz w:val="20"/>
                <w:szCs w:val="20"/>
              </w:rPr>
              <w:t>1</w:t>
            </w:r>
            <w:r w:rsidRPr="00B86434">
              <w:rPr>
                <w:rFonts w:cstheme="minorHAnsi"/>
                <w:sz w:val="20"/>
                <w:szCs w:val="20"/>
              </w:rPr>
              <w:t xml:space="preserve"> Hour </w:t>
            </w:r>
            <w:r w:rsidR="00E7714D">
              <w:rPr>
                <w:rFonts w:cstheme="minorHAnsi"/>
                <w:sz w:val="20"/>
                <w:szCs w:val="20"/>
              </w:rPr>
              <w:t>Tutorial</w:t>
            </w:r>
            <w:r w:rsidR="00B9432C">
              <w:rPr>
                <w:rFonts w:cstheme="minorHAnsi"/>
                <w:sz w:val="20"/>
                <w:szCs w:val="20"/>
              </w:rPr>
              <w:t xml:space="preserve"> / week</w:t>
            </w:r>
          </w:p>
        </w:tc>
      </w:tr>
      <w:tr w:rsidR="007530DF" w:rsidRPr="00B86434" w:rsidTr="000778DC">
        <w:trPr>
          <w:jc w:val="center"/>
        </w:trPr>
        <w:tc>
          <w:tcPr>
            <w:tcW w:w="1643" w:type="dxa"/>
            <w:tcBorders>
              <w:bottom w:val="single" w:sz="4" w:space="0" w:color="000000" w:themeColor="text1"/>
            </w:tcBorders>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EMU Credit</w:t>
            </w:r>
          </w:p>
        </w:tc>
        <w:tc>
          <w:tcPr>
            <w:tcW w:w="2126" w:type="dxa"/>
            <w:vAlign w:val="center"/>
          </w:tcPr>
          <w:p w:rsidR="007530DF" w:rsidRPr="00B86434" w:rsidRDefault="007530DF" w:rsidP="0090195D">
            <w:pPr>
              <w:spacing w:before="40" w:after="40"/>
              <w:rPr>
                <w:rFonts w:cstheme="minorHAnsi"/>
                <w:sz w:val="20"/>
                <w:szCs w:val="20"/>
              </w:rPr>
            </w:pPr>
            <w:r w:rsidRPr="00B86434">
              <w:rPr>
                <w:rFonts w:cstheme="minorHAnsi"/>
                <w:sz w:val="20"/>
                <w:szCs w:val="20"/>
              </w:rPr>
              <w:t>(</w:t>
            </w:r>
            <w:r w:rsidR="0090195D">
              <w:rPr>
                <w:rFonts w:cstheme="minorHAnsi"/>
                <w:sz w:val="20"/>
                <w:szCs w:val="20"/>
              </w:rPr>
              <w:t>3</w:t>
            </w:r>
            <w:r w:rsidRPr="00B86434">
              <w:rPr>
                <w:rFonts w:cstheme="minorHAnsi"/>
                <w:sz w:val="20"/>
                <w:szCs w:val="20"/>
              </w:rPr>
              <w:t>,</w:t>
            </w:r>
            <w:r w:rsidR="0090195D">
              <w:rPr>
                <w:rFonts w:cstheme="minorHAnsi"/>
                <w:sz w:val="20"/>
                <w:szCs w:val="20"/>
              </w:rPr>
              <w:t>0</w:t>
            </w:r>
            <w:r w:rsidRPr="00B86434">
              <w:rPr>
                <w:rFonts w:cstheme="minorHAnsi"/>
                <w:sz w:val="20"/>
                <w:szCs w:val="20"/>
              </w:rPr>
              <w:t>,</w:t>
            </w:r>
            <w:r w:rsidR="0090195D">
              <w:rPr>
                <w:rFonts w:cstheme="minorHAnsi"/>
                <w:sz w:val="20"/>
                <w:szCs w:val="20"/>
              </w:rPr>
              <w:t>1</w:t>
            </w:r>
            <w:r w:rsidRPr="00B86434">
              <w:rPr>
                <w:rFonts w:cstheme="minorHAnsi"/>
                <w:sz w:val="20"/>
                <w:szCs w:val="20"/>
              </w:rPr>
              <w:t>)</w:t>
            </w:r>
            <w:r w:rsidR="00F94867">
              <w:rPr>
                <w:rFonts w:cstheme="minorHAnsi"/>
                <w:sz w:val="20"/>
                <w:szCs w:val="20"/>
              </w:rPr>
              <w:t xml:space="preserve"> 3</w:t>
            </w:r>
          </w:p>
        </w:tc>
        <w:tc>
          <w:tcPr>
            <w:tcW w:w="1843" w:type="dxa"/>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ECTS Credit</w:t>
            </w:r>
          </w:p>
        </w:tc>
        <w:tc>
          <w:tcPr>
            <w:tcW w:w="4419" w:type="dxa"/>
            <w:vAlign w:val="center"/>
          </w:tcPr>
          <w:p w:rsidR="007530DF" w:rsidRPr="00B86434" w:rsidRDefault="0017769D" w:rsidP="000778DC">
            <w:pPr>
              <w:spacing w:before="40" w:after="40"/>
              <w:rPr>
                <w:rFonts w:cstheme="minorHAnsi"/>
                <w:sz w:val="20"/>
                <w:szCs w:val="20"/>
              </w:rPr>
            </w:pPr>
            <w:r w:rsidRPr="0017769D">
              <w:rPr>
                <w:rFonts w:cstheme="minorHAnsi"/>
                <w:sz w:val="20"/>
                <w:szCs w:val="20"/>
              </w:rPr>
              <w:t xml:space="preserve"> 6</w:t>
            </w:r>
          </w:p>
        </w:tc>
      </w:tr>
      <w:tr w:rsidR="007530DF" w:rsidRPr="00B86434" w:rsidTr="000778DC">
        <w:trPr>
          <w:jc w:val="center"/>
        </w:trPr>
        <w:tc>
          <w:tcPr>
            <w:tcW w:w="1643" w:type="dxa"/>
            <w:tcBorders>
              <w:bottom w:val="single" w:sz="4" w:space="0" w:color="000000" w:themeColor="text1"/>
            </w:tcBorders>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Prerequisite(s)</w:t>
            </w:r>
          </w:p>
        </w:tc>
        <w:tc>
          <w:tcPr>
            <w:tcW w:w="2126" w:type="dxa"/>
            <w:vAlign w:val="center"/>
          </w:tcPr>
          <w:p w:rsidR="007530DF" w:rsidRPr="00B86434" w:rsidRDefault="00F94867" w:rsidP="000778DC">
            <w:pPr>
              <w:spacing w:before="40" w:after="40"/>
              <w:rPr>
                <w:rFonts w:cstheme="minorHAnsi"/>
                <w:sz w:val="20"/>
                <w:szCs w:val="20"/>
              </w:rPr>
            </w:pPr>
            <w:r>
              <w:rPr>
                <w:rFonts w:cstheme="minorHAnsi"/>
                <w:sz w:val="20"/>
                <w:szCs w:val="20"/>
              </w:rPr>
              <w:t>-</w:t>
            </w:r>
          </w:p>
        </w:tc>
        <w:tc>
          <w:tcPr>
            <w:tcW w:w="1843" w:type="dxa"/>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Course Web</w:t>
            </w:r>
          </w:p>
        </w:tc>
        <w:tc>
          <w:tcPr>
            <w:tcW w:w="4419" w:type="dxa"/>
            <w:vAlign w:val="center"/>
          </w:tcPr>
          <w:p w:rsidR="007530DF" w:rsidRPr="00B86434" w:rsidRDefault="007530DF" w:rsidP="00F94867">
            <w:pPr>
              <w:spacing w:before="40" w:after="40"/>
              <w:rPr>
                <w:rFonts w:cstheme="minorHAnsi"/>
                <w:sz w:val="20"/>
                <w:szCs w:val="20"/>
              </w:rPr>
            </w:pPr>
            <w:r w:rsidRPr="00B86434">
              <w:rPr>
                <w:rFonts w:cstheme="minorHAnsi"/>
                <w:sz w:val="20"/>
                <w:szCs w:val="20"/>
              </w:rPr>
              <w:t>http://</w:t>
            </w:r>
            <w:r w:rsidR="00B9432C">
              <w:rPr>
                <w:rFonts w:cstheme="minorHAnsi"/>
                <w:sz w:val="20"/>
                <w:szCs w:val="20"/>
              </w:rPr>
              <w:t>courses</w:t>
            </w:r>
            <w:r w:rsidR="00B9432C">
              <w:rPr>
                <w:rFonts w:cstheme="minorHAnsi"/>
                <w:sz w:val="20"/>
                <w:szCs w:val="20"/>
                <w:lang w:val="tr-TR"/>
              </w:rPr>
              <w:t>.</w:t>
            </w:r>
            <w:r w:rsidRPr="00B86434">
              <w:rPr>
                <w:rFonts w:cstheme="minorHAnsi"/>
                <w:sz w:val="20"/>
                <w:szCs w:val="20"/>
              </w:rPr>
              <w:t>sct.emu.edu.tr/</w:t>
            </w:r>
            <w:r w:rsidR="00F94867">
              <w:rPr>
                <w:rFonts w:cstheme="minorHAnsi"/>
                <w:sz w:val="20"/>
                <w:szCs w:val="20"/>
              </w:rPr>
              <w:t>oylum</w:t>
            </w:r>
          </w:p>
        </w:tc>
      </w:tr>
    </w:tbl>
    <w:p w:rsidR="009D5159" w:rsidRPr="00B86434" w:rsidRDefault="009D5159" w:rsidP="00BC71BA">
      <w:pPr>
        <w:spacing w:after="0" w:line="240" w:lineRule="auto"/>
        <w:rPr>
          <w:rFonts w:cstheme="minorHAnsi"/>
          <w:sz w:val="20"/>
          <w:szCs w:val="20"/>
        </w:rPr>
      </w:pPr>
    </w:p>
    <w:tbl>
      <w:tblPr>
        <w:tblStyle w:val="TableGrid"/>
        <w:tblW w:w="10031" w:type="dxa"/>
        <w:jc w:val="center"/>
        <w:tblLayout w:type="fixed"/>
        <w:tblLook w:val="04A0" w:firstRow="1" w:lastRow="0" w:firstColumn="1" w:lastColumn="0" w:noHBand="0" w:noVBand="1"/>
      </w:tblPr>
      <w:tblGrid>
        <w:gridCol w:w="1643"/>
        <w:gridCol w:w="5670"/>
        <w:gridCol w:w="1275"/>
        <w:gridCol w:w="1443"/>
      </w:tblGrid>
      <w:tr w:rsidR="007530DF" w:rsidRPr="00B86434" w:rsidTr="000778DC">
        <w:trPr>
          <w:jc w:val="center"/>
        </w:trPr>
        <w:tc>
          <w:tcPr>
            <w:tcW w:w="1643" w:type="dxa"/>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Instructors(s)</w:t>
            </w:r>
          </w:p>
        </w:tc>
        <w:tc>
          <w:tcPr>
            <w:tcW w:w="8388" w:type="dxa"/>
            <w:gridSpan w:val="3"/>
            <w:vAlign w:val="center"/>
          </w:tcPr>
          <w:p w:rsidR="007530DF" w:rsidRPr="00B86434" w:rsidRDefault="00B9432C" w:rsidP="000778DC">
            <w:pPr>
              <w:spacing w:before="40" w:after="40"/>
              <w:rPr>
                <w:rFonts w:cstheme="minorHAnsi"/>
                <w:sz w:val="20"/>
                <w:szCs w:val="20"/>
              </w:rPr>
            </w:pPr>
            <w:r>
              <w:rPr>
                <w:rFonts w:cstheme="minorHAnsi"/>
                <w:sz w:val="20"/>
                <w:szCs w:val="20"/>
              </w:rPr>
              <w:t>Asst. Prof. Dr.</w:t>
            </w:r>
            <w:r w:rsidR="00F94867">
              <w:rPr>
                <w:rFonts w:cstheme="minorHAnsi"/>
                <w:sz w:val="20"/>
                <w:szCs w:val="20"/>
              </w:rPr>
              <w:t xml:space="preserve"> Hasan Oylum</w:t>
            </w:r>
            <w:r>
              <w:rPr>
                <w:rFonts w:cstheme="minorHAnsi"/>
                <w:sz w:val="20"/>
                <w:szCs w:val="20"/>
              </w:rPr>
              <w:t xml:space="preserve">                                                                         </w:t>
            </w:r>
            <w:r w:rsidR="006A41A0">
              <w:rPr>
                <w:rFonts w:cstheme="minorHAnsi"/>
                <w:sz w:val="20"/>
                <w:szCs w:val="20"/>
              </w:rPr>
              <w:t>Office Tel: 0090 392 630 1671</w:t>
            </w:r>
          </w:p>
        </w:tc>
      </w:tr>
      <w:tr w:rsidR="007530DF" w:rsidRPr="00B86434" w:rsidTr="000778DC">
        <w:trPr>
          <w:jc w:val="center"/>
        </w:trPr>
        <w:tc>
          <w:tcPr>
            <w:tcW w:w="1643" w:type="dxa"/>
            <w:tcBorders>
              <w:bottom w:val="single" w:sz="4" w:space="0" w:color="000000" w:themeColor="text1"/>
            </w:tcBorders>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e-mail(s)</w:t>
            </w:r>
          </w:p>
        </w:tc>
        <w:tc>
          <w:tcPr>
            <w:tcW w:w="5670" w:type="dxa"/>
            <w:vAlign w:val="center"/>
          </w:tcPr>
          <w:p w:rsidR="007530DF" w:rsidRPr="00B86434" w:rsidRDefault="00F94867" w:rsidP="00F94867">
            <w:pPr>
              <w:spacing w:before="40" w:after="40"/>
              <w:rPr>
                <w:rFonts w:cstheme="minorHAnsi"/>
                <w:sz w:val="20"/>
                <w:szCs w:val="20"/>
              </w:rPr>
            </w:pPr>
            <w:r>
              <w:rPr>
                <w:rFonts w:cstheme="minorHAnsi"/>
                <w:sz w:val="20"/>
                <w:szCs w:val="20"/>
              </w:rPr>
              <w:t>hasan</w:t>
            </w:r>
            <w:r w:rsidR="007530DF" w:rsidRPr="00B86434">
              <w:rPr>
                <w:rFonts w:cstheme="minorHAnsi"/>
                <w:sz w:val="20"/>
                <w:szCs w:val="20"/>
              </w:rPr>
              <w:t>.</w:t>
            </w:r>
            <w:r>
              <w:rPr>
                <w:rFonts w:cstheme="minorHAnsi"/>
                <w:sz w:val="20"/>
                <w:szCs w:val="20"/>
              </w:rPr>
              <w:t>oylum</w:t>
            </w:r>
            <w:r w:rsidR="007530DF" w:rsidRPr="00B86434">
              <w:rPr>
                <w:rFonts w:cstheme="minorHAnsi"/>
                <w:sz w:val="20"/>
                <w:szCs w:val="20"/>
              </w:rPr>
              <w:t>@emu.edu.tr</w:t>
            </w:r>
          </w:p>
        </w:tc>
        <w:tc>
          <w:tcPr>
            <w:tcW w:w="1275" w:type="dxa"/>
            <w:tcBorders>
              <w:bottom w:val="single" w:sz="4" w:space="0" w:color="000000" w:themeColor="text1"/>
            </w:tcBorders>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Office No:</w:t>
            </w:r>
          </w:p>
        </w:tc>
        <w:tc>
          <w:tcPr>
            <w:tcW w:w="1443" w:type="dxa"/>
            <w:vAlign w:val="center"/>
          </w:tcPr>
          <w:p w:rsidR="007530DF" w:rsidRPr="00B86434" w:rsidRDefault="007530DF" w:rsidP="00E7714D">
            <w:pPr>
              <w:spacing w:before="40" w:after="40"/>
              <w:rPr>
                <w:rFonts w:cstheme="minorHAnsi"/>
                <w:sz w:val="20"/>
                <w:szCs w:val="20"/>
              </w:rPr>
            </w:pPr>
            <w:r w:rsidRPr="00B86434">
              <w:rPr>
                <w:rFonts w:cstheme="minorHAnsi"/>
                <w:sz w:val="20"/>
                <w:szCs w:val="20"/>
              </w:rPr>
              <w:t>CT</w:t>
            </w:r>
            <w:r w:rsidR="00F76990">
              <w:rPr>
                <w:rFonts w:cstheme="minorHAnsi"/>
                <w:sz w:val="20"/>
                <w:szCs w:val="20"/>
              </w:rPr>
              <w:t xml:space="preserve"> </w:t>
            </w:r>
            <w:r w:rsidR="00E7714D">
              <w:rPr>
                <w:rFonts w:cstheme="minorHAnsi"/>
                <w:sz w:val="20"/>
                <w:szCs w:val="20"/>
              </w:rPr>
              <w:t>118</w:t>
            </w:r>
          </w:p>
        </w:tc>
      </w:tr>
    </w:tbl>
    <w:p w:rsidR="007530DF" w:rsidRPr="00B86434" w:rsidRDefault="007530DF" w:rsidP="00BC71BA">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855"/>
      </w:tblGrid>
      <w:tr w:rsidR="00BC71BA" w:rsidRPr="00B86434" w:rsidTr="000778DC">
        <w:tc>
          <w:tcPr>
            <w:tcW w:w="10081" w:type="dxa"/>
            <w:shd w:val="pct15" w:color="auto" w:fill="auto"/>
          </w:tcPr>
          <w:p w:rsidR="00BC71BA" w:rsidRPr="00B86434" w:rsidRDefault="00512307" w:rsidP="00F94406">
            <w:pPr>
              <w:spacing w:before="60" w:after="60"/>
              <w:jc w:val="center"/>
              <w:rPr>
                <w:rFonts w:cstheme="minorHAnsi"/>
                <w:b/>
                <w:sz w:val="20"/>
                <w:szCs w:val="20"/>
              </w:rPr>
            </w:pPr>
            <w:r w:rsidRPr="00B86434">
              <w:rPr>
                <w:rFonts w:cstheme="minorHAnsi"/>
                <w:b/>
                <w:sz w:val="20"/>
                <w:szCs w:val="20"/>
              </w:rPr>
              <w:t>Course</w:t>
            </w:r>
            <w:r w:rsidR="00BC71BA" w:rsidRPr="00B86434">
              <w:rPr>
                <w:rFonts w:cstheme="minorHAnsi"/>
                <w:b/>
                <w:sz w:val="20"/>
                <w:szCs w:val="20"/>
              </w:rPr>
              <w:t xml:space="preserve"> Description</w:t>
            </w:r>
          </w:p>
        </w:tc>
      </w:tr>
      <w:tr w:rsidR="00BC71BA" w:rsidRPr="00B86434" w:rsidTr="000778DC">
        <w:tc>
          <w:tcPr>
            <w:tcW w:w="10081" w:type="dxa"/>
          </w:tcPr>
          <w:p w:rsidR="00BC71BA" w:rsidRPr="00B86434" w:rsidRDefault="0090195D" w:rsidP="00F10300">
            <w:pPr>
              <w:spacing w:before="120" w:after="120"/>
              <w:jc w:val="both"/>
              <w:rPr>
                <w:rFonts w:cstheme="minorHAnsi"/>
                <w:sz w:val="20"/>
                <w:szCs w:val="20"/>
              </w:rPr>
            </w:pPr>
            <w:r w:rsidRPr="0090195D">
              <w:rPr>
                <w:rFonts w:cstheme="minorHAnsi"/>
                <w:sz w:val="20"/>
                <w:szCs w:val="20"/>
              </w:rPr>
              <w:t>The main aim of this course is to introduce the students to the analysis and the design of algorithms for improving students' analytical thinking skills. The course focuses on algorithms and problem solving techniques. Major concepts include; runtime analysis, complexity analysis of sorting, searching, divide and conquer algorithms, dynamic programming, greedy algorithms, graph algorithms, cryptographic algorithms, and string matching algorithms.</w:t>
            </w:r>
          </w:p>
        </w:tc>
      </w:tr>
    </w:tbl>
    <w:p w:rsidR="00BC71BA" w:rsidRPr="00B86434" w:rsidRDefault="00BC71BA" w:rsidP="00BC71BA">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855"/>
      </w:tblGrid>
      <w:tr w:rsidR="004F10E2" w:rsidRPr="00B86434" w:rsidTr="00B86434">
        <w:tc>
          <w:tcPr>
            <w:tcW w:w="10414" w:type="dxa"/>
            <w:shd w:val="pct15" w:color="auto" w:fill="auto"/>
          </w:tcPr>
          <w:p w:rsidR="004F10E2" w:rsidRPr="00B86434" w:rsidRDefault="004F10E2" w:rsidP="00F94406">
            <w:pPr>
              <w:spacing w:before="60" w:after="60"/>
              <w:jc w:val="center"/>
              <w:rPr>
                <w:rFonts w:cstheme="minorHAnsi"/>
                <w:b/>
                <w:sz w:val="20"/>
                <w:szCs w:val="20"/>
              </w:rPr>
            </w:pPr>
            <w:r w:rsidRPr="00B86434">
              <w:rPr>
                <w:rFonts w:cstheme="minorHAnsi"/>
                <w:b/>
                <w:sz w:val="20"/>
                <w:szCs w:val="20"/>
              </w:rPr>
              <w:t>General Learning Outcomes</w:t>
            </w:r>
          </w:p>
        </w:tc>
      </w:tr>
      <w:tr w:rsidR="004F10E2" w:rsidRPr="00B86434" w:rsidTr="00B86434">
        <w:tc>
          <w:tcPr>
            <w:tcW w:w="10414" w:type="dxa"/>
          </w:tcPr>
          <w:p w:rsidR="003107C5" w:rsidRDefault="003107C5" w:rsidP="00F10300">
            <w:pPr>
              <w:spacing w:before="120" w:after="40"/>
              <w:rPr>
                <w:rFonts w:cstheme="minorHAnsi"/>
                <w:sz w:val="20"/>
                <w:szCs w:val="20"/>
                <w:lang w:val="en-GB"/>
              </w:rPr>
            </w:pPr>
            <w:r w:rsidRPr="00275A36">
              <w:rPr>
                <w:rFonts w:cstheme="minorHAnsi"/>
                <w:sz w:val="20"/>
                <w:szCs w:val="20"/>
                <w:lang w:val="en-GB"/>
              </w:rPr>
              <w:t>On successful completion</w:t>
            </w:r>
            <w:r w:rsidR="00E25E16" w:rsidRPr="00275A36">
              <w:rPr>
                <w:rFonts w:cstheme="minorHAnsi"/>
                <w:sz w:val="20"/>
                <w:szCs w:val="20"/>
                <w:lang w:val="en-GB"/>
              </w:rPr>
              <w:t xml:space="preserve"> of this course students should be able to:</w:t>
            </w:r>
          </w:p>
          <w:p w:rsidR="000E7DD2" w:rsidRPr="00274EFB" w:rsidRDefault="00C87094" w:rsidP="00274EFB">
            <w:pPr>
              <w:pStyle w:val="ListParagraph"/>
              <w:numPr>
                <w:ilvl w:val="0"/>
                <w:numId w:val="1"/>
              </w:numPr>
              <w:spacing w:before="40" w:after="40"/>
              <w:ind w:left="454"/>
              <w:rPr>
                <w:rFonts w:cstheme="minorHAnsi"/>
                <w:sz w:val="20"/>
                <w:szCs w:val="20"/>
                <w:lang w:val="en-GB"/>
              </w:rPr>
            </w:pPr>
            <w:r>
              <w:rPr>
                <w:rFonts w:cstheme="minorHAnsi"/>
                <w:sz w:val="20"/>
                <w:szCs w:val="20"/>
                <w:lang w:val="en-GB"/>
              </w:rPr>
              <w:t>P</w:t>
            </w:r>
            <w:r w:rsidR="000E7DD2" w:rsidRPr="00274EFB">
              <w:rPr>
                <w:rFonts w:cstheme="minorHAnsi"/>
                <w:sz w:val="20"/>
                <w:szCs w:val="20"/>
                <w:lang w:val="en-GB"/>
              </w:rPr>
              <w:t xml:space="preserve">ossess the mathematical knowledge and </w:t>
            </w:r>
            <w:r>
              <w:rPr>
                <w:rFonts w:cstheme="minorHAnsi"/>
                <w:sz w:val="20"/>
                <w:szCs w:val="20"/>
                <w:lang w:val="en-GB"/>
              </w:rPr>
              <w:t xml:space="preserve">programming </w:t>
            </w:r>
            <w:r w:rsidR="000E7DD2" w:rsidRPr="00274EFB">
              <w:rPr>
                <w:rFonts w:cstheme="minorHAnsi"/>
                <w:sz w:val="20"/>
                <w:szCs w:val="20"/>
                <w:lang w:val="en-GB"/>
              </w:rPr>
              <w:t>skills necessar</w:t>
            </w:r>
            <w:r w:rsidR="00274EFB">
              <w:rPr>
                <w:rFonts w:cstheme="minorHAnsi"/>
                <w:sz w:val="20"/>
                <w:szCs w:val="20"/>
                <w:lang w:val="en-GB"/>
              </w:rPr>
              <w:t>y to analys</w:t>
            </w:r>
            <w:r>
              <w:rPr>
                <w:rFonts w:cstheme="minorHAnsi"/>
                <w:sz w:val="20"/>
                <w:szCs w:val="20"/>
                <w:lang w:val="en-GB"/>
              </w:rPr>
              <w:t>e</w:t>
            </w:r>
            <w:r w:rsidR="00274EFB">
              <w:rPr>
                <w:rFonts w:cstheme="minorHAnsi"/>
                <w:sz w:val="20"/>
                <w:szCs w:val="20"/>
                <w:lang w:val="en-GB"/>
              </w:rPr>
              <w:t xml:space="preserve"> </w:t>
            </w:r>
            <w:r>
              <w:rPr>
                <w:rFonts w:cstheme="minorHAnsi"/>
                <w:sz w:val="20"/>
                <w:szCs w:val="20"/>
                <w:lang w:val="en-GB"/>
              </w:rPr>
              <w:t>the</w:t>
            </w:r>
            <w:r w:rsidR="00274EFB">
              <w:rPr>
                <w:rFonts w:cstheme="minorHAnsi"/>
                <w:sz w:val="20"/>
                <w:szCs w:val="20"/>
                <w:lang w:val="en-GB"/>
              </w:rPr>
              <w:t xml:space="preserve"> </w:t>
            </w:r>
            <w:r>
              <w:rPr>
                <w:rFonts w:cstheme="minorHAnsi"/>
                <w:sz w:val="20"/>
                <w:szCs w:val="20"/>
                <w:lang w:val="en-GB"/>
              </w:rPr>
              <w:t xml:space="preserve">common </w:t>
            </w:r>
            <w:r w:rsidR="00274EFB">
              <w:rPr>
                <w:rFonts w:cstheme="minorHAnsi"/>
                <w:sz w:val="20"/>
                <w:szCs w:val="20"/>
                <w:lang w:val="en-GB"/>
              </w:rPr>
              <w:t>algorithms</w:t>
            </w:r>
            <w:r>
              <w:rPr>
                <w:rFonts w:cstheme="minorHAnsi"/>
                <w:sz w:val="20"/>
                <w:szCs w:val="20"/>
                <w:lang w:val="en-GB"/>
              </w:rPr>
              <w:t>.</w:t>
            </w:r>
          </w:p>
          <w:p w:rsidR="00C87094" w:rsidRDefault="00C87094" w:rsidP="00C87094">
            <w:pPr>
              <w:pStyle w:val="ListParagraph"/>
              <w:numPr>
                <w:ilvl w:val="0"/>
                <w:numId w:val="1"/>
              </w:numPr>
              <w:spacing w:before="40" w:after="40"/>
              <w:ind w:left="454"/>
              <w:rPr>
                <w:rFonts w:cstheme="minorHAnsi"/>
                <w:sz w:val="20"/>
                <w:szCs w:val="20"/>
                <w:lang w:val="en-GB"/>
              </w:rPr>
            </w:pPr>
            <w:r>
              <w:rPr>
                <w:rFonts w:cstheme="minorHAnsi"/>
                <w:sz w:val="20"/>
                <w:szCs w:val="20"/>
                <w:lang w:val="en-GB"/>
              </w:rPr>
              <w:t>G</w:t>
            </w:r>
            <w:r w:rsidR="000E7DD2" w:rsidRPr="00C87094">
              <w:rPr>
                <w:rFonts w:cstheme="minorHAnsi"/>
                <w:sz w:val="20"/>
                <w:szCs w:val="20"/>
                <w:lang w:val="en-GB"/>
              </w:rPr>
              <w:t>ain insight into algorithmic design and how it is affected by algorithmic logic, structure, and performance</w:t>
            </w:r>
            <w:r>
              <w:rPr>
                <w:rFonts w:cstheme="minorHAnsi"/>
                <w:sz w:val="20"/>
                <w:szCs w:val="20"/>
                <w:lang w:val="en-GB"/>
              </w:rPr>
              <w:t>.</w:t>
            </w:r>
          </w:p>
          <w:p w:rsidR="000E7DD2" w:rsidRPr="00C87094" w:rsidRDefault="00C87094" w:rsidP="00C87094">
            <w:pPr>
              <w:pStyle w:val="ListParagraph"/>
              <w:numPr>
                <w:ilvl w:val="0"/>
                <w:numId w:val="1"/>
              </w:numPr>
              <w:spacing w:before="40" w:after="40"/>
              <w:ind w:left="454"/>
              <w:rPr>
                <w:rFonts w:cstheme="minorHAnsi"/>
                <w:sz w:val="20"/>
                <w:szCs w:val="20"/>
                <w:lang w:val="en-GB"/>
              </w:rPr>
            </w:pPr>
            <w:r>
              <w:rPr>
                <w:rFonts w:cstheme="minorHAnsi"/>
                <w:sz w:val="20"/>
                <w:szCs w:val="20"/>
                <w:lang w:val="en-GB"/>
              </w:rPr>
              <w:t>P</w:t>
            </w:r>
            <w:r w:rsidR="000E7DD2" w:rsidRPr="00C87094">
              <w:rPr>
                <w:rFonts w:cstheme="minorHAnsi"/>
                <w:sz w:val="20"/>
                <w:szCs w:val="20"/>
                <w:lang w:val="en-GB"/>
              </w:rPr>
              <w:t>roof techniques and mathematical concepts to demonstrate the correctness and assess the performance of standard algorithms.</w:t>
            </w:r>
          </w:p>
          <w:p w:rsidR="000E7DD2" w:rsidRPr="0029317D" w:rsidRDefault="0029317D" w:rsidP="0029317D">
            <w:pPr>
              <w:pStyle w:val="ListParagraph"/>
              <w:numPr>
                <w:ilvl w:val="0"/>
                <w:numId w:val="1"/>
              </w:numPr>
              <w:spacing w:before="40" w:after="40"/>
              <w:ind w:left="454"/>
              <w:rPr>
                <w:rFonts w:cstheme="minorHAnsi"/>
                <w:sz w:val="20"/>
                <w:szCs w:val="20"/>
                <w:lang w:val="en-GB"/>
              </w:rPr>
            </w:pPr>
            <w:r w:rsidRPr="0029317D">
              <w:rPr>
                <w:rFonts w:cstheme="minorHAnsi"/>
                <w:sz w:val="20"/>
                <w:szCs w:val="20"/>
                <w:lang w:val="en-GB"/>
              </w:rPr>
              <w:t>Demonstrate</w:t>
            </w:r>
            <w:r w:rsidR="000E7DD2" w:rsidRPr="0029317D">
              <w:rPr>
                <w:rFonts w:cstheme="minorHAnsi"/>
                <w:sz w:val="20"/>
                <w:szCs w:val="20"/>
                <w:lang w:val="en-GB"/>
              </w:rPr>
              <w:t xml:space="preserve"> their ability to carry out a complete algorithmic process involving</w:t>
            </w:r>
            <w:r>
              <w:rPr>
                <w:rFonts w:cstheme="minorHAnsi"/>
                <w:sz w:val="20"/>
                <w:szCs w:val="20"/>
                <w:lang w:val="en-GB"/>
              </w:rPr>
              <w:t>,</w:t>
            </w:r>
            <w:r w:rsidR="000E7DD2" w:rsidRPr="0029317D">
              <w:rPr>
                <w:rFonts w:cstheme="minorHAnsi"/>
                <w:sz w:val="20"/>
                <w:szCs w:val="20"/>
                <w:lang w:val="en-GB"/>
              </w:rPr>
              <w:t xml:space="preserve"> algorithmic design, analysis, and implementation.</w:t>
            </w:r>
          </w:p>
          <w:p w:rsidR="004F10E2" w:rsidRPr="00E87BE6" w:rsidRDefault="00E87BE6" w:rsidP="00E87BE6">
            <w:pPr>
              <w:pStyle w:val="ListParagraph"/>
              <w:numPr>
                <w:ilvl w:val="0"/>
                <w:numId w:val="1"/>
              </w:numPr>
              <w:spacing w:before="40" w:after="40"/>
              <w:ind w:left="454"/>
              <w:rPr>
                <w:rFonts w:cstheme="minorHAnsi"/>
                <w:sz w:val="20"/>
                <w:szCs w:val="20"/>
                <w:lang w:val="en-GB"/>
              </w:rPr>
            </w:pPr>
            <w:r w:rsidRPr="00E87BE6">
              <w:rPr>
                <w:rFonts w:cstheme="minorHAnsi"/>
                <w:sz w:val="20"/>
                <w:szCs w:val="20"/>
                <w:lang w:val="en-GB"/>
              </w:rPr>
              <w:t xml:space="preserve">Analyze </w:t>
            </w:r>
            <w:r w:rsidR="000E7DD2" w:rsidRPr="00E87BE6">
              <w:rPr>
                <w:rFonts w:cstheme="minorHAnsi"/>
                <w:sz w:val="20"/>
                <w:szCs w:val="20"/>
                <w:lang w:val="en-GB"/>
              </w:rPr>
              <w:t>certain classes of algorithms, along with models for future algorithmic work.</w:t>
            </w:r>
          </w:p>
        </w:tc>
      </w:tr>
    </w:tbl>
    <w:p w:rsidR="004F10E2" w:rsidRPr="00B86434" w:rsidRDefault="004F10E2" w:rsidP="00BC71BA">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855"/>
      </w:tblGrid>
      <w:tr w:rsidR="00FB5440" w:rsidRPr="00B86434" w:rsidTr="00B86434">
        <w:tc>
          <w:tcPr>
            <w:tcW w:w="10414" w:type="dxa"/>
            <w:shd w:val="pct15" w:color="auto" w:fill="auto"/>
          </w:tcPr>
          <w:p w:rsidR="00FB5440" w:rsidRPr="00B86434" w:rsidRDefault="00FB5440" w:rsidP="00F94406">
            <w:pPr>
              <w:spacing w:before="60" w:after="60"/>
              <w:jc w:val="center"/>
              <w:rPr>
                <w:rFonts w:cstheme="minorHAnsi"/>
                <w:b/>
                <w:sz w:val="20"/>
                <w:szCs w:val="20"/>
              </w:rPr>
            </w:pPr>
            <w:r w:rsidRPr="00B86434">
              <w:rPr>
                <w:rFonts w:cstheme="minorHAnsi"/>
                <w:b/>
                <w:sz w:val="20"/>
                <w:szCs w:val="20"/>
              </w:rPr>
              <w:t>Teaching Methodology</w:t>
            </w:r>
            <w:r w:rsidR="009426A3" w:rsidRPr="00B86434">
              <w:rPr>
                <w:rFonts w:cstheme="minorHAnsi"/>
                <w:b/>
                <w:sz w:val="20"/>
                <w:szCs w:val="20"/>
              </w:rPr>
              <w:t xml:space="preserve"> </w:t>
            </w:r>
            <w:r w:rsidRPr="00B86434">
              <w:rPr>
                <w:rFonts w:cstheme="minorHAnsi"/>
                <w:b/>
                <w:sz w:val="20"/>
                <w:szCs w:val="20"/>
              </w:rPr>
              <w:t>/</w:t>
            </w:r>
            <w:r w:rsidR="009426A3" w:rsidRPr="00B86434">
              <w:rPr>
                <w:rFonts w:cstheme="minorHAnsi"/>
                <w:b/>
                <w:sz w:val="20"/>
                <w:szCs w:val="20"/>
              </w:rPr>
              <w:t xml:space="preserve"> </w:t>
            </w:r>
            <w:r w:rsidRPr="00B86434">
              <w:rPr>
                <w:rFonts w:cstheme="minorHAnsi"/>
                <w:b/>
                <w:sz w:val="20"/>
                <w:szCs w:val="20"/>
              </w:rPr>
              <w:t>Classroom Procedures</w:t>
            </w:r>
          </w:p>
        </w:tc>
      </w:tr>
      <w:tr w:rsidR="00FB5440" w:rsidRPr="00B86434" w:rsidTr="00B86434">
        <w:tc>
          <w:tcPr>
            <w:tcW w:w="10414" w:type="dxa"/>
          </w:tcPr>
          <w:p w:rsidR="00EB0136" w:rsidRPr="00EB0136" w:rsidRDefault="00EB0136" w:rsidP="00EB0136">
            <w:pPr>
              <w:pStyle w:val="ListParagraph"/>
              <w:numPr>
                <w:ilvl w:val="0"/>
                <w:numId w:val="1"/>
              </w:numPr>
              <w:spacing w:before="40" w:after="40"/>
              <w:ind w:left="454"/>
              <w:rPr>
                <w:rFonts w:cstheme="minorHAnsi"/>
                <w:sz w:val="20"/>
                <w:szCs w:val="20"/>
                <w:lang w:val="en-GB"/>
              </w:rPr>
            </w:pPr>
            <w:r w:rsidRPr="00EB0136">
              <w:rPr>
                <w:rFonts w:cstheme="minorHAnsi"/>
                <w:sz w:val="20"/>
                <w:szCs w:val="20"/>
                <w:lang w:val="en-GB"/>
              </w:rPr>
              <w:t>Home works will be mostly in the form of programming assignments. A midterm exam and a comprehensive final exam will be held during the exam periods announced in the University’s Academic Calendar.</w:t>
            </w:r>
          </w:p>
          <w:p w:rsidR="00EB0136" w:rsidRPr="00EB0136" w:rsidRDefault="00EB0136" w:rsidP="00EB0136">
            <w:pPr>
              <w:pStyle w:val="ListParagraph"/>
              <w:numPr>
                <w:ilvl w:val="0"/>
                <w:numId w:val="1"/>
              </w:numPr>
              <w:spacing w:before="40" w:after="40"/>
              <w:ind w:left="454"/>
              <w:rPr>
                <w:rFonts w:cstheme="minorHAnsi"/>
                <w:sz w:val="20"/>
                <w:szCs w:val="20"/>
                <w:lang w:val="en-GB"/>
              </w:rPr>
            </w:pPr>
            <w:r w:rsidRPr="00EB0136">
              <w:rPr>
                <w:rFonts w:cstheme="minorHAnsi"/>
                <w:sz w:val="20"/>
                <w:szCs w:val="20"/>
                <w:lang w:val="en-GB"/>
              </w:rPr>
              <w:t xml:space="preserve">Attendance is essential for the learning process. Class lectures will not exactly follow the text, so you are expected to attend all classes. While I will not mandate attendance, your regular attendance will be required in order to participate in class. You are accountable for all material covered, all announcements made, and all handouts given out during class. </w:t>
            </w:r>
          </w:p>
          <w:p w:rsidR="00FB5440" w:rsidRPr="00EB0136" w:rsidRDefault="00EB0136" w:rsidP="00EB0136">
            <w:pPr>
              <w:pStyle w:val="ListParagraph"/>
              <w:numPr>
                <w:ilvl w:val="0"/>
                <w:numId w:val="1"/>
              </w:numPr>
              <w:spacing w:before="40" w:after="40"/>
              <w:ind w:left="454"/>
              <w:rPr>
                <w:rFonts w:cstheme="minorHAnsi"/>
                <w:sz w:val="20"/>
                <w:szCs w:val="20"/>
              </w:rPr>
            </w:pPr>
            <w:r w:rsidRPr="00EB0136">
              <w:rPr>
                <w:rFonts w:cstheme="minorHAnsi"/>
                <w:sz w:val="20"/>
                <w:szCs w:val="20"/>
                <w:lang w:val="en-GB"/>
              </w:rPr>
              <w:t>Course grades will be a function of your performance in exams as well as of your participation in class.</w:t>
            </w:r>
          </w:p>
          <w:p w:rsidR="00EB0136" w:rsidRPr="00EB0136" w:rsidRDefault="00EB0136" w:rsidP="00EB0136">
            <w:pPr>
              <w:pStyle w:val="ListParagraph"/>
              <w:numPr>
                <w:ilvl w:val="0"/>
                <w:numId w:val="1"/>
              </w:numPr>
              <w:spacing w:before="40" w:after="40"/>
              <w:ind w:left="454"/>
              <w:rPr>
                <w:rFonts w:cstheme="minorHAnsi"/>
                <w:sz w:val="20"/>
                <w:szCs w:val="20"/>
              </w:rPr>
            </w:pPr>
            <w:r>
              <w:rPr>
                <w:rFonts w:cstheme="minorHAnsi"/>
                <w:sz w:val="20"/>
                <w:szCs w:val="20"/>
                <w:lang w:val="en-GB"/>
              </w:rPr>
              <w:t xml:space="preserve">Laboratory sessions should also be followed for understanding the real mechanisms of the focused algorithms in the class. </w:t>
            </w:r>
          </w:p>
        </w:tc>
      </w:tr>
    </w:tbl>
    <w:p w:rsidR="00BC71BA" w:rsidRPr="00B86434" w:rsidRDefault="00BC71BA" w:rsidP="007C65DA">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855"/>
      </w:tblGrid>
      <w:tr w:rsidR="000532EF" w:rsidRPr="00B86434" w:rsidTr="009D5159">
        <w:tc>
          <w:tcPr>
            <w:tcW w:w="10081" w:type="dxa"/>
            <w:shd w:val="pct15" w:color="auto" w:fill="auto"/>
          </w:tcPr>
          <w:p w:rsidR="000532EF" w:rsidRPr="00B86434" w:rsidRDefault="006527AB" w:rsidP="00F94406">
            <w:pPr>
              <w:spacing w:before="60" w:after="60"/>
              <w:jc w:val="center"/>
              <w:rPr>
                <w:rFonts w:cstheme="minorHAnsi"/>
                <w:b/>
                <w:sz w:val="20"/>
                <w:szCs w:val="20"/>
              </w:rPr>
            </w:pPr>
            <w:r w:rsidRPr="00B86434">
              <w:rPr>
                <w:rFonts w:cstheme="minorHAnsi"/>
                <w:b/>
                <w:sz w:val="20"/>
                <w:szCs w:val="20"/>
              </w:rPr>
              <w:t>Course Materials / Main References</w:t>
            </w:r>
          </w:p>
        </w:tc>
      </w:tr>
      <w:tr w:rsidR="000532EF" w:rsidRPr="00B86434" w:rsidTr="009D5159">
        <w:tc>
          <w:tcPr>
            <w:tcW w:w="10081" w:type="dxa"/>
          </w:tcPr>
          <w:p w:rsidR="006527AB" w:rsidRPr="00B86434" w:rsidRDefault="006527AB" w:rsidP="00F10300">
            <w:pPr>
              <w:spacing w:before="120" w:after="40"/>
              <w:jc w:val="both"/>
              <w:rPr>
                <w:rFonts w:cstheme="minorHAnsi"/>
                <w:b/>
                <w:i/>
                <w:sz w:val="20"/>
                <w:szCs w:val="20"/>
              </w:rPr>
            </w:pPr>
            <w:r w:rsidRPr="00B86434">
              <w:rPr>
                <w:rFonts w:cstheme="minorHAnsi"/>
                <w:b/>
                <w:i/>
                <w:sz w:val="20"/>
                <w:szCs w:val="20"/>
              </w:rPr>
              <w:t>Text Book:</w:t>
            </w:r>
          </w:p>
          <w:p w:rsidR="00161C1F" w:rsidRPr="00421785" w:rsidRDefault="00161C1F" w:rsidP="00161C1F">
            <w:pPr>
              <w:spacing w:before="40" w:after="40"/>
              <w:jc w:val="both"/>
              <w:rPr>
                <w:rFonts w:cstheme="minorHAnsi"/>
                <w:sz w:val="20"/>
                <w:szCs w:val="20"/>
                <w:lang w:val="tr-TR"/>
              </w:rPr>
            </w:pPr>
            <w:r w:rsidRPr="00161C1F">
              <w:rPr>
                <w:rFonts w:cstheme="minorHAnsi"/>
                <w:sz w:val="20"/>
                <w:szCs w:val="20"/>
              </w:rPr>
              <w:t>Thomas H. Cormen, Charles E. Leiserson, Ronald L. Rivest, "Introduction to ALGORITHMS",   MIT Press.</w:t>
            </w:r>
            <w:r w:rsidR="00421785">
              <w:rPr>
                <w:rFonts w:cstheme="minorHAnsi"/>
                <w:sz w:val="20"/>
                <w:szCs w:val="20"/>
              </w:rPr>
              <w:t xml:space="preserve"> ISBN</w:t>
            </w:r>
            <w:r w:rsidR="00421785">
              <w:rPr>
                <w:rFonts w:cstheme="minorHAnsi"/>
                <w:sz w:val="20"/>
                <w:szCs w:val="20"/>
                <w:lang w:val="tr-TR"/>
              </w:rPr>
              <w:t>: 0-262-03141-8 (MIT Press). ISBN: 0-07-013143-0 (McGraw-Hill), sixteenth printing, 1996.</w:t>
            </w:r>
          </w:p>
          <w:p w:rsidR="00161C1F" w:rsidRDefault="00161C1F" w:rsidP="00161C1F">
            <w:pPr>
              <w:spacing w:before="40" w:after="40"/>
              <w:jc w:val="both"/>
              <w:rPr>
                <w:rFonts w:cstheme="minorHAnsi"/>
                <w:sz w:val="20"/>
                <w:szCs w:val="20"/>
              </w:rPr>
            </w:pPr>
            <w:r w:rsidRPr="00161C1F">
              <w:rPr>
                <w:rFonts w:cstheme="minorHAnsi"/>
                <w:sz w:val="20"/>
                <w:szCs w:val="20"/>
              </w:rPr>
              <w:t>   </w:t>
            </w:r>
          </w:p>
          <w:p w:rsidR="00F2606D" w:rsidRDefault="00161C1F" w:rsidP="00161C1F">
            <w:pPr>
              <w:spacing w:before="40" w:after="40"/>
              <w:jc w:val="both"/>
              <w:rPr>
                <w:rFonts w:cstheme="minorHAnsi"/>
                <w:sz w:val="20"/>
                <w:szCs w:val="20"/>
              </w:rPr>
            </w:pPr>
            <w:r>
              <w:rPr>
                <w:rFonts w:cstheme="minorHAnsi"/>
                <w:sz w:val="20"/>
                <w:szCs w:val="20"/>
              </w:rPr>
              <w:t>Note:</w:t>
            </w:r>
            <w:r w:rsidRPr="00161C1F">
              <w:rPr>
                <w:rFonts w:cstheme="minorHAnsi"/>
                <w:sz w:val="20"/>
                <w:szCs w:val="20"/>
              </w:rPr>
              <w:t> </w:t>
            </w:r>
            <w:r>
              <w:rPr>
                <w:rFonts w:cstheme="minorHAnsi"/>
                <w:sz w:val="20"/>
                <w:szCs w:val="20"/>
              </w:rPr>
              <w:t xml:space="preserve"> </w:t>
            </w:r>
            <w:r w:rsidR="000860D6" w:rsidRPr="000860D6">
              <w:rPr>
                <w:rFonts w:cstheme="minorHAnsi"/>
                <w:sz w:val="20"/>
                <w:szCs w:val="20"/>
              </w:rPr>
              <w:t xml:space="preserve">All </w:t>
            </w:r>
            <w:r w:rsidRPr="00161C1F">
              <w:rPr>
                <w:rFonts w:cstheme="minorHAnsi"/>
                <w:sz w:val="20"/>
                <w:szCs w:val="20"/>
              </w:rPr>
              <w:t xml:space="preserve">Lecture notes </w:t>
            </w:r>
            <w:r>
              <w:rPr>
                <w:rFonts w:cstheme="minorHAnsi"/>
                <w:sz w:val="20"/>
                <w:szCs w:val="20"/>
              </w:rPr>
              <w:t xml:space="preserve">and </w:t>
            </w:r>
            <w:r w:rsidR="000860D6" w:rsidRPr="000860D6">
              <w:rPr>
                <w:rFonts w:cstheme="minorHAnsi"/>
                <w:sz w:val="20"/>
                <w:szCs w:val="20"/>
              </w:rPr>
              <w:t>lab applications will be published through the internet as  *.</w:t>
            </w:r>
            <w:r>
              <w:rPr>
                <w:rFonts w:cstheme="minorHAnsi"/>
                <w:sz w:val="20"/>
                <w:szCs w:val="20"/>
              </w:rPr>
              <w:t>rar or *.doc or *.ppt</w:t>
            </w:r>
            <w:bookmarkStart w:id="0" w:name="_GoBack"/>
            <w:bookmarkEnd w:id="0"/>
            <w:r>
              <w:rPr>
                <w:rFonts w:cstheme="minorHAnsi"/>
                <w:sz w:val="20"/>
                <w:szCs w:val="20"/>
              </w:rPr>
              <w:t xml:space="preserve"> formats in the course web site</w:t>
            </w:r>
            <w:r w:rsidR="000860D6" w:rsidRPr="000860D6">
              <w:rPr>
                <w:rFonts w:cstheme="minorHAnsi"/>
                <w:sz w:val="20"/>
                <w:szCs w:val="20"/>
              </w:rPr>
              <w:t>.</w:t>
            </w:r>
          </w:p>
          <w:p w:rsidR="00161C1F" w:rsidRPr="00B86434" w:rsidRDefault="00161C1F" w:rsidP="00161C1F">
            <w:pPr>
              <w:spacing w:before="40" w:after="40"/>
              <w:jc w:val="both"/>
              <w:rPr>
                <w:rFonts w:cstheme="minorHAnsi"/>
                <w:sz w:val="20"/>
                <w:szCs w:val="20"/>
              </w:rPr>
            </w:pPr>
          </w:p>
        </w:tc>
      </w:tr>
    </w:tbl>
    <w:p w:rsidR="00F10300" w:rsidRPr="00B86434" w:rsidRDefault="00F10300" w:rsidP="005B46AF">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336"/>
        <w:gridCol w:w="8519"/>
      </w:tblGrid>
      <w:tr w:rsidR="009D5159" w:rsidRPr="00B86434" w:rsidTr="0011548F">
        <w:tc>
          <w:tcPr>
            <w:tcW w:w="10081" w:type="dxa"/>
            <w:gridSpan w:val="2"/>
            <w:shd w:val="pct15" w:color="auto" w:fill="auto"/>
          </w:tcPr>
          <w:p w:rsidR="009D5159" w:rsidRPr="00B86434" w:rsidRDefault="009D5159" w:rsidP="00F94406">
            <w:pPr>
              <w:spacing w:before="60" w:after="60"/>
              <w:jc w:val="center"/>
              <w:rPr>
                <w:rFonts w:cstheme="minorHAnsi"/>
                <w:b/>
                <w:sz w:val="20"/>
                <w:szCs w:val="20"/>
              </w:rPr>
            </w:pPr>
            <w:r w:rsidRPr="00B86434">
              <w:rPr>
                <w:rFonts w:cstheme="minorHAnsi"/>
                <w:b/>
                <w:sz w:val="20"/>
                <w:szCs w:val="20"/>
              </w:rPr>
              <w:t>Weekly Schedule / Summary of Topics</w:t>
            </w:r>
          </w:p>
        </w:tc>
      </w:tr>
      <w:tr w:rsidR="000860D6" w:rsidRPr="00B86434" w:rsidTr="0011548F">
        <w:tc>
          <w:tcPr>
            <w:tcW w:w="1355" w:type="dxa"/>
            <w:shd w:val="pct15" w:color="auto" w:fill="auto"/>
            <w:vAlign w:val="center"/>
          </w:tcPr>
          <w:p w:rsidR="000860D6" w:rsidRPr="00D3380A" w:rsidRDefault="000860D6" w:rsidP="004C14F4">
            <w:pPr>
              <w:autoSpaceDE w:val="0"/>
              <w:autoSpaceDN w:val="0"/>
              <w:adjustRightInd w:val="0"/>
              <w:jc w:val="center"/>
              <w:rPr>
                <w:rFonts w:cstheme="minorHAnsi"/>
                <w:b/>
                <w:sz w:val="20"/>
                <w:szCs w:val="20"/>
              </w:rPr>
            </w:pPr>
            <w:r w:rsidRPr="00D3380A">
              <w:rPr>
                <w:rFonts w:cstheme="minorHAnsi"/>
                <w:b/>
                <w:sz w:val="20"/>
                <w:szCs w:val="20"/>
              </w:rPr>
              <w:t>Week 1</w:t>
            </w:r>
          </w:p>
        </w:tc>
        <w:tc>
          <w:tcPr>
            <w:tcW w:w="8726" w:type="dxa"/>
          </w:tcPr>
          <w:p w:rsidR="000860D6" w:rsidRPr="009D7AAB" w:rsidRDefault="000860D6" w:rsidP="004C14F4">
            <w:pPr>
              <w:autoSpaceDE w:val="0"/>
              <w:autoSpaceDN w:val="0"/>
              <w:adjustRightInd w:val="0"/>
              <w:spacing w:before="60" w:after="60"/>
              <w:ind w:right="113"/>
              <w:rPr>
                <w:rFonts w:cstheme="minorHAnsi"/>
                <w:sz w:val="20"/>
                <w:szCs w:val="20"/>
              </w:rPr>
            </w:pPr>
            <w:r w:rsidRPr="009D7AAB">
              <w:rPr>
                <w:rFonts w:cstheme="minorHAnsi"/>
                <w:b/>
                <w:sz w:val="20"/>
                <w:szCs w:val="20"/>
              </w:rPr>
              <w:t>Introduction:</w:t>
            </w:r>
            <w:r w:rsidRPr="009D7AAB">
              <w:rPr>
                <w:rFonts w:cstheme="minorHAnsi"/>
                <w:sz w:val="20"/>
                <w:szCs w:val="20"/>
              </w:rPr>
              <w:t xml:space="preserve">  </w:t>
            </w:r>
            <w:r w:rsidR="00CA646D" w:rsidRPr="00CA646D">
              <w:rPr>
                <w:rFonts w:cstheme="minorHAnsi"/>
                <w:sz w:val="20"/>
                <w:szCs w:val="20"/>
              </w:rPr>
              <w:t xml:space="preserve">Definition and properties of Algorithms. Design, analysis, and representation of Algorithms. </w:t>
            </w:r>
            <w:r w:rsidR="00CA646D" w:rsidRPr="00CA646D">
              <w:rPr>
                <w:rFonts w:cstheme="minorHAnsi"/>
                <w:sz w:val="20"/>
                <w:szCs w:val="20"/>
                <w:lang w:val="fr-FR"/>
              </w:rPr>
              <w:t>Data abstraction. Pseudo code conventions.</w:t>
            </w:r>
          </w:p>
        </w:tc>
      </w:tr>
      <w:tr w:rsidR="000860D6" w:rsidRPr="00B86434" w:rsidTr="0011548F">
        <w:tc>
          <w:tcPr>
            <w:tcW w:w="1355" w:type="dxa"/>
            <w:shd w:val="pct15" w:color="auto" w:fill="auto"/>
            <w:vAlign w:val="center"/>
          </w:tcPr>
          <w:p w:rsidR="000860D6" w:rsidRPr="00D3380A" w:rsidRDefault="000860D6" w:rsidP="004C14F4">
            <w:pPr>
              <w:autoSpaceDE w:val="0"/>
              <w:autoSpaceDN w:val="0"/>
              <w:adjustRightInd w:val="0"/>
              <w:jc w:val="center"/>
              <w:rPr>
                <w:rFonts w:cstheme="minorHAnsi"/>
                <w:b/>
                <w:sz w:val="20"/>
                <w:szCs w:val="20"/>
              </w:rPr>
            </w:pPr>
            <w:r w:rsidRPr="00D3380A">
              <w:rPr>
                <w:rFonts w:cstheme="minorHAnsi"/>
                <w:b/>
                <w:sz w:val="20"/>
                <w:szCs w:val="20"/>
              </w:rPr>
              <w:t>Week 2</w:t>
            </w:r>
            <w:r w:rsidR="00421785">
              <w:rPr>
                <w:rFonts w:cstheme="minorHAnsi"/>
                <w:b/>
                <w:sz w:val="20"/>
                <w:szCs w:val="20"/>
              </w:rPr>
              <w:t>-3</w:t>
            </w:r>
          </w:p>
        </w:tc>
        <w:tc>
          <w:tcPr>
            <w:tcW w:w="8726" w:type="dxa"/>
          </w:tcPr>
          <w:p w:rsidR="000860D6" w:rsidRPr="009D7AAB" w:rsidRDefault="00B82372" w:rsidP="00CA646D">
            <w:pPr>
              <w:autoSpaceDE w:val="0"/>
              <w:autoSpaceDN w:val="0"/>
              <w:adjustRightInd w:val="0"/>
              <w:spacing w:before="60" w:after="60"/>
              <w:ind w:right="113"/>
              <w:rPr>
                <w:rFonts w:cstheme="minorHAnsi"/>
                <w:sz w:val="20"/>
                <w:szCs w:val="20"/>
              </w:rPr>
            </w:pPr>
            <w:r>
              <w:rPr>
                <w:rFonts w:cstheme="minorHAnsi"/>
                <w:sz w:val="20"/>
                <w:szCs w:val="20"/>
              </w:rPr>
              <w:t>Growth of functions</w:t>
            </w:r>
            <w:r w:rsidR="00825938">
              <w:rPr>
                <w:rFonts w:cstheme="minorHAnsi"/>
                <w:sz w:val="20"/>
                <w:szCs w:val="20"/>
              </w:rPr>
              <w:t>, NP Completeness</w:t>
            </w:r>
            <w:r w:rsidR="00F430F3">
              <w:rPr>
                <w:rFonts w:cstheme="minorHAnsi"/>
                <w:sz w:val="20"/>
                <w:szCs w:val="20"/>
              </w:rPr>
              <w:t>.</w:t>
            </w:r>
          </w:p>
        </w:tc>
      </w:tr>
      <w:tr w:rsidR="000860D6" w:rsidRPr="00B86434" w:rsidTr="0011548F">
        <w:tc>
          <w:tcPr>
            <w:tcW w:w="1355" w:type="dxa"/>
            <w:shd w:val="pct15" w:color="auto" w:fill="auto"/>
            <w:vAlign w:val="center"/>
          </w:tcPr>
          <w:p w:rsidR="000860D6" w:rsidRPr="00D3380A" w:rsidRDefault="00421785" w:rsidP="003748F0">
            <w:pPr>
              <w:keepNext/>
              <w:autoSpaceDE w:val="0"/>
              <w:autoSpaceDN w:val="0"/>
              <w:adjustRightInd w:val="0"/>
              <w:jc w:val="center"/>
              <w:outlineLvl w:val="4"/>
              <w:rPr>
                <w:rFonts w:cstheme="minorHAnsi"/>
                <w:b/>
                <w:sz w:val="20"/>
                <w:szCs w:val="20"/>
              </w:rPr>
            </w:pPr>
            <w:r>
              <w:rPr>
                <w:rFonts w:cstheme="minorHAnsi"/>
                <w:b/>
                <w:sz w:val="20"/>
                <w:szCs w:val="20"/>
              </w:rPr>
              <w:t>Week 4</w:t>
            </w:r>
          </w:p>
        </w:tc>
        <w:tc>
          <w:tcPr>
            <w:tcW w:w="8726" w:type="dxa"/>
          </w:tcPr>
          <w:p w:rsidR="000860D6" w:rsidRPr="009D7AAB" w:rsidRDefault="00B82372" w:rsidP="00B82372">
            <w:pPr>
              <w:autoSpaceDE w:val="0"/>
              <w:autoSpaceDN w:val="0"/>
              <w:adjustRightInd w:val="0"/>
              <w:spacing w:before="60" w:after="60"/>
              <w:ind w:right="113"/>
              <w:rPr>
                <w:rFonts w:cstheme="minorHAnsi"/>
                <w:sz w:val="20"/>
                <w:szCs w:val="20"/>
              </w:rPr>
            </w:pPr>
            <w:r w:rsidRPr="00CA646D">
              <w:rPr>
                <w:rFonts w:cstheme="minorHAnsi"/>
                <w:sz w:val="20"/>
                <w:szCs w:val="20"/>
                <w:lang w:val="fr-FR"/>
              </w:rPr>
              <w:t xml:space="preserve">The </w:t>
            </w:r>
            <w:r>
              <w:rPr>
                <w:rFonts w:cstheme="minorHAnsi"/>
                <w:sz w:val="20"/>
                <w:szCs w:val="20"/>
                <w:lang w:val="fr-FR"/>
              </w:rPr>
              <w:t>use of incremental approach, a</w:t>
            </w:r>
            <w:r w:rsidRPr="00CA646D">
              <w:rPr>
                <w:rFonts w:cstheme="minorHAnsi"/>
                <w:sz w:val="20"/>
                <w:szCs w:val="20"/>
                <w:lang w:val="fr-FR"/>
              </w:rPr>
              <w:t xml:space="preserve">nalyses of insertion sort </w:t>
            </w:r>
            <w:r>
              <w:rPr>
                <w:rFonts w:cstheme="minorHAnsi"/>
                <w:sz w:val="20"/>
                <w:szCs w:val="20"/>
                <w:lang w:val="fr-FR"/>
              </w:rPr>
              <w:t>algorithm.</w:t>
            </w:r>
          </w:p>
        </w:tc>
      </w:tr>
      <w:tr w:rsidR="000860D6" w:rsidRPr="00B86434" w:rsidTr="0011548F">
        <w:tc>
          <w:tcPr>
            <w:tcW w:w="1355" w:type="dxa"/>
            <w:shd w:val="pct15" w:color="auto" w:fill="auto"/>
            <w:vAlign w:val="center"/>
          </w:tcPr>
          <w:p w:rsidR="000860D6" w:rsidRPr="00D3380A" w:rsidRDefault="00421785" w:rsidP="004C14F4">
            <w:pPr>
              <w:autoSpaceDE w:val="0"/>
              <w:autoSpaceDN w:val="0"/>
              <w:adjustRightInd w:val="0"/>
              <w:jc w:val="center"/>
              <w:rPr>
                <w:rFonts w:cstheme="minorHAnsi"/>
                <w:b/>
                <w:sz w:val="20"/>
                <w:szCs w:val="20"/>
              </w:rPr>
            </w:pPr>
            <w:r>
              <w:rPr>
                <w:rFonts w:cstheme="minorHAnsi"/>
                <w:b/>
                <w:sz w:val="20"/>
                <w:szCs w:val="20"/>
              </w:rPr>
              <w:t>Week 5</w:t>
            </w:r>
          </w:p>
        </w:tc>
        <w:tc>
          <w:tcPr>
            <w:tcW w:w="8726" w:type="dxa"/>
          </w:tcPr>
          <w:p w:rsidR="000860D6" w:rsidRPr="009D7AAB" w:rsidRDefault="00B82372" w:rsidP="00F430F3">
            <w:pPr>
              <w:autoSpaceDE w:val="0"/>
              <w:autoSpaceDN w:val="0"/>
              <w:adjustRightInd w:val="0"/>
              <w:spacing w:before="60" w:after="60"/>
              <w:ind w:right="113"/>
              <w:rPr>
                <w:rFonts w:cstheme="minorHAnsi"/>
                <w:sz w:val="20"/>
                <w:szCs w:val="20"/>
              </w:rPr>
            </w:pPr>
            <w:r>
              <w:rPr>
                <w:rFonts w:cstheme="minorHAnsi"/>
                <w:sz w:val="20"/>
                <w:szCs w:val="20"/>
                <w:lang w:val="fr-FR"/>
              </w:rPr>
              <w:t>The divide and conquer approach,</w:t>
            </w:r>
            <w:r w:rsidRPr="00CA646D">
              <w:rPr>
                <w:rFonts w:cstheme="minorHAnsi"/>
                <w:sz w:val="20"/>
                <w:szCs w:val="20"/>
                <w:lang w:val="fr-FR"/>
              </w:rPr>
              <w:t xml:space="preserve"> </w:t>
            </w:r>
            <w:r>
              <w:rPr>
                <w:rFonts w:cstheme="minorHAnsi"/>
                <w:sz w:val="20"/>
                <w:szCs w:val="20"/>
                <w:lang w:val="fr-FR"/>
              </w:rPr>
              <w:t>a</w:t>
            </w:r>
            <w:r w:rsidR="00F430F3">
              <w:rPr>
                <w:rFonts w:cstheme="minorHAnsi"/>
                <w:sz w:val="20"/>
                <w:szCs w:val="20"/>
                <w:lang w:val="fr-FR"/>
              </w:rPr>
              <w:t xml:space="preserve">nalyses of merge sort algorithm, Towers of hanoi problems and their growing functions. </w:t>
            </w:r>
          </w:p>
        </w:tc>
      </w:tr>
      <w:tr w:rsidR="000860D6" w:rsidRPr="00B86434" w:rsidTr="0011548F">
        <w:tc>
          <w:tcPr>
            <w:tcW w:w="1355" w:type="dxa"/>
            <w:shd w:val="pct15" w:color="auto" w:fill="auto"/>
            <w:vAlign w:val="center"/>
          </w:tcPr>
          <w:p w:rsidR="000860D6" w:rsidRPr="00D3380A" w:rsidRDefault="00421785" w:rsidP="004C14F4">
            <w:pPr>
              <w:autoSpaceDE w:val="0"/>
              <w:autoSpaceDN w:val="0"/>
              <w:adjustRightInd w:val="0"/>
              <w:jc w:val="center"/>
              <w:rPr>
                <w:rFonts w:cstheme="minorHAnsi"/>
                <w:b/>
                <w:sz w:val="20"/>
                <w:szCs w:val="20"/>
              </w:rPr>
            </w:pPr>
            <w:r>
              <w:rPr>
                <w:rFonts w:cstheme="minorHAnsi"/>
                <w:b/>
                <w:sz w:val="20"/>
                <w:szCs w:val="20"/>
              </w:rPr>
              <w:t>Week 6</w:t>
            </w:r>
          </w:p>
        </w:tc>
        <w:tc>
          <w:tcPr>
            <w:tcW w:w="8726" w:type="dxa"/>
          </w:tcPr>
          <w:p w:rsidR="000860D6" w:rsidRPr="009D7AAB" w:rsidRDefault="00B82372" w:rsidP="00B82372">
            <w:pPr>
              <w:autoSpaceDE w:val="0"/>
              <w:autoSpaceDN w:val="0"/>
              <w:adjustRightInd w:val="0"/>
              <w:spacing w:before="60" w:after="60"/>
              <w:ind w:right="113"/>
              <w:rPr>
                <w:rFonts w:cstheme="minorHAnsi"/>
                <w:sz w:val="20"/>
                <w:szCs w:val="20"/>
              </w:rPr>
            </w:pPr>
            <w:r w:rsidRPr="00054C90">
              <w:rPr>
                <w:rFonts w:cstheme="minorHAnsi"/>
                <w:sz w:val="20"/>
                <w:szCs w:val="20"/>
                <w:lang w:val="fr-FR"/>
              </w:rPr>
              <w:t>Heaps, maintaining the he</w:t>
            </w:r>
            <w:r>
              <w:rPr>
                <w:rFonts w:cstheme="minorHAnsi"/>
                <w:sz w:val="20"/>
                <w:szCs w:val="20"/>
                <w:lang w:val="fr-FR"/>
              </w:rPr>
              <w:t>ap property, b</w:t>
            </w:r>
            <w:r w:rsidR="004B5236" w:rsidRPr="004B5236">
              <w:rPr>
                <w:rFonts w:cstheme="minorHAnsi"/>
                <w:sz w:val="20"/>
                <w:szCs w:val="20"/>
                <w:lang w:val="fr-FR"/>
              </w:rPr>
              <w:t>uild a heap, and heap-sort algorithm</w:t>
            </w:r>
            <w:r w:rsidR="004B5236">
              <w:rPr>
                <w:rFonts w:cstheme="minorHAnsi"/>
                <w:sz w:val="20"/>
                <w:szCs w:val="20"/>
                <w:lang w:val="fr-FR"/>
              </w:rPr>
              <w:t>.</w:t>
            </w:r>
            <w:r w:rsidR="00AD608F">
              <w:rPr>
                <w:rFonts w:cstheme="minorHAnsi"/>
                <w:sz w:val="20"/>
                <w:szCs w:val="20"/>
                <w:lang w:val="fr-FR"/>
              </w:rPr>
              <w:t xml:space="preserve"> </w:t>
            </w:r>
          </w:p>
        </w:tc>
      </w:tr>
      <w:tr w:rsidR="000860D6" w:rsidRPr="00B86434" w:rsidTr="0011548F">
        <w:tc>
          <w:tcPr>
            <w:tcW w:w="1355" w:type="dxa"/>
            <w:shd w:val="pct15" w:color="auto" w:fill="auto"/>
            <w:vAlign w:val="center"/>
          </w:tcPr>
          <w:p w:rsidR="000860D6" w:rsidRPr="00D3380A" w:rsidRDefault="00421785" w:rsidP="00AD608F">
            <w:pPr>
              <w:autoSpaceDE w:val="0"/>
              <w:autoSpaceDN w:val="0"/>
              <w:adjustRightInd w:val="0"/>
              <w:jc w:val="center"/>
              <w:rPr>
                <w:rFonts w:cstheme="minorHAnsi"/>
                <w:b/>
                <w:sz w:val="20"/>
                <w:szCs w:val="20"/>
              </w:rPr>
            </w:pPr>
            <w:r>
              <w:rPr>
                <w:rFonts w:cstheme="minorHAnsi"/>
                <w:b/>
                <w:sz w:val="20"/>
                <w:szCs w:val="20"/>
              </w:rPr>
              <w:t>Week 7</w:t>
            </w:r>
          </w:p>
        </w:tc>
        <w:tc>
          <w:tcPr>
            <w:tcW w:w="8726" w:type="dxa"/>
          </w:tcPr>
          <w:p w:rsidR="000860D6" w:rsidRPr="009D7AAB" w:rsidRDefault="00B82372" w:rsidP="00B82372">
            <w:pPr>
              <w:autoSpaceDE w:val="0"/>
              <w:autoSpaceDN w:val="0"/>
              <w:adjustRightInd w:val="0"/>
              <w:spacing w:before="60" w:after="60"/>
              <w:ind w:right="113"/>
              <w:rPr>
                <w:rFonts w:cstheme="minorHAnsi"/>
                <w:sz w:val="20"/>
                <w:szCs w:val="20"/>
              </w:rPr>
            </w:pPr>
            <w:r w:rsidRPr="00054C90">
              <w:rPr>
                <w:rFonts w:cstheme="minorHAnsi"/>
                <w:sz w:val="20"/>
                <w:szCs w:val="20"/>
                <w:lang w:val="fr-FR"/>
              </w:rPr>
              <w:t>Heaps, maintaining the he</w:t>
            </w:r>
            <w:r>
              <w:rPr>
                <w:rFonts w:cstheme="minorHAnsi"/>
                <w:sz w:val="20"/>
                <w:szCs w:val="20"/>
                <w:lang w:val="fr-FR"/>
              </w:rPr>
              <w:t>ap property, b</w:t>
            </w:r>
            <w:r w:rsidRPr="004B5236">
              <w:rPr>
                <w:rFonts w:cstheme="minorHAnsi"/>
                <w:sz w:val="20"/>
                <w:szCs w:val="20"/>
                <w:lang w:val="fr-FR"/>
              </w:rPr>
              <w:t>uild a heap, and heap-sort algorithm</w:t>
            </w:r>
            <w:r>
              <w:rPr>
                <w:rFonts w:cstheme="minorHAnsi"/>
                <w:sz w:val="20"/>
                <w:szCs w:val="20"/>
                <w:lang w:val="fr-FR"/>
              </w:rPr>
              <w:t>, p</w:t>
            </w:r>
            <w:r w:rsidR="00AD608F" w:rsidRPr="00AD608F">
              <w:rPr>
                <w:rFonts w:cstheme="minorHAnsi"/>
                <w:sz w:val="20"/>
                <w:szCs w:val="20"/>
                <w:lang w:val="fr-FR"/>
              </w:rPr>
              <w:t>riority queues</w:t>
            </w:r>
            <w:r w:rsidR="004B5236">
              <w:rPr>
                <w:rFonts w:cstheme="minorHAnsi"/>
                <w:sz w:val="20"/>
                <w:szCs w:val="20"/>
                <w:lang w:val="fr-FR"/>
              </w:rPr>
              <w:t>.</w:t>
            </w:r>
          </w:p>
        </w:tc>
      </w:tr>
      <w:tr w:rsidR="000860D6" w:rsidRPr="00B86434" w:rsidTr="0011548F">
        <w:tc>
          <w:tcPr>
            <w:tcW w:w="1355" w:type="dxa"/>
            <w:shd w:val="pct15" w:color="auto" w:fill="auto"/>
            <w:vAlign w:val="center"/>
          </w:tcPr>
          <w:p w:rsidR="000860D6" w:rsidRPr="00D3380A" w:rsidRDefault="000860D6" w:rsidP="00421785">
            <w:pPr>
              <w:autoSpaceDE w:val="0"/>
              <w:autoSpaceDN w:val="0"/>
              <w:adjustRightInd w:val="0"/>
              <w:jc w:val="center"/>
              <w:rPr>
                <w:rFonts w:cstheme="minorHAnsi"/>
                <w:b/>
                <w:sz w:val="20"/>
                <w:szCs w:val="20"/>
              </w:rPr>
            </w:pPr>
            <w:r w:rsidRPr="00D3380A">
              <w:rPr>
                <w:rFonts w:cstheme="minorHAnsi"/>
                <w:b/>
                <w:sz w:val="20"/>
                <w:szCs w:val="20"/>
              </w:rPr>
              <w:t xml:space="preserve">Week </w:t>
            </w:r>
            <w:r w:rsidR="00421785">
              <w:rPr>
                <w:rFonts w:cstheme="minorHAnsi"/>
                <w:b/>
                <w:sz w:val="20"/>
                <w:szCs w:val="20"/>
              </w:rPr>
              <w:t>8</w:t>
            </w:r>
            <w:r w:rsidRPr="00D3380A">
              <w:rPr>
                <w:rFonts w:cstheme="minorHAnsi"/>
                <w:b/>
                <w:sz w:val="20"/>
                <w:szCs w:val="20"/>
              </w:rPr>
              <w:t>-</w:t>
            </w:r>
            <w:r w:rsidR="00421785">
              <w:rPr>
                <w:rFonts w:cstheme="minorHAnsi"/>
                <w:b/>
                <w:sz w:val="20"/>
                <w:szCs w:val="20"/>
              </w:rPr>
              <w:t>9</w:t>
            </w:r>
          </w:p>
        </w:tc>
        <w:tc>
          <w:tcPr>
            <w:tcW w:w="8726" w:type="dxa"/>
          </w:tcPr>
          <w:p w:rsidR="000860D6" w:rsidRPr="00D3380A" w:rsidRDefault="000860D6" w:rsidP="004C14F4">
            <w:pPr>
              <w:autoSpaceDE w:val="0"/>
              <w:autoSpaceDN w:val="0"/>
              <w:adjustRightInd w:val="0"/>
              <w:spacing w:before="60" w:after="60"/>
              <w:ind w:right="113"/>
              <w:rPr>
                <w:rFonts w:cstheme="minorHAnsi"/>
                <w:b/>
                <w:sz w:val="20"/>
                <w:szCs w:val="20"/>
              </w:rPr>
            </w:pPr>
            <w:r w:rsidRPr="00D3380A">
              <w:rPr>
                <w:rFonts w:cstheme="minorHAnsi"/>
                <w:b/>
                <w:sz w:val="20"/>
                <w:szCs w:val="20"/>
              </w:rPr>
              <w:t>Midterm Examinations Week</w:t>
            </w:r>
          </w:p>
        </w:tc>
      </w:tr>
      <w:tr w:rsidR="000860D6" w:rsidRPr="00B86434" w:rsidTr="0011548F">
        <w:tc>
          <w:tcPr>
            <w:tcW w:w="1355" w:type="dxa"/>
            <w:shd w:val="pct15" w:color="auto" w:fill="auto"/>
            <w:vAlign w:val="center"/>
          </w:tcPr>
          <w:p w:rsidR="000860D6" w:rsidRPr="00D3380A" w:rsidRDefault="000860D6" w:rsidP="00421785">
            <w:pPr>
              <w:autoSpaceDE w:val="0"/>
              <w:autoSpaceDN w:val="0"/>
              <w:adjustRightInd w:val="0"/>
              <w:jc w:val="center"/>
              <w:rPr>
                <w:rFonts w:cstheme="minorHAnsi"/>
                <w:b/>
                <w:sz w:val="20"/>
                <w:szCs w:val="20"/>
              </w:rPr>
            </w:pPr>
            <w:r w:rsidRPr="00D3380A">
              <w:rPr>
                <w:rFonts w:cstheme="minorHAnsi"/>
                <w:b/>
                <w:sz w:val="20"/>
                <w:szCs w:val="20"/>
              </w:rPr>
              <w:t xml:space="preserve">Week </w:t>
            </w:r>
            <w:r w:rsidR="00421785">
              <w:rPr>
                <w:rFonts w:cstheme="minorHAnsi"/>
                <w:b/>
                <w:sz w:val="20"/>
                <w:szCs w:val="20"/>
              </w:rPr>
              <w:t>10</w:t>
            </w:r>
          </w:p>
        </w:tc>
        <w:tc>
          <w:tcPr>
            <w:tcW w:w="8726" w:type="dxa"/>
          </w:tcPr>
          <w:p w:rsidR="000860D6" w:rsidRPr="009D7AAB" w:rsidRDefault="00AD608F" w:rsidP="004C14F4">
            <w:pPr>
              <w:autoSpaceDE w:val="0"/>
              <w:autoSpaceDN w:val="0"/>
              <w:adjustRightInd w:val="0"/>
              <w:spacing w:before="60" w:after="60"/>
              <w:ind w:right="113"/>
              <w:rPr>
                <w:rFonts w:cstheme="minorHAnsi"/>
                <w:sz w:val="20"/>
                <w:szCs w:val="20"/>
              </w:rPr>
            </w:pPr>
            <w:r w:rsidRPr="00AD608F">
              <w:rPr>
                <w:rFonts w:cstheme="minorHAnsi"/>
                <w:sz w:val="20"/>
                <w:szCs w:val="20"/>
                <w:lang w:val="fr-FR"/>
              </w:rPr>
              <w:t>Description of quick sort, performance of quick sort algorithm</w:t>
            </w:r>
            <w:r>
              <w:rPr>
                <w:rFonts w:cstheme="minorHAnsi"/>
                <w:sz w:val="20"/>
                <w:szCs w:val="20"/>
                <w:lang w:val="fr-FR"/>
              </w:rPr>
              <w:t>.</w:t>
            </w:r>
          </w:p>
        </w:tc>
      </w:tr>
      <w:tr w:rsidR="000860D6" w:rsidRPr="00B86434" w:rsidTr="0011548F">
        <w:tc>
          <w:tcPr>
            <w:tcW w:w="1355" w:type="dxa"/>
            <w:shd w:val="pct15" w:color="auto" w:fill="auto"/>
            <w:vAlign w:val="center"/>
          </w:tcPr>
          <w:p w:rsidR="000860D6" w:rsidRPr="00D3380A" w:rsidRDefault="000860D6" w:rsidP="00421785">
            <w:pPr>
              <w:autoSpaceDE w:val="0"/>
              <w:autoSpaceDN w:val="0"/>
              <w:adjustRightInd w:val="0"/>
              <w:jc w:val="center"/>
              <w:rPr>
                <w:rFonts w:cstheme="minorHAnsi"/>
                <w:b/>
                <w:sz w:val="20"/>
                <w:szCs w:val="20"/>
              </w:rPr>
            </w:pPr>
            <w:r w:rsidRPr="00D3380A">
              <w:rPr>
                <w:rFonts w:cstheme="minorHAnsi"/>
                <w:b/>
                <w:sz w:val="20"/>
                <w:szCs w:val="20"/>
              </w:rPr>
              <w:t xml:space="preserve">Week </w:t>
            </w:r>
            <w:r w:rsidR="00421785">
              <w:rPr>
                <w:rFonts w:cstheme="minorHAnsi"/>
                <w:b/>
                <w:sz w:val="20"/>
                <w:szCs w:val="20"/>
              </w:rPr>
              <w:t>11</w:t>
            </w:r>
          </w:p>
        </w:tc>
        <w:tc>
          <w:tcPr>
            <w:tcW w:w="8726" w:type="dxa"/>
          </w:tcPr>
          <w:p w:rsidR="000860D6" w:rsidRPr="004822EF" w:rsidRDefault="00AD608F" w:rsidP="004C14F4">
            <w:pPr>
              <w:autoSpaceDE w:val="0"/>
              <w:autoSpaceDN w:val="0"/>
              <w:adjustRightInd w:val="0"/>
              <w:spacing w:before="60" w:after="60"/>
              <w:ind w:right="113"/>
              <w:rPr>
                <w:rFonts w:cstheme="minorHAnsi"/>
                <w:sz w:val="20"/>
                <w:szCs w:val="20"/>
                <w:lang w:val="tr-TR"/>
              </w:rPr>
            </w:pPr>
            <w:r w:rsidRPr="004822EF">
              <w:rPr>
                <w:rFonts w:cstheme="minorHAnsi"/>
                <w:sz w:val="20"/>
                <w:szCs w:val="20"/>
                <w:lang w:val="fr-FR"/>
              </w:rPr>
              <w:t>Randomized versions of quick sort</w:t>
            </w:r>
            <w:r w:rsidR="004822EF" w:rsidRPr="004822EF">
              <w:rPr>
                <w:rFonts w:cstheme="minorHAnsi"/>
                <w:sz w:val="20"/>
                <w:szCs w:val="20"/>
                <w:lang w:val="fr-FR"/>
              </w:rPr>
              <w:t>, analysis of quick sort.</w:t>
            </w:r>
          </w:p>
        </w:tc>
      </w:tr>
      <w:tr w:rsidR="000860D6" w:rsidRPr="00B86434" w:rsidTr="0011548F">
        <w:tc>
          <w:tcPr>
            <w:tcW w:w="1355" w:type="dxa"/>
            <w:shd w:val="pct15" w:color="auto" w:fill="auto"/>
            <w:vAlign w:val="center"/>
          </w:tcPr>
          <w:p w:rsidR="000860D6" w:rsidRPr="00D3380A" w:rsidRDefault="00421785" w:rsidP="003748F0">
            <w:pPr>
              <w:autoSpaceDE w:val="0"/>
              <w:autoSpaceDN w:val="0"/>
              <w:adjustRightInd w:val="0"/>
              <w:jc w:val="center"/>
              <w:rPr>
                <w:rFonts w:cstheme="minorHAnsi"/>
                <w:b/>
                <w:sz w:val="20"/>
                <w:szCs w:val="20"/>
              </w:rPr>
            </w:pPr>
            <w:r>
              <w:rPr>
                <w:rFonts w:cstheme="minorHAnsi"/>
                <w:b/>
                <w:sz w:val="20"/>
                <w:szCs w:val="20"/>
              </w:rPr>
              <w:t>Week 12</w:t>
            </w:r>
          </w:p>
        </w:tc>
        <w:tc>
          <w:tcPr>
            <w:tcW w:w="8726" w:type="dxa"/>
          </w:tcPr>
          <w:p w:rsidR="000860D6" w:rsidRPr="009D7AAB" w:rsidRDefault="00B41D7F" w:rsidP="00D3380A">
            <w:pPr>
              <w:autoSpaceDE w:val="0"/>
              <w:autoSpaceDN w:val="0"/>
              <w:adjustRightInd w:val="0"/>
              <w:spacing w:before="60" w:after="60"/>
              <w:ind w:right="113"/>
              <w:rPr>
                <w:rFonts w:cstheme="minorHAnsi"/>
                <w:sz w:val="20"/>
                <w:szCs w:val="20"/>
              </w:rPr>
            </w:pPr>
            <w:r w:rsidRPr="00B41D7F">
              <w:rPr>
                <w:rFonts w:cstheme="minorHAnsi"/>
                <w:sz w:val="20"/>
                <w:szCs w:val="20"/>
              </w:rPr>
              <w:t>Analyses of binary search tree, querying a binary search tree, minimum and maximum, successor and pred</w:t>
            </w:r>
            <w:r>
              <w:rPr>
                <w:rFonts w:cstheme="minorHAnsi"/>
                <w:sz w:val="20"/>
                <w:szCs w:val="20"/>
              </w:rPr>
              <w:t>ecessor, insertion and deleting.</w:t>
            </w:r>
          </w:p>
        </w:tc>
      </w:tr>
      <w:tr w:rsidR="000860D6" w:rsidRPr="00B86434" w:rsidTr="0011548F">
        <w:tc>
          <w:tcPr>
            <w:tcW w:w="1355" w:type="dxa"/>
            <w:shd w:val="pct15" w:color="auto" w:fill="auto"/>
            <w:vAlign w:val="center"/>
          </w:tcPr>
          <w:p w:rsidR="000860D6" w:rsidRPr="00D3380A" w:rsidRDefault="000860D6" w:rsidP="003748F0">
            <w:pPr>
              <w:autoSpaceDE w:val="0"/>
              <w:autoSpaceDN w:val="0"/>
              <w:adjustRightInd w:val="0"/>
              <w:jc w:val="center"/>
              <w:rPr>
                <w:rFonts w:cstheme="minorHAnsi"/>
                <w:b/>
                <w:sz w:val="20"/>
                <w:szCs w:val="20"/>
              </w:rPr>
            </w:pPr>
            <w:r w:rsidRPr="00D3380A">
              <w:rPr>
                <w:rFonts w:cstheme="minorHAnsi"/>
                <w:b/>
                <w:sz w:val="20"/>
                <w:szCs w:val="20"/>
              </w:rPr>
              <w:t xml:space="preserve">Week </w:t>
            </w:r>
            <w:r w:rsidR="00421785">
              <w:rPr>
                <w:rFonts w:cstheme="minorHAnsi"/>
                <w:b/>
                <w:sz w:val="20"/>
                <w:szCs w:val="20"/>
              </w:rPr>
              <w:t>13</w:t>
            </w:r>
          </w:p>
        </w:tc>
        <w:tc>
          <w:tcPr>
            <w:tcW w:w="8726" w:type="dxa"/>
          </w:tcPr>
          <w:p w:rsidR="000860D6" w:rsidRPr="009D7AAB" w:rsidRDefault="003748F0" w:rsidP="00D3380A">
            <w:pPr>
              <w:autoSpaceDE w:val="0"/>
              <w:autoSpaceDN w:val="0"/>
              <w:adjustRightInd w:val="0"/>
              <w:spacing w:before="60" w:after="60"/>
              <w:ind w:right="113"/>
              <w:rPr>
                <w:rFonts w:cstheme="minorHAnsi"/>
                <w:sz w:val="20"/>
                <w:szCs w:val="20"/>
              </w:rPr>
            </w:pPr>
            <w:r w:rsidRPr="003748F0">
              <w:rPr>
                <w:rFonts w:cstheme="minorHAnsi"/>
                <w:sz w:val="20"/>
                <w:szCs w:val="20"/>
              </w:rPr>
              <w:t>Advance design and analyses techniques. Dynamic programming, Greedy algorithms</w:t>
            </w:r>
            <w:r>
              <w:rPr>
                <w:rFonts w:cstheme="minorHAnsi"/>
                <w:sz w:val="20"/>
                <w:szCs w:val="20"/>
              </w:rPr>
              <w:t>.</w:t>
            </w:r>
            <w:r w:rsidR="00825938">
              <w:t xml:space="preserve"> </w:t>
            </w:r>
            <w:r w:rsidR="00825938" w:rsidRPr="00825938">
              <w:rPr>
                <w:rFonts w:cstheme="minorHAnsi"/>
                <w:sz w:val="20"/>
                <w:szCs w:val="20"/>
              </w:rPr>
              <w:t>NP Completeness</w:t>
            </w:r>
          </w:p>
        </w:tc>
      </w:tr>
      <w:tr w:rsidR="000860D6" w:rsidRPr="00B86434" w:rsidTr="0011548F">
        <w:tc>
          <w:tcPr>
            <w:tcW w:w="1355" w:type="dxa"/>
            <w:shd w:val="pct15" w:color="auto" w:fill="auto"/>
            <w:vAlign w:val="center"/>
          </w:tcPr>
          <w:p w:rsidR="000860D6" w:rsidRPr="00D3380A" w:rsidRDefault="000860D6" w:rsidP="003748F0">
            <w:pPr>
              <w:autoSpaceDE w:val="0"/>
              <w:autoSpaceDN w:val="0"/>
              <w:adjustRightInd w:val="0"/>
              <w:jc w:val="center"/>
              <w:rPr>
                <w:rFonts w:cstheme="minorHAnsi"/>
                <w:b/>
                <w:sz w:val="20"/>
                <w:szCs w:val="20"/>
              </w:rPr>
            </w:pPr>
            <w:r w:rsidRPr="00D3380A">
              <w:rPr>
                <w:rFonts w:cstheme="minorHAnsi"/>
                <w:b/>
                <w:sz w:val="20"/>
                <w:szCs w:val="20"/>
              </w:rPr>
              <w:t xml:space="preserve">Week </w:t>
            </w:r>
            <w:r w:rsidR="00421785">
              <w:rPr>
                <w:rFonts w:cstheme="minorHAnsi"/>
                <w:b/>
                <w:sz w:val="20"/>
                <w:szCs w:val="20"/>
              </w:rPr>
              <w:t>14-15</w:t>
            </w:r>
          </w:p>
        </w:tc>
        <w:tc>
          <w:tcPr>
            <w:tcW w:w="8726" w:type="dxa"/>
          </w:tcPr>
          <w:p w:rsidR="000860D6" w:rsidRPr="009D7AAB" w:rsidRDefault="003748F0" w:rsidP="003748F0">
            <w:pPr>
              <w:autoSpaceDE w:val="0"/>
              <w:autoSpaceDN w:val="0"/>
              <w:adjustRightInd w:val="0"/>
              <w:spacing w:before="60" w:after="60"/>
              <w:ind w:right="113"/>
              <w:rPr>
                <w:rFonts w:cstheme="minorHAnsi"/>
                <w:sz w:val="20"/>
                <w:szCs w:val="20"/>
              </w:rPr>
            </w:pPr>
            <w:r w:rsidRPr="003748F0">
              <w:rPr>
                <w:rFonts w:cstheme="minorHAnsi"/>
                <w:sz w:val="20"/>
                <w:szCs w:val="20"/>
              </w:rPr>
              <w:t>Graph algorithms, breadth-first tree. Breadth-first search, shortest paths,</w:t>
            </w:r>
            <w:r>
              <w:rPr>
                <w:rFonts w:cstheme="minorHAnsi"/>
                <w:sz w:val="20"/>
                <w:szCs w:val="20"/>
              </w:rPr>
              <w:t xml:space="preserve"> </w:t>
            </w:r>
            <w:r w:rsidRPr="003748F0">
              <w:rPr>
                <w:rFonts w:cstheme="minorHAnsi"/>
                <w:sz w:val="20"/>
                <w:szCs w:val="20"/>
              </w:rPr>
              <w:t>and depth-first search algorithms.</w:t>
            </w:r>
            <w:r w:rsidR="00825938">
              <w:rPr>
                <w:rFonts w:cstheme="minorHAnsi"/>
                <w:sz w:val="20"/>
                <w:szCs w:val="20"/>
              </w:rPr>
              <w:t xml:space="preserve"> Approximation algorithms (TSP, MST, SP)</w:t>
            </w:r>
          </w:p>
        </w:tc>
      </w:tr>
      <w:tr w:rsidR="000860D6" w:rsidRPr="00B86434" w:rsidTr="0011548F">
        <w:tc>
          <w:tcPr>
            <w:tcW w:w="1355" w:type="dxa"/>
            <w:shd w:val="pct15" w:color="auto" w:fill="auto"/>
            <w:vAlign w:val="center"/>
          </w:tcPr>
          <w:p w:rsidR="000860D6" w:rsidRPr="00D3380A" w:rsidRDefault="00421785" w:rsidP="004C14F4">
            <w:pPr>
              <w:autoSpaceDE w:val="0"/>
              <w:autoSpaceDN w:val="0"/>
              <w:adjustRightInd w:val="0"/>
              <w:jc w:val="center"/>
              <w:rPr>
                <w:rFonts w:cstheme="minorHAnsi"/>
                <w:b/>
                <w:sz w:val="20"/>
                <w:szCs w:val="20"/>
              </w:rPr>
            </w:pPr>
            <w:r>
              <w:rPr>
                <w:rFonts w:cstheme="minorHAnsi"/>
                <w:b/>
                <w:sz w:val="20"/>
                <w:szCs w:val="20"/>
              </w:rPr>
              <w:t>Week 16-18</w:t>
            </w:r>
          </w:p>
        </w:tc>
        <w:tc>
          <w:tcPr>
            <w:tcW w:w="8726" w:type="dxa"/>
          </w:tcPr>
          <w:p w:rsidR="000860D6" w:rsidRPr="00D3380A" w:rsidRDefault="000860D6" w:rsidP="00D3380A">
            <w:pPr>
              <w:autoSpaceDE w:val="0"/>
              <w:autoSpaceDN w:val="0"/>
              <w:adjustRightInd w:val="0"/>
              <w:spacing w:before="60" w:after="60"/>
              <w:ind w:right="113"/>
              <w:rPr>
                <w:rFonts w:cstheme="minorHAnsi"/>
                <w:b/>
                <w:sz w:val="20"/>
                <w:szCs w:val="20"/>
              </w:rPr>
            </w:pPr>
            <w:r w:rsidRPr="00D3380A">
              <w:rPr>
                <w:rFonts w:cstheme="minorHAnsi"/>
                <w:b/>
                <w:sz w:val="20"/>
                <w:szCs w:val="20"/>
              </w:rPr>
              <w:t>Final Examinations Week</w:t>
            </w:r>
          </w:p>
        </w:tc>
      </w:tr>
    </w:tbl>
    <w:p w:rsidR="009D5159" w:rsidRPr="00B86434" w:rsidRDefault="009D5159" w:rsidP="005B46AF">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855"/>
      </w:tblGrid>
      <w:tr w:rsidR="005B46AF" w:rsidRPr="00B86434" w:rsidTr="00B86434">
        <w:tc>
          <w:tcPr>
            <w:tcW w:w="10414" w:type="dxa"/>
            <w:shd w:val="pct15" w:color="auto" w:fill="auto"/>
          </w:tcPr>
          <w:p w:rsidR="005B46AF" w:rsidRPr="00B86434" w:rsidRDefault="005B46AF" w:rsidP="00F94406">
            <w:pPr>
              <w:spacing w:before="60" w:after="60"/>
              <w:jc w:val="center"/>
              <w:rPr>
                <w:rFonts w:cstheme="minorHAnsi"/>
                <w:b/>
                <w:sz w:val="20"/>
                <w:szCs w:val="20"/>
              </w:rPr>
            </w:pPr>
            <w:r w:rsidRPr="00B86434">
              <w:rPr>
                <w:rFonts w:cstheme="minorHAnsi"/>
                <w:b/>
                <w:sz w:val="20"/>
                <w:szCs w:val="20"/>
              </w:rPr>
              <w:t>Requirements</w:t>
            </w:r>
          </w:p>
        </w:tc>
      </w:tr>
      <w:tr w:rsidR="005B46AF" w:rsidRPr="00B86434" w:rsidTr="00B86434">
        <w:tc>
          <w:tcPr>
            <w:tcW w:w="10414" w:type="dxa"/>
          </w:tcPr>
          <w:p w:rsidR="000860D6" w:rsidRPr="000860D6" w:rsidRDefault="000860D6" w:rsidP="000860D6">
            <w:pPr>
              <w:pStyle w:val="ListParagraph"/>
              <w:numPr>
                <w:ilvl w:val="0"/>
                <w:numId w:val="1"/>
              </w:numPr>
              <w:spacing w:before="60" w:after="40"/>
              <w:rPr>
                <w:rFonts w:cstheme="minorHAnsi"/>
                <w:sz w:val="20"/>
                <w:szCs w:val="20"/>
              </w:rPr>
            </w:pPr>
            <w:r w:rsidRPr="000860D6">
              <w:rPr>
                <w:rFonts w:cstheme="minorHAnsi"/>
                <w:sz w:val="20"/>
                <w:szCs w:val="20"/>
              </w:rPr>
              <w:t>Each student can have only one make-up exam. One who misses an exam should provide a medical report within 3 days after the missed exam. The make-up exam will be done at the end of the term and will cover all the topics. No make-up exam will be given for the quizzes.</w:t>
            </w:r>
          </w:p>
          <w:p w:rsidR="000860D6" w:rsidRPr="000860D6" w:rsidRDefault="000860D6" w:rsidP="000860D6">
            <w:pPr>
              <w:pStyle w:val="ListParagraph"/>
              <w:numPr>
                <w:ilvl w:val="0"/>
                <w:numId w:val="1"/>
              </w:numPr>
              <w:spacing w:before="60" w:after="40"/>
              <w:rPr>
                <w:rFonts w:cstheme="minorHAnsi"/>
                <w:sz w:val="20"/>
                <w:szCs w:val="20"/>
              </w:rPr>
            </w:pPr>
            <w:r w:rsidRPr="000860D6">
              <w:rPr>
                <w:rFonts w:cstheme="minorHAnsi"/>
                <w:sz w:val="20"/>
                <w:szCs w:val="20"/>
              </w:rPr>
              <w:t xml:space="preserve">Students who do not pass the course and fail to attend the lectures regularly may be given NG grade. </w:t>
            </w:r>
          </w:p>
          <w:p w:rsidR="000860D6" w:rsidRPr="000860D6" w:rsidRDefault="000860D6" w:rsidP="000860D6">
            <w:pPr>
              <w:pStyle w:val="ListParagraph"/>
              <w:numPr>
                <w:ilvl w:val="0"/>
                <w:numId w:val="1"/>
              </w:numPr>
              <w:spacing w:before="60" w:after="40"/>
              <w:rPr>
                <w:rFonts w:cstheme="minorHAnsi"/>
                <w:sz w:val="20"/>
                <w:szCs w:val="20"/>
              </w:rPr>
            </w:pPr>
            <w:r w:rsidRPr="000860D6">
              <w:rPr>
                <w:rFonts w:cstheme="minorHAnsi"/>
                <w:sz w:val="20"/>
                <w:szCs w:val="20"/>
              </w:rPr>
              <w:t xml:space="preserve">Students are responsible from every subject that will be covered in the </w:t>
            </w:r>
            <w:r w:rsidR="00E836BB">
              <w:rPr>
                <w:rFonts w:cstheme="minorHAnsi"/>
                <w:sz w:val="20"/>
                <w:szCs w:val="20"/>
              </w:rPr>
              <w:t xml:space="preserve">class and </w:t>
            </w:r>
            <w:r w:rsidRPr="000860D6">
              <w:rPr>
                <w:rFonts w:cstheme="minorHAnsi"/>
                <w:sz w:val="20"/>
                <w:szCs w:val="20"/>
              </w:rPr>
              <w:t>lab.</w:t>
            </w:r>
          </w:p>
          <w:p w:rsidR="000860D6" w:rsidRPr="000860D6" w:rsidRDefault="000860D6" w:rsidP="000860D6">
            <w:pPr>
              <w:pStyle w:val="ListParagraph"/>
              <w:numPr>
                <w:ilvl w:val="0"/>
                <w:numId w:val="1"/>
              </w:numPr>
              <w:spacing w:before="60" w:after="40"/>
              <w:rPr>
                <w:rFonts w:cstheme="minorHAnsi"/>
                <w:sz w:val="20"/>
                <w:szCs w:val="20"/>
              </w:rPr>
            </w:pPr>
            <w:r w:rsidRPr="000860D6">
              <w:rPr>
                <w:rFonts w:cstheme="minorHAnsi"/>
                <w:sz w:val="20"/>
                <w:szCs w:val="20"/>
              </w:rPr>
              <w:t>Students have to be ready for the qu</w:t>
            </w:r>
            <w:r w:rsidR="00E836BB">
              <w:rPr>
                <w:rFonts w:cstheme="minorHAnsi"/>
                <w:sz w:val="20"/>
                <w:szCs w:val="20"/>
              </w:rPr>
              <w:t>izzes.</w:t>
            </w:r>
            <w:r w:rsidRPr="000860D6">
              <w:rPr>
                <w:rFonts w:cstheme="minorHAnsi"/>
                <w:sz w:val="20"/>
                <w:szCs w:val="20"/>
              </w:rPr>
              <w:t xml:space="preserve"> </w:t>
            </w:r>
          </w:p>
          <w:p w:rsidR="000860D6" w:rsidRPr="000860D6" w:rsidRDefault="000860D6" w:rsidP="000860D6">
            <w:pPr>
              <w:pStyle w:val="ListParagraph"/>
              <w:numPr>
                <w:ilvl w:val="0"/>
                <w:numId w:val="1"/>
              </w:numPr>
              <w:spacing w:before="60" w:after="40"/>
              <w:rPr>
                <w:rFonts w:cstheme="minorHAnsi"/>
                <w:sz w:val="20"/>
                <w:szCs w:val="20"/>
              </w:rPr>
            </w:pPr>
            <w:r w:rsidRPr="000860D6">
              <w:rPr>
                <w:rFonts w:cstheme="minorHAnsi"/>
                <w:sz w:val="20"/>
                <w:szCs w:val="20"/>
              </w:rPr>
              <w:t xml:space="preserve">Students should attend to the labs and quizzes just on time regularly and submit their </w:t>
            </w:r>
            <w:r w:rsidR="00E836BB">
              <w:rPr>
                <w:rFonts w:cstheme="minorHAnsi"/>
                <w:sz w:val="20"/>
                <w:szCs w:val="20"/>
              </w:rPr>
              <w:t>assignments</w:t>
            </w:r>
            <w:r w:rsidRPr="000860D6">
              <w:rPr>
                <w:rFonts w:cstheme="minorHAnsi"/>
                <w:sz w:val="20"/>
                <w:szCs w:val="20"/>
              </w:rPr>
              <w:t>.</w:t>
            </w:r>
          </w:p>
          <w:p w:rsidR="000860D6" w:rsidRPr="000860D6" w:rsidRDefault="000860D6" w:rsidP="000860D6">
            <w:pPr>
              <w:pStyle w:val="ListParagraph"/>
              <w:numPr>
                <w:ilvl w:val="0"/>
                <w:numId w:val="1"/>
              </w:numPr>
              <w:spacing w:before="60" w:after="40"/>
              <w:rPr>
                <w:rFonts w:cstheme="minorHAnsi"/>
                <w:sz w:val="20"/>
                <w:szCs w:val="20"/>
              </w:rPr>
            </w:pPr>
            <w:r w:rsidRPr="000860D6">
              <w:rPr>
                <w:rFonts w:cstheme="minorHAnsi"/>
                <w:sz w:val="20"/>
                <w:szCs w:val="20"/>
              </w:rPr>
              <w:t xml:space="preserve">Instructor Home Page, http://sct.emu.edu.tr/oylum must frequently be visited for the course announcements, the exam/quiz results, </w:t>
            </w:r>
            <w:r w:rsidR="00E836BB">
              <w:rPr>
                <w:rFonts w:cstheme="minorHAnsi"/>
                <w:sz w:val="20"/>
                <w:szCs w:val="20"/>
              </w:rPr>
              <w:t xml:space="preserve">labs </w:t>
            </w:r>
            <w:r w:rsidRPr="000860D6">
              <w:rPr>
                <w:rFonts w:cstheme="minorHAnsi"/>
                <w:sz w:val="20"/>
                <w:szCs w:val="20"/>
              </w:rPr>
              <w:t>etc.</w:t>
            </w:r>
          </w:p>
          <w:p w:rsidR="005B46AF" w:rsidRPr="00B86434" w:rsidRDefault="000860D6" w:rsidP="00E836BB">
            <w:pPr>
              <w:pStyle w:val="ListParagraph"/>
              <w:numPr>
                <w:ilvl w:val="0"/>
                <w:numId w:val="1"/>
              </w:numPr>
              <w:spacing w:before="40" w:after="60"/>
              <w:rPr>
                <w:rFonts w:cstheme="minorHAnsi"/>
                <w:sz w:val="20"/>
                <w:szCs w:val="20"/>
              </w:rPr>
            </w:pPr>
            <w:r w:rsidRPr="000860D6">
              <w:rPr>
                <w:rFonts w:cstheme="minorHAnsi"/>
                <w:sz w:val="20"/>
                <w:szCs w:val="20"/>
              </w:rPr>
              <w:t xml:space="preserve">Tutorials will </w:t>
            </w:r>
            <w:r w:rsidR="00E836BB">
              <w:rPr>
                <w:rFonts w:cstheme="minorHAnsi"/>
                <w:sz w:val="20"/>
                <w:szCs w:val="20"/>
              </w:rPr>
              <w:t xml:space="preserve">also </w:t>
            </w:r>
            <w:r w:rsidRPr="000860D6">
              <w:rPr>
                <w:rFonts w:cstheme="minorHAnsi"/>
                <w:sz w:val="20"/>
                <w:szCs w:val="20"/>
              </w:rPr>
              <w:t xml:space="preserve">be organized on </w:t>
            </w:r>
            <w:r w:rsidR="00E836BB">
              <w:rPr>
                <w:rFonts w:cstheme="minorHAnsi"/>
                <w:sz w:val="20"/>
                <w:szCs w:val="20"/>
              </w:rPr>
              <w:t>the selected algorithms</w:t>
            </w:r>
            <w:r>
              <w:rPr>
                <w:rFonts w:cstheme="minorHAnsi"/>
                <w:sz w:val="20"/>
                <w:szCs w:val="20"/>
              </w:rPr>
              <w:t>.</w:t>
            </w:r>
          </w:p>
        </w:tc>
      </w:tr>
    </w:tbl>
    <w:p w:rsidR="005B46AF" w:rsidRPr="00B86434" w:rsidRDefault="005B46AF" w:rsidP="00F2606D">
      <w:pPr>
        <w:spacing w:after="0" w:line="240" w:lineRule="auto"/>
        <w:rPr>
          <w:rFonts w:cstheme="minorHAnsi"/>
          <w:sz w:val="20"/>
          <w:szCs w:val="20"/>
        </w:rPr>
      </w:pPr>
    </w:p>
    <w:tbl>
      <w:tblPr>
        <w:tblStyle w:val="TableGrid"/>
        <w:tblW w:w="9918" w:type="dxa"/>
        <w:tblLook w:val="04A0" w:firstRow="1" w:lastRow="0" w:firstColumn="1" w:lastColumn="0" w:noHBand="0" w:noVBand="1"/>
      </w:tblPr>
      <w:tblGrid>
        <w:gridCol w:w="2408"/>
        <w:gridCol w:w="1669"/>
        <w:gridCol w:w="1985"/>
        <w:gridCol w:w="1701"/>
        <w:gridCol w:w="2155"/>
      </w:tblGrid>
      <w:tr w:rsidR="00F2606D" w:rsidRPr="00B86434" w:rsidTr="00D923C0">
        <w:tc>
          <w:tcPr>
            <w:tcW w:w="9918" w:type="dxa"/>
            <w:gridSpan w:val="5"/>
            <w:shd w:val="pct15" w:color="auto" w:fill="auto"/>
            <w:vAlign w:val="center"/>
          </w:tcPr>
          <w:p w:rsidR="00F2606D" w:rsidRPr="00B86434" w:rsidRDefault="00F2606D" w:rsidP="00F94406">
            <w:pPr>
              <w:spacing w:before="60" w:after="60"/>
              <w:jc w:val="center"/>
              <w:rPr>
                <w:rFonts w:cstheme="minorHAnsi"/>
                <w:b/>
                <w:sz w:val="20"/>
                <w:szCs w:val="20"/>
              </w:rPr>
            </w:pPr>
            <w:r w:rsidRPr="00B86434">
              <w:rPr>
                <w:rFonts w:cstheme="minorHAnsi"/>
                <w:b/>
                <w:sz w:val="20"/>
                <w:szCs w:val="20"/>
              </w:rPr>
              <w:t>Method of Assessment</w:t>
            </w:r>
          </w:p>
        </w:tc>
      </w:tr>
      <w:tr w:rsidR="009D7AAB" w:rsidRPr="00B86434" w:rsidTr="00D923C0">
        <w:tc>
          <w:tcPr>
            <w:tcW w:w="2408" w:type="dxa"/>
            <w:shd w:val="pct15" w:color="auto" w:fill="auto"/>
            <w:vAlign w:val="center"/>
          </w:tcPr>
          <w:p w:rsidR="009D7AAB" w:rsidRPr="009D7AAB" w:rsidRDefault="009D7AAB" w:rsidP="009D7AAB">
            <w:pPr>
              <w:spacing w:before="40" w:after="40"/>
              <w:rPr>
                <w:rFonts w:cstheme="minorHAnsi"/>
                <w:b/>
                <w:sz w:val="20"/>
                <w:szCs w:val="20"/>
              </w:rPr>
            </w:pPr>
            <w:r w:rsidRPr="009D7AAB">
              <w:rPr>
                <w:rFonts w:cstheme="minorHAnsi"/>
                <w:b/>
                <w:sz w:val="20"/>
                <w:szCs w:val="20"/>
              </w:rPr>
              <w:t>Evaluation and Grading</w:t>
            </w:r>
          </w:p>
        </w:tc>
        <w:tc>
          <w:tcPr>
            <w:tcW w:w="1669" w:type="dxa"/>
            <w:vAlign w:val="center"/>
          </w:tcPr>
          <w:p w:rsidR="009D7AAB" w:rsidRPr="009D7AAB" w:rsidRDefault="00E836BB" w:rsidP="009D7AAB">
            <w:pPr>
              <w:spacing w:before="40" w:after="40"/>
              <w:jc w:val="center"/>
              <w:rPr>
                <w:rFonts w:cstheme="minorHAnsi"/>
                <w:b/>
                <w:sz w:val="20"/>
                <w:szCs w:val="20"/>
              </w:rPr>
            </w:pPr>
            <w:r>
              <w:rPr>
                <w:rFonts w:cstheme="minorHAnsi"/>
                <w:b/>
                <w:sz w:val="20"/>
                <w:szCs w:val="20"/>
              </w:rPr>
              <w:t>Assignments</w:t>
            </w:r>
          </w:p>
        </w:tc>
        <w:tc>
          <w:tcPr>
            <w:tcW w:w="1985" w:type="dxa"/>
            <w:vAlign w:val="center"/>
          </w:tcPr>
          <w:p w:rsidR="009D7AAB" w:rsidRPr="009D7AAB" w:rsidRDefault="00E836BB" w:rsidP="00E836BB">
            <w:pPr>
              <w:spacing w:before="40" w:after="40"/>
              <w:jc w:val="center"/>
              <w:rPr>
                <w:rFonts w:cstheme="minorHAnsi"/>
                <w:b/>
                <w:sz w:val="20"/>
                <w:szCs w:val="20"/>
              </w:rPr>
            </w:pPr>
            <w:r>
              <w:rPr>
                <w:rFonts w:cstheme="minorHAnsi"/>
                <w:b/>
                <w:sz w:val="20"/>
                <w:szCs w:val="20"/>
              </w:rPr>
              <w:t>Quizzes</w:t>
            </w:r>
          </w:p>
        </w:tc>
        <w:tc>
          <w:tcPr>
            <w:tcW w:w="1701" w:type="dxa"/>
            <w:vAlign w:val="center"/>
          </w:tcPr>
          <w:p w:rsidR="009D7AAB" w:rsidRPr="009D7AAB" w:rsidRDefault="009D7AAB" w:rsidP="009D7AAB">
            <w:pPr>
              <w:spacing w:before="40" w:after="40"/>
              <w:jc w:val="center"/>
              <w:rPr>
                <w:rFonts w:cstheme="minorHAnsi"/>
                <w:b/>
                <w:sz w:val="20"/>
                <w:szCs w:val="20"/>
              </w:rPr>
            </w:pPr>
            <w:r w:rsidRPr="009D7AAB">
              <w:rPr>
                <w:rFonts w:cstheme="minorHAnsi"/>
                <w:b/>
                <w:sz w:val="20"/>
                <w:szCs w:val="20"/>
              </w:rPr>
              <w:t>Midterm Exam</w:t>
            </w:r>
          </w:p>
        </w:tc>
        <w:tc>
          <w:tcPr>
            <w:tcW w:w="2155" w:type="dxa"/>
            <w:vAlign w:val="center"/>
          </w:tcPr>
          <w:p w:rsidR="009D7AAB" w:rsidRPr="009D7AAB" w:rsidRDefault="009D7AAB" w:rsidP="009D7AAB">
            <w:pPr>
              <w:spacing w:before="40" w:after="40"/>
              <w:jc w:val="center"/>
              <w:rPr>
                <w:rFonts w:cstheme="minorHAnsi"/>
                <w:b/>
                <w:sz w:val="20"/>
                <w:szCs w:val="20"/>
              </w:rPr>
            </w:pPr>
            <w:r w:rsidRPr="009D7AAB">
              <w:rPr>
                <w:rFonts w:cstheme="minorHAnsi"/>
                <w:b/>
                <w:sz w:val="20"/>
                <w:szCs w:val="20"/>
              </w:rPr>
              <w:t>Final Exam</w:t>
            </w:r>
          </w:p>
        </w:tc>
      </w:tr>
      <w:tr w:rsidR="009D7AAB" w:rsidRPr="00B86434" w:rsidTr="00D923C0">
        <w:tc>
          <w:tcPr>
            <w:tcW w:w="2408" w:type="dxa"/>
            <w:shd w:val="pct15" w:color="auto" w:fill="auto"/>
            <w:vAlign w:val="center"/>
          </w:tcPr>
          <w:p w:rsidR="009D7AAB" w:rsidRPr="009D7AAB" w:rsidRDefault="009D7AAB" w:rsidP="009D7AAB">
            <w:pPr>
              <w:spacing w:before="40" w:after="40"/>
              <w:rPr>
                <w:rFonts w:cstheme="minorHAnsi"/>
                <w:b/>
                <w:sz w:val="20"/>
                <w:szCs w:val="20"/>
              </w:rPr>
            </w:pPr>
            <w:r w:rsidRPr="009D7AAB">
              <w:rPr>
                <w:rFonts w:cstheme="minorHAnsi"/>
                <w:b/>
                <w:sz w:val="20"/>
                <w:szCs w:val="20"/>
              </w:rPr>
              <w:t xml:space="preserve">Percentage </w:t>
            </w:r>
          </w:p>
        </w:tc>
        <w:tc>
          <w:tcPr>
            <w:tcW w:w="1669" w:type="dxa"/>
            <w:vAlign w:val="center"/>
          </w:tcPr>
          <w:p w:rsidR="009D7AAB" w:rsidRPr="009D7AAB" w:rsidRDefault="00E836BB" w:rsidP="009D7AAB">
            <w:pPr>
              <w:spacing w:before="40" w:after="40"/>
              <w:jc w:val="center"/>
              <w:rPr>
                <w:rFonts w:cstheme="minorHAnsi"/>
                <w:sz w:val="20"/>
                <w:szCs w:val="20"/>
              </w:rPr>
            </w:pPr>
            <w:r>
              <w:rPr>
                <w:rFonts w:cstheme="minorHAnsi"/>
                <w:sz w:val="20"/>
                <w:szCs w:val="20"/>
              </w:rPr>
              <w:t>20</w:t>
            </w:r>
            <w:r w:rsidR="009D7AAB" w:rsidRPr="009D7AAB">
              <w:rPr>
                <w:rFonts w:cstheme="minorHAnsi"/>
                <w:sz w:val="20"/>
                <w:szCs w:val="20"/>
              </w:rPr>
              <w:t xml:space="preserve"> %</w:t>
            </w:r>
          </w:p>
        </w:tc>
        <w:tc>
          <w:tcPr>
            <w:tcW w:w="1985" w:type="dxa"/>
            <w:vAlign w:val="center"/>
          </w:tcPr>
          <w:p w:rsidR="009D7AAB" w:rsidRPr="009D7AAB" w:rsidRDefault="00E836BB" w:rsidP="009D7AAB">
            <w:pPr>
              <w:spacing w:before="40" w:after="40"/>
              <w:jc w:val="center"/>
              <w:rPr>
                <w:rFonts w:cstheme="minorHAnsi"/>
                <w:sz w:val="20"/>
                <w:szCs w:val="20"/>
              </w:rPr>
            </w:pPr>
            <w:r>
              <w:rPr>
                <w:rFonts w:cstheme="minorHAnsi"/>
                <w:sz w:val="20"/>
                <w:szCs w:val="20"/>
              </w:rPr>
              <w:t>15</w:t>
            </w:r>
            <w:r w:rsidR="009D7AAB" w:rsidRPr="009D7AAB">
              <w:rPr>
                <w:rFonts w:cstheme="minorHAnsi"/>
                <w:sz w:val="20"/>
                <w:szCs w:val="20"/>
              </w:rPr>
              <w:t xml:space="preserve"> %</w:t>
            </w:r>
          </w:p>
        </w:tc>
        <w:tc>
          <w:tcPr>
            <w:tcW w:w="1701" w:type="dxa"/>
            <w:vAlign w:val="center"/>
          </w:tcPr>
          <w:p w:rsidR="009D7AAB" w:rsidRPr="009D7AAB" w:rsidRDefault="00E836BB" w:rsidP="009D7AAB">
            <w:pPr>
              <w:spacing w:before="40" w:after="40"/>
              <w:jc w:val="center"/>
              <w:rPr>
                <w:rFonts w:cstheme="minorHAnsi"/>
                <w:sz w:val="20"/>
                <w:szCs w:val="20"/>
              </w:rPr>
            </w:pPr>
            <w:r>
              <w:rPr>
                <w:rFonts w:cstheme="minorHAnsi"/>
                <w:sz w:val="20"/>
                <w:szCs w:val="20"/>
              </w:rPr>
              <w:t>25</w:t>
            </w:r>
            <w:r w:rsidR="009D7AAB" w:rsidRPr="009D7AAB">
              <w:rPr>
                <w:rFonts w:cstheme="minorHAnsi"/>
                <w:sz w:val="20"/>
                <w:szCs w:val="20"/>
              </w:rPr>
              <w:t xml:space="preserve"> %</w:t>
            </w:r>
          </w:p>
        </w:tc>
        <w:tc>
          <w:tcPr>
            <w:tcW w:w="2155" w:type="dxa"/>
            <w:vAlign w:val="center"/>
          </w:tcPr>
          <w:p w:rsidR="009D7AAB" w:rsidRPr="009D7AAB" w:rsidRDefault="009D7AAB" w:rsidP="009D7AAB">
            <w:pPr>
              <w:spacing w:before="40" w:after="40"/>
              <w:jc w:val="center"/>
              <w:rPr>
                <w:rFonts w:cstheme="minorHAnsi"/>
                <w:sz w:val="20"/>
                <w:szCs w:val="20"/>
              </w:rPr>
            </w:pPr>
            <w:r w:rsidRPr="009D7AAB">
              <w:rPr>
                <w:rFonts w:cstheme="minorHAnsi"/>
                <w:sz w:val="20"/>
                <w:szCs w:val="20"/>
              </w:rPr>
              <w:t>40 %</w:t>
            </w:r>
          </w:p>
        </w:tc>
      </w:tr>
    </w:tbl>
    <w:p w:rsidR="00213F43" w:rsidRDefault="00213F43" w:rsidP="003C6C65">
      <w:pPr>
        <w:spacing w:after="0" w:line="240" w:lineRule="auto"/>
        <w:rPr>
          <w:rFonts w:cstheme="minorHAnsi"/>
          <w:sz w:val="20"/>
          <w:szCs w:val="20"/>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850"/>
        <w:gridCol w:w="851"/>
        <w:gridCol w:w="850"/>
        <w:gridCol w:w="851"/>
        <w:gridCol w:w="850"/>
        <w:gridCol w:w="851"/>
        <w:gridCol w:w="850"/>
        <w:gridCol w:w="851"/>
        <w:gridCol w:w="850"/>
        <w:gridCol w:w="851"/>
        <w:gridCol w:w="709"/>
      </w:tblGrid>
      <w:tr w:rsidR="00D923C0" w:rsidRPr="00D923C0" w:rsidTr="00D923C0">
        <w:trPr>
          <w:jc w:val="center"/>
        </w:trPr>
        <w:tc>
          <w:tcPr>
            <w:tcW w:w="10060" w:type="dxa"/>
            <w:gridSpan w:val="12"/>
            <w:tcBorders>
              <w:top w:val="single" w:sz="4" w:space="0" w:color="000000"/>
              <w:left w:val="single" w:sz="4" w:space="0" w:color="000000"/>
              <w:bottom w:val="single" w:sz="4" w:space="0" w:color="000000"/>
              <w:right w:val="single" w:sz="4" w:space="0" w:color="000000"/>
            </w:tcBorders>
            <w:shd w:val="clear" w:color="auto" w:fill="D9D9D9"/>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Grading Criteria *</w:t>
            </w:r>
          </w:p>
        </w:tc>
      </w:tr>
      <w:tr w:rsidR="00D923C0" w:rsidRPr="00D923C0" w:rsidTr="00D923C0">
        <w:trPr>
          <w:jc w:val="center"/>
        </w:trPr>
        <w:tc>
          <w:tcPr>
            <w:tcW w:w="846"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A</w:t>
            </w:r>
          </w:p>
        </w:tc>
        <w:tc>
          <w:tcPr>
            <w:tcW w:w="850"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A-</w:t>
            </w:r>
          </w:p>
        </w:tc>
        <w:tc>
          <w:tcPr>
            <w:tcW w:w="851"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B+</w:t>
            </w:r>
          </w:p>
        </w:tc>
        <w:tc>
          <w:tcPr>
            <w:tcW w:w="850"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B</w:t>
            </w:r>
          </w:p>
        </w:tc>
        <w:tc>
          <w:tcPr>
            <w:tcW w:w="851"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B-</w:t>
            </w:r>
          </w:p>
        </w:tc>
        <w:tc>
          <w:tcPr>
            <w:tcW w:w="850"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C+</w:t>
            </w:r>
          </w:p>
        </w:tc>
        <w:tc>
          <w:tcPr>
            <w:tcW w:w="851"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C</w:t>
            </w:r>
          </w:p>
        </w:tc>
        <w:tc>
          <w:tcPr>
            <w:tcW w:w="850"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C-</w:t>
            </w:r>
          </w:p>
        </w:tc>
        <w:tc>
          <w:tcPr>
            <w:tcW w:w="851"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D+</w:t>
            </w:r>
          </w:p>
        </w:tc>
        <w:tc>
          <w:tcPr>
            <w:tcW w:w="850"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D</w:t>
            </w:r>
          </w:p>
        </w:tc>
        <w:tc>
          <w:tcPr>
            <w:tcW w:w="851"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D-</w:t>
            </w:r>
          </w:p>
        </w:tc>
        <w:tc>
          <w:tcPr>
            <w:tcW w:w="709"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b/>
                <w:bCs/>
                <w:sz w:val="20"/>
                <w:szCs w:val="20"/>
                <w:lang w:val="tr-TR"/>
              </w:rPr>
            </w:pPr>
            <w:r w:rsidRPr="00D923C0">
              <w:rPr>
                <w:rFonts w:cstheme="minorHAnsi"/>
                <w:b/>
                <w:bCs/>
                <w:sz w:val="20"/>
                <w:szCs w:val="20"/>
                <w:lang w:val="tr-TR"/>
              </w:rPr>
              <w:t>F</w:t>
            </w:r>
          </w:p>
        </w:tc>
      </w:tr>
      <w:tr w:rsidR="00D923C0" w:rsidRPr="00D923C0" w:rsidTr="00D923C0">
        <w:trPr>
          <w:jc w:val="center"/>
        </w:trPr>
        <w:tc>
          <w:tcPr>
            <w:tcW w:w="846"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sz w:val="20"/>
                <w:szCs w:val="20"/>
                <w:lang w:val="tr-TR"/>
              </w:rPr>
            </w:pPr>
            <w:r w:rsidRPr="00D923C0">
              <w:rPr>
                <w:rFonts w:cstheme="minorHAnsi"/>
                <w:sz w:val="20"/>
                <w:szCs w:val="20"/>
                <w:lang w:val="tr-TR"/>
              </w:rPr>
              <w:t>90 -100</w:t>
            </w:r>
          </w:p>
        </w:tc>
        <w:tc>
          <w:tcPr>
            <w:tcW w:w="850"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sz w:val="20"/>
                <w:szCs w:val="20"/>
                <w:lang w:val="tr-TR"/>
              </w:rPr>
            </w:pPr>
            <w:r w:rsidRPr="00D923C0">
              <w:rPr>
                <w:rFonts w:cstheme="minorHAnsi"/>
                <w:sz w:val="20"/>
                <w:szCs w:val="20"/>
                <w:lang w:val="tr-TR"/>
              </w:rPr>
              <w:t>85 - 89</w:t>
            </w:r>
          </w:p>
        </w:tc>
        <w:tc>
          <w:tcPr>
            <w:tcW w:w="851"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sz w:val="20"/>
                <w:szCs w:val="20"/>
                <w:lang w:val="tr-TR"/>
              </w:rPr>
            </w:pPr>
            <w:r w:rsidRPr="00D923C0">
              <w:rPr>
                <w:rFonts w:cstheme="minorHAnsi"/>
                <w:sz w:val="20"/>
                <w:szCs w:val="20"/>
                <w:lang w:val="tr-TR"/>
              </w:rPr>
              <w:t>80 - 84</w:t>
            </w:r>
          </w:p>
        </w:tc>
        <w:tc>
          <w:tcPr>
            <w:tcW w:w="850"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sz w:val="20"/>
                <w:szCs w:val="20"/>
                <w:lang w:val="tr-TR"/>
              </w:rPr>
            </w:pPr>
            <w:r w:rsidRPr="00D923C0">
              <w:rPr>
                <w:rFonts w:cstheme="minorHAnsi"/>
                <w:sz w:val="20"/>
                <w:szCs w:val="20"/>
                <w:lang w:val="tr-TR"/>
              </w:rPr>
              <w:t>75 - 79</w:t>
            </w:r>
          </w:p>
        </w:tc>
        <w:tc>
          <w:tcPr>
            <w:tcW w:w="851"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sz w:val="20"/>
                <w:szCs w:val="20"/>
                <w:lang w:val="tr-TR"/>
              </w:rPr>
            </w:pPr>
            <w:r w:rsidRPr="00D923C0">
              <w:rPr>
                <w:rFonts w:cstheme="minorHAnsi"/>
                <w:sz w:val="20"/>
                <w:szCs w:val="20"/>
                <w:lang w:val="tr-TR"/>
              </w:rPr>
              <w:t>70 - 74</w:t>
            </w:r>
          </w:p>
        </w:tc>
        <w:tc>
          <w:tcPr>
            <w:tcW w:w="850"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sz w:val="20"/>
                <w:szCs w:val="20"/>
                <w:lang w:val="tr-TR"/>
              </w:rPr>
            </w:pPr>
            <w:r w:rsidRPr="00D923C0">
              <w:rPr>
                <w:rFonts w:cstheme="minorHAnsi"/>
                <w:sz w:val="20"/>
                <w:szCs w:val="20"/>
                <w:lang w:val="tr-TR"/>
              </w:rPr>
              <w:t>65 - 69</w:t>
            </w:r>
          </w:p>
        </w:tc>
        <w:tc>
          <w:tcPr>
            <w:tcW w:w="851"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sz w:val="20"/>
                <w:szCs w:val="20"/>
                <w:lang w:val="tr-TR"/>
              </w:rPr>
            </w:pPr>
            <w:r w:rsidRPr="00D923C0">
              <w:rPr>
                <w:rFonts w:cstheme="minorHAnsi"/>
                <w:sz w:val="20"/>
                <w:szCs w:val="20"/>
                <w:lang w:val="tr-TR"/>
              </w:rPr>
              <w:t>60 - 64</w:t>
            </w:r>
          </w:p>
        </w:tc>
        <w:tc>
          <w:tcPr>
            <w:tcW w:w="850"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sz w:val="20"/>
                <w:szCs w:val="20"/>
                <w:lang w:val="tr-TR"/>
              </w:rPr>
            </w:pPr>
            <w:r w:rsidRPr="00D923C0">
              <w:rPr>
                <w:rFonts w:cstheme="minorHAnsi"/>
                <w:sz w:val="20"/>
                <w:szCs w:val="20"/>
                <w:lang w:val="tr-TR"/>
              </w:rPr>
              <w:t>56 - 59</w:t>
            </w:r>
          </w:p>
        </w:tc>
        <w:tc>
          <w:tcPr>
            <w:tcW w:w="851"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sz w:val="20"/>
                <w:szCs w:val="20"/>
                <w:lang w:val="tr-TR"/>
              </w:rPr>
            </w:pPr>
            <w:r w:rsidRPr="00D923C0">
              <w:rPr>
                <w:rFonts w:cstheme="minorHAnsi"/>
                <w:sz w:val="20"/>
                <w:szCs w:val="20"/>
                <w:lang w:val="tr-TR"/>
              </w:rPr>
              <w:t>53 - 55</w:t>
            </w:r>
          </w:p>
        </w:tc>
        <w:tc>
          <w:tcPr>
            <w:tcW w:w="850"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sz w:val="20"/>
                <w:szCs w:val="20"/>
                <w:lang w:val="tr-TR"/>
              </w:rPr>
            </w:pPr>
            <w:r w:rsidRPr="00D923C0">
              <w:rPr>
                <w:rFonts w:cstheme="minorHAnsi"/>
                <w:sz w:val="20"/>
                <w:szCs w:val="20"/>
                <w:lang w:val="tr-TR"/>
              </w:rPr>
              <w:t>50 - 52</w:t>
            </w:r>
          </w:p>
        </w:tc>
        <w:tc>
          <w:tcPr>
            <w:tcW w:w="851"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sz w:val="20"/>
                <w:szCs w:val="20"/>
                <w:lang w:val="tr-TR"/>
              </w:rPr>
            </w:pPr>
            <w:r w:rsidRPr="00D923C0">
              <w:rPr>
                <w:rFonts w:cstheme="minorHAnsi"/>
                <w:sz w:val="20"/>
                <w:szCs w:val="20"/>
                <w:lang w:val="tr-TR"/>
              </w:rPr>
              <w:t>40 - 49</w:t>
            </w:r>
          </w:p>
        </w:tc>
        <w:tc>
          <w:tcPr>
            <w:tcW w:w="709" w:type="dxa"/>
            <w:tcBorders>
              <w:top w:val="single" w:sz="4" w:space="0" w:color="000000"/>
              <w:left w:val="single" w:sz="4" w:space="0" w:color="000000"/>
              <w:bottom w:val="single" w:sz="4" w:space="0" w:color="000000"/>
              <w:right w:val="single" w:sz="4" w:space="0" w:color="000000"/>
            </w:tcBorders>
          </w:tcPr>
          <w:p w:rsidR="00D923C0" w:rsidRPr="00D923C0" w:rsidRDefault="00D923C0" w:rsidP="00D923C0">
            <w:pPr>
              <w:spacing w:after="0" w:line="240" w:lineRule="auto"/>
              <w:rPr>
                <w:rFonts w:cstheme="minorHAnsi"/>
                <w:sz w:val="20"/>
                <w:szCs w:val="20"/>
                <w:lang w:val="tr-TR"/>
              </w:rPr>
            </w:pPr>
            <w:r w:rsidRPr="00D923C0">
              <w:rPr>
                <w:rFonts w:cstheme="minorHAnsi"/>
                <w:sz w:val="20"/>
                <w:szCs w:val="20"/>
                <w:lang w:val="tr-TR"/>
              </w:rPr>
              <w:t>0 – 39</w:t>
            </w:r>
          </w:p>
        </w:tc>
      </w:tr>
    </w:tbl>
    <w:p w:rsidR="00D923C0" w:rsidRPr="00D923C0" w:rsidRDefault="00D923C0" w:rsidP="00D923C0">
      <w:pPr>
        <w:spacing w:after="0" w:line="240" w:lineRule="auto"/>
        <w:rPr>
          <w:rFonts w:cstheme="minorHAnsi"/>
          <w:sz w:val="20"/>
          <w:szCs w:val="20"/>
        </w:rPr>
      </w:pPr>
      <w:r w:rsidRPr="00D923C0">
        <w:rPr>
          <w:rFonts w:cstheme="minorHAnsi"/>
          <w:sz w:val="20"/>
          <w:szCs w:val="20"/>
          <w:lang w:val="en-GB"/>
        </w:rPr>
        <w:t>* Letter grades will be decided upon after calculating the averages at the end of the semester and distribution of the averages will play a significant role in the evaluation of the letter grades.</w:t>
      </w:r>
    </w:p>
    <w:p w:rsidR="00D923C0" w:rsidRPr="00B86434" w:rsidRDefault="00D923C0" w:rsidP="003C6C65">
      <w:pPr>
        <w:spacing w:after="0" w:line="240" w:lineRule="auto"/>
        <w:rPr>
          <w:rFonts w:cstheme="minorHAnsi"/>
          <w:sz w:val="20"/>
          <w:szCs w:val="20"/>
        </w:rPr>
      </w:pPr>
    </w:p>
    <w:sectPr w:rsidR="00D923C0" w:rsidRPr="00B86434" w:rsidSect="00EA1F4A">
      <w:pgSz w:w="11907" w:h="16840"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214"/>
    <w:multiLevelType w:val="hybridMultilevel"/>
    <w:tmpl w:val="AD0C3D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4A0D22"/>
    <w:multiLevelType w:val="hybridMultilevel"/>
    <w:tmpl w:val="21147742"/>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256771"/>
    <w:multiLevelType w:val="hybridMultilevel"/>
    <w:tmpl w:val="634CE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1BD6F58"/>
    <w:multiLevelType w:val="hybridMultilevel"/>
    <w:tmpl w:val="30F6CE1A"/>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2C1225"/>
    <w:multiLevelType w:val="hybridMultilevel"/>
    <w:tmpl w:val="84B6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00EF4"/>
    <w:multiLevelType w:val="hybridMultilevel"/>
    <w:tmpl w:val="54629E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38415A"/>
    <w:multiLevelType w:val="hybridMultilevel"/>
    <w:tmpl w:val="C45A66E0"/>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
    <w:nsid w:val="50E81448"/>
    <w:multiLevelType w:val="hybridMultilevel"/>
    <w:tmpl w:val="829E8DCA"/>
    <w:lvl w:ilvl="0" w:tplc="041F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9523FE"/>
    <w:multiLevelType w:val="hybridMultilevel"/>
    <w:tmpl w:val="040E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8"/>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43"/>
    <w:rsid w:val="000209A9"/>
    <w:rsid w:val="00025D72"/>
    <w:rsid w:val="0003527C"/>
    <w:rsid w:val="000532EF"/>
    <w:rsid w:val="00054C90"/>
    <w:rsid w:val="00057E04"/>
    <w:rsid w:val="000636D3"/>
    <w:rsid w:val="000778DC"/>
    <w:rsid w:val="0008030D"/>
    <w:rsid w:val="000860D6"/>
    <w:rsid w:val="000D7006"/>
    <w:rsid w:val="000E7DD2"/>
    <w:rsid w:val="0011548F"/>
    <w:rsid w:val="001203CA"/>
    <w:rsid w:val="00120E8B"/>
    <w:rsid w:val="0013280B"/>
    <w:rsid w:val="00150639"/>
    <w:rsid w:val="00150B49"/>
    <w:rsid w:val="00157679"/>
    <w:rsid w:val="00161C1F"/>
    <w:rsid w:val="0017769D"/>
    <w:rsid w:val="00196B89"/>
    <w:rsid w:val="00197BA5"/>
    <w:rsid w:val="001A1380"/>
    <w:rsid w:val="001C243E"/>
    <w:rsid w:val="001F34C0"/>
    <w:rsid w:val="00202828"/>
    <w:rsid w:val="00205944"/>
    <w:rsid w:val="00213F43"/>
    <w:rsid w:val="0025076A"/>
    <w:rsid w:val="00274EFB"/>
    <w:rsid w:val="00275A36"/>
    <w:rsid w:val="0028010B"/>
    <w:rsid w:val="0029317D"/>
    <w:rsid w:val="002C1F99"/>
    <w:rsid w:val="00302F32"/>
    <w:rsid w:val="003107C5"/>
    <w:rsid w:val="003648A0"/>
    <w:rsid w:val="003748F0"/>
    <w:rsid w:val="00377616"/>
    <w:rsid w:val="00392709"/>
    <w:rsid w:val="003B2C39"/>
    <w:rsid w:val="003C6C65"/>
    <w:rsid w:val="003C7C48"/>
    <w:rsid w:val="003D0E89"/>
    <w:rsid w:val="00417344"/>
    <w:rsid w:val="00421785"/>
    <w:rsid w:val="0043037E"/>
    <w:rsid w:val="004631A2"/>
    <w:rsid w:val="004716F7"/>
    <w:rsid w:val="004822EF"/>
    <w:rsid w:val="00483E90"/>
    <w:rsid w:val="00493A24"/>
    <w:rsid w:val="004A11C0"/>
    <w:rsid w:val="004B0C52"/>
    <w:rsid w:val="004B5236"/>
    <w:rsid w:val="004C1524"/>
    <w:rsid w:val="004F10E2"/>
    <w:rsid w:val="004F4E6F"/>
    <w:rsid w:val="00512307"/>
    <w:rsid w:val="005201F5"/>
    <w:rsid w:val="00543F78"/>
    <w:rsid w:val="005445A0"/>
    <w:rsid w:val="00561DA6"/>
    <w:rsid w:val="00564A7C"/>
    <w:rsid w:val="00580221"/>
    <w:rsid w:val="005A7116"/>
    <w:rsid w:val="005B46AF"/>
    <w:rsid w:val="005B6507"/>
    <w:rsid w:val="005C6DE4"/>
    <w:rsid w:val="0061344B"/>
    <w:rsid w:val="00642288"/>
    <w:rsid w:val="006527AB"/>
    <w:rsid w:val="00664103"/>
    <w:rsid w:val="00686C11"/>
    <w:rsid w:val="00687B8D"/>
    <w:rsid w:val="006A41A0"/>
    <w:rsid w:val="006B4216"/>
    <w:rsid w:val="006C0EE5"/>
    <w:rsid w:val="006D778A"/>
    <w:rsid w:val="00701C6E"/>
    <w:rsid w:val="00703CF5"/>
    <w:rsid w:val="007203F9"/>
    <w:rsid w:val="00720D5A"/>
    <w:rsid w:val="00744BD6"/>
    <w:rsid w:val="00752923"/>
    <w:rsid w:val="007530DF"/>
    <w:rsid w:val="00777517"/>
    <w:rsid w:val="007863DF"/>
    <w:rsid w:val="00796FCF"/>
    <w:rsid w:val="007A59F8"/>
    <w:rsid w:val="007B61B4"/>
    <w:rsid w:val="007C65DA"/>
    <w:rsid w:val="007D2868"/>
    <w:rsid w:val="00811AD6"/>
    <w:rsid w:val="00820ABF"/>
    <w:rsid w:val="00825938"/>
    <w:rsid w:val="0084057D"/>
    <w:rsid w:val="00860067"/>
    <w:rsid w:val="008634A0"/>
    <w:rsid w:val="008F0929"/>
    <w:rsid w:val="0090195D"/>
    <w:rsid w:val="00901E1A"/>
    <w:rsid w:val="009203D0"/>
    <w:rsid w:val="0094061B"/>
    <w:rsid w:val="009426A3"/>
    <w:rsid w:val="00984A70"/>
    <w:rsid w:val="009B77D2"/>
    <w:rsid w:val="009D5159"/>
    <w:rsid w:val="009D7AAB"/>
    <w:rsid w:val="00A05DE6"/>
    <w:rsid w:val="00A51A92"/>
    <w:rsid w:val="00A72A02"/>
    <w:rsid w:val="00A811AF"/>
    <w:rsid w:val="00AD608F"/>
    <w:rsid w:val="00AF3003"/>
    <w:rsid w:val="00B1195E"/>
    <w:rsid w:val="00B2237B"/>
    <w:rsid w:val="00B41D7F"/>
    <w:rsid w:val="00B82372"/>
    <w:rsid w:val="00B86434"/>
    <w:rsid w:val="00B9432C"/>
    <w:rsid w:val="00B96551"/>
    <w:rsid w:val="00BB1ADB"/>
    <w:rsid w:val="00BB3B6C"/>
    <w:rsid w:val="00BB4E40"/>
    <w:rsid w:val="00BB7EC5"/>
    <w:rsid w:val="00BC71BA"/>
    <w:rsid w:val="00BF37C5"/>
    <w:rsid w:val="00BF42C0"/>
    <w:rsid w:val="00BF64D0"/>
    <w:rsid w:val="00C03A3C"/>
    <w:rsid w:val="00C51E46"/>
    <w:rsid w:val="00C52733"/>
    <w:rsid w:val="00C75BB3"/>
    <w:rsid w:val="00C87094"/>
    <w:rsid w:val="00CA646D"/>
    <w:rsid w:val="00CB6088"/>
    <w:rsid w:val="00CE007F"/>
    <w:rsid w:val="00CF588D"/>
    <w:rsid w:val="00D05E70"/>
    <w:rsid w:val="00D21DEA"/>
    <w:rsid w:val="00D3380A"/>
    <w:rsid w:val="00D460F7"/>
    <w:rsid w:val="00D77B21"/>
    <w:rsid w:val="00D923C0"/>
    <w:rsid w:val="00DE11E6"/>
    <w:rsid w:val="00DE6CA9"/>
    <w:rsid w:val="00DF2647"/>
    <w:rsid w:val="00E25E16"/>
    <w:rsid w:val="00E70C14"/>
    <w:rsid w:val="00E73874"/>
    <w:rsid w:val="00E7714D"/>
    <w:rsid w:val="00E809FB"/>
    <w:rsid w:val="00E836BB"/>
    <w:rsid w:val="00E87BE6"/>
    <w:rsid w:val="00E9129C"/>
    <w:rsid w:val="00EA1F4A"/>
    <w:rsid w:val="00EB0136"/>
    <w:rsid w:val="00EF2ADB"/>
    <w:rsid w:val="00EF3A4E"/>
    <w:rsid w:val="00EF5EFB"/>
    <w:rsid w:val="00EF7148"/>
    <w:rsid w:val="00F0431E"/>
    <w:rsid w:val="00F10300"/>
    <w:rsid w:val="00F156BD"/>
    <w:rsid w:val="00F17EC6"/>
    <w:rsid w:val="00F2606D"/>
    <w:rsid w:val="00F276F4"/>
    <w:rsid w:val="00F430F3"/>
    <w:rsid w:val="00F76990"/>
    <w:rsid w:val="00F94406"/>
    <w:rsid w:val="00F94867"/>
    <w:rsid w:val="00FA5114"/>
    <w:rsid w:val="00FB5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66BDC-34F2-4E1F-B0D4-3B2E2362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43"/>
    <w:rPr>
      <w:rFonts w:ascii="Tahoma" w:hAnsi="Tahoma" w:cs="Tahoma"/>
      <w:sz w:val="16"/>
      <w:szCs w:val="16"/>
    </w:rPr>
  </w:style>
  <w:style w:type="character" w:styleId="Hyperlink">
    <w:name w:val="Hyperlink"/>
    <w:basedOn w:val="DefaultParagraphFont"/>
    <w:rsid w:val="00213F43"/>
    <w:rPr>
      <w:color w:val="0000FF"/>
      <w:u w:val="single"/>
    </w:rPr>
  </w:style>
  <w:style w:type="paragraph" w:styleId="ListParagraph">
    <w:name w:val="List Paragraph"/>
    <w:basedOn w:val="Normal"/>
    <w:uiPriority w:val="34"/>
    <w:qFormat/>
    <w:rsid w:val="003107C5"/>
    <w:pPr>
      <w:ind w:left="720"/>
      <w:contextualSpacing/>
    </w:pPr>
  </w:style>
  <w:style w:type="paragraph" w:styleId="NormalWeb">
    <w:name w:val="Normal (Web)"/>
    <w:basedOn w:val="Normal"/>
    <w:rsid w:val="00A72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92709"/>
  </w:style>
  <w:style w:type="paragraph" w:customStyle="1" w:styleId="Default">
    <w:name w:val="Default"/>
    <w:rsid w:val="000E7DD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22CDC9EC58DB48BE354B084E726576" ma:contentTypeVersion="" ma:contentTypeDescription="Create a new document." ma:contentTypeScope="" ma:versionID="3d3066dc5442df2ed3d11552eae42f7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6EF7AA-B606-4ACD-9D9D-A4DDA66D36A2}"/>
</file>

<file path=customXml/itemProps2.xml><?xml version="1.0" encoding="utf-8"?>
<ds:datastoreItem xmlns:ds="http://schemas.openxmlformats.org/officeDocument/2006/customXml" ds:itemID="{C8808A6E-C3B2-4ED8-A4A9-ED82EA09E3FA}"/>
</file>

<file path=customXml/itemProps3.xml><?xml version="1.0" encoding="utf-8"?>
<ds:datastoreItem xmlns:ds="http://schemas.openxmlformats.org/officeDocument/2006/customXml" ds:itemID="{632788E1-11F9-4E11-835F-9EE73CA9B744}"/>
</file>

<file path=customXml/itemProps4.xml><?xml version="1.0" encoding="utf-8"?>
<ds:datastoreItem xmlns:ds="http://schemas.openxmlformats.org/officeDocument/2006/customXml" ds:itemID="{FCD1B6BF-7FD1-4AD6-894A-90AA579D60EC}"/>
</file>

<file path=docProps/app.xml><?xml version="1.0" encoding="utf-8"?>
<Properties xmlns="http://schemas.openxmlformats.org/officeDocument/2006/extended-properties" xmlns:vt="http://schemas.openxmlformats.org/officeDocument/2006/docPropsVTypes">
  <Template>Normal.dotm</Template>
  <TotalTime>35</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SCT</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Rizaner</dc:creator>
  <cp:lastModifiedBy>user</cp:lastModifiedBy>
  <cp:revision>9</cp:revision>
  <dcterms:created xsi:type="dcterms:W3CDTF">2016-12-16T05:54:00Z</dcterms:created>
  <dcterms:modified xsi:type="dcterms:W3CDTF">2016-12-16T07:18:00Z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0x0101000722CDC9EC58DB48BE354B084E726576</vt:lpwstr>
  </property>
</Properties>
</file>