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9E" w:rsidRDefault="00DD359E" w:rsidP="00DD359E">
      <w:pPr>
        <w:jc w:val="center"/>
        <w:rPr>
          <w:b/>
        </w:rPr>
      </w:pPr>
      <w:r>
        <w:rPr>
          <w:b/>
          <w:lang w:val="tr-TR"/>
        </w:rPr>
        <w:t>Eastern Mediterranean</w:t>
      </w:r>
      <w:r w:rsidRPr="00AC4DF7">
        <w:rPr>
          <w:b/>
        </w:rPr>
        <w:t xml:space="preserve"> University </w:t>
      </w:r>
    </w:p>
    <w:p w:rsidR="00DD359E" w:rsidRPr="00AC4DF7" w:rsidRDefault="00DD359E" w:rsidP="00DD359E">
      <w:pPr>
        <w:jc w:val="center"/>
        <w:rPr>
          <w:b/>
        </w:rPr>
      </w:pPr>
      <w:r w:rsidRPr="00AC4DF7">
        <w:rPr>
          <w:b/>
        </w:rPr>
        <w:t>Computer Engineering Department</w:t>
      </w:r>
    </w:p>
    <w:p w:rsidR="00DD359E" w:rsidRDefault="00DD359E" w:rsidP="00DD359E">
      <w:pPr>
        <w:jc w:val="center"/>
        <w:rPr>
          <w:b/>
        </w:rPr>
      </w:pPr>
      <w:r>
        <w:rPr>
          <w:b/>
        </w:rPr>
        <w:t>CMP</w:t>
      </w:r>
      <w:r w:rsidRPr="00AC4DF7">
        <w:rPr>
          <w:b/>
        </w:rPr>
        <w:t>E-</w:t>
      </w:r>
      <w:r>
        <w:rPr>
          <w:b/>
        </w:rPr>
        <w:t>455</w:t>
      </w:r>
      <w:r w:rsidRPr="00AC4DF7">
        <w:rPr>
          <w:b/>
        </w:rPr>
        <w:t xml:space="preserve"> </w:t>
      </w:r>
      <w:r>
        <w:rPr>
          <w:b/>
        </w:rPr>
        <w:t xml:space="preserve">Security of </w:t>
      </w:r>
      <w:r>
        <w:rPr>
          <w:b/>
          <w:bCs/>
          <w:sz w:val="27"/>
          <w:szCs w:val="27"/>
        </w:rPr>
        <w:t xml:space="preserve">Computer Systems and </w:t>
      </w:r>
      <w:r>
        <w:rPr>
          <w:b/>
        </w:rPr>
        <w:t>Networks</w:t>
      </w:r>
    </w:p>
    <w:p w:rsidR="00DD359E" w:rsidRDefault="00DD359E" w:rsidP="00DD359E">
      <w:pPr>
        <w:jc w:val="center"/>
        <w:rPr>
          <w:b/>
        </w:rPr>
      </w:pPr>
      <w:r>
        <w:rPr>
          <w:b/>
        </w:rPr>
        <w:t xml:space="preserve"> Final</w:t>
      </w:r>
      <w:r w:rsidRPr="00AC4DF7">
        <w:rPr>
          <w:b/>
        </w:rPr>
        <w:t xml:space="preserve"> Exam</w:t>
      </w:r>
    </w:p>
    <w:p w:rsidR="00DD359E" w:rsidRPr="00616BAD" w:rsidRDefault="00DD359E" w:rsidP="00DD359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Five A4 sheets of handwritten paper may be used for your help. Photocopies, printouts, etc. are not allowed! Calculators are allowed, other electronic devices are not allowed. </w:t>
      </w:r>
      <w:r w:rsidRPr="00D6589F">
        <w:rPr>
          <w:b/>
        </w:rPr>
        <w:t>Yardımınız için beş A4 yaprak el yazısı kağıt kullanılabilir. Fotokopi, çıktı vb. izin verilmez! Hesap makinelerine izin verilir, diğer elektronik cihazlara izin verilmez</w:t>
      </w:r>
    </w:p>
    <w:p w:rsidR="00DD359E" w:rsidRDefault="00DD359E" w:rsidP="00DD359E">
      <w:pPr>
        <w:pBdr>
          <w:bottom w:val="single" w:sz="6" w:space="1" w:color="auto"/>
        </w:pBdr>
        <w:rPr>
          <w:b/>
        </w:rPr>
      </w:pPr>
    </w:p>
    <w:p w:rsidR="00DD359E" w:rsidRDefault="00DD359E" w:rsidP="00DD359E">
      <w:pPr>
        <w:pBdr>
          <w:bottom w:val="single" w:sz="6" w:space="1" w:color="auto"/>
        </w:pBdr>
        <w:rPr>
          <w:b/>
        </w:rPr>
      </w:pPr>
      <w:r w:rsidRPr="00AC4DF7">
        <w:rPr>
          <w:b/>
        </w:rPr>
        <w:t xml:space="preserve">Duration: </w:t>
      </w:r>
      <w:r>
        <w:rPr>
          <w:b/>
        </w:rPr>
        <w:t>150</w:t>
      </w:r>
      <w:r w:rsidRPr="00AC4DF7">
        <w:rPr>
          <w:b/>
        </w:rPr>
        <w:t xml:space="preserve"> Minutes         </w:t>
      </w:r>
      <w:r>
        <w:rPr>
          <w:b/>
        </w:rPr>
        <w:t xml:space="preserve">  </w:t>
      </w:r>
      <w:r w:rsidRPr="00AC4DF7">
        <w:rPr>
          <w:b/>
        </w:rPr>
        <w:t xml:space="preserve">  </w:t>
      </w:r>
      <w:r>
        <w:rPr>
          <w:b/>
        </w:rPr>
        <w:t xml:space="preserve">   </w:t>
      </w:r>
      <w:r w:rsidRPr="00AC4DF7">
        <w:rPr>
          <w:b/>
        </w:rPr>
        <w:t xml:space="preserve"> </w:t>
      </w:r>
      <w:r>
        <w:rPr>
          <w:b/>
        </w:rPr>
        <w:t xml:space="preserve">      </w:t>
      </w:r>
      <w:r w:rsidRPr="00AC4DF7">
        <w:rPr>
          <w:b/>
        </w:rPr>
        <w:t xml:space="preserve">                    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 19, 2023</w:t>
      </w:r>
    </w:p>
    <w:p w:rsidR="00DD359E" w:rsidRDefault="00DD359E" w:rsidP="00DD359E">
      <w:pPr>
        <w:pBdr>
          <w:bottom w:val="single" w:sz="6" w:space="1" w:color="auto"/>
        </w:pBdr>
        <w:rPr>
          <w:b/>
        </w:rPr>
      </w:pPr>
    </w:p>
    <w:p w:rsidR="00DD359E" w:rsidRPr="00AB053A" w:rsidRDefault="00DD359E" w:rsidP="00DD359E">
      <w:pPr>
        <w:pBdr>
          <w:bottom w:val="single" w:sz="6" w:space="1" w:color="auto"/>
        </w:pBdr>
        <w:rPr>
          <w:b/>
        </w:rPr>
      </w:pPr>
      <w:r w:rsidRPr="00AB053A">
        <w:rPr>
          <w:b/>
        </w:rPr>
        <w:t>Std Id________________Std Name________________________________________________</w:t>
      </w:r>
    </w:p>
    <w:p w:rsidR="00DD359E" w:rsidRPr="004C07A7" w:rsidRDefault="00DD359E" w:rsidP="00DD359E">
      <w:pPr>
        <w:pBdr>
          <w:bottom w:val="single" w:sz="6" w:space="1" w:color="auto"/>
        </w:pBdr>
        <w:rPr>
          <w:b/>
        </w:rPr>
      </w:pPr>
      <w:r w:rsidRPr="004C07A7">
        <w:rPr>
          <w:b/>
        </w:rPr>
        <w:t xml:space="preserve">Instructor </w:t>
      </w:r>
      <w:r>
        <w:rPr>
          <w:b/>
        </w:rPr>
        <w:t>Alexander Chefranov</w:t>
      </w:r>
    </w:p>
    <w:p w:rsidR="00DD359E" w:rsidRDefault="00DD359E" w:rsidP="00DD359E">
      <w:pPr>
        <w:rPr>
          <w:b/>
          <w:sz w:val="20"/>
          <w:szCs w:val="20"/>
        </w:rPr>
      </w:pPr>
    </w:p>
    <w:p w:rsidR="00DD359E" w:rsidRDefault="00DD359E" w:rsidP="00DD359E">
      <w:pPr>
        <w:rPr>
          <w:b/>
        </w:rPr>
      </w:pPr>
      <w:r w:rsidRPr="00015F34">
        <w:rPr>
          <w:b/>
        </w:rPr>
        <w:t xml:space="preserve">Totally </w:t>
      </w:r>
      <w:r>
        <w:rPr>
          <w:b/>
        </w:rPr>
        <w:t>11 questions, 10</w:t>
      </w:r>
      <w:r w:rsidRPr="00015F34">
        <w:rPr>
          <w:b/>
        </w:rPr>
        <w:t xml:space="preserve"> pages</w:t>
      </w:r>
      <w:r>
        <w:rPr>
          <w:b/>
        </w:rPr>
        <w:t>, 100 points</w:t>
      </w:r>
    </w:p>
    <w:tbl>
      <w:tblPr>
        <w:tblStyle w:val="TableGrid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85"/>
        <w:gridCol w:w="585"/>
        <w:gridCol w:w="585"/>
        <w:gridCol w:w="586"/>
        <w:gridCol w:w="586"/>
        <w:gridCol w:w="586"/>
        <w:gridCol w:w="598"/>
        <w:gridCol w:w="725"/>
        <w:gridCol w:w="746"/>
        <w:gridCol w:w="709"/>
        <w:gridCol w:w="709"/>
        <w:gridCol w:w="796"/>
      </w:tblGrid>
      <w:tr w:rsidR="00DD359E" w:rsidTr="00DD359E">
        <w:tc>
          <w:tcPr>
            <w:tcW w:w="850" w:type="dxa"/>
          </w:tcPr>
          <w:p w:rsidR="00DD359E" w:rsidRPr="009D73AD" w:rsidRDefault="00DD359E" w:rsidP="00ED1123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</w:t>
            </w:r>
            <w:bookmarkStart w:id="0" w:name="_GoBack"/>
            <w:bookmarkEnd w:id="0"/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b/>
                <w:lang w:val="en-US"/>
              </w:rPr>
            </w:pPr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46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6" w:type="dxa"/>
          </w:tcPr>
          <w:p w:rsidR="00DD359E" w:rsidRPr="000E5D1C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</w:tr>
      <w:tr w:rsidR="00DD359E" w:rsidTr="00DD359E">
        <w:tc>
          <w:tcPr>
            <w:tcW w:w="850" w:type="dxa"/>
          </w:tcPr>
          <w:p w:rsidR="00DD359E" w:rsidRPr="009D73AD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Point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98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2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4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96" w:type="dxa"/>
          </w:tcPr>
          <w:p w:rsidR="00DD359E" w:rsidRPr="009372EA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  <w:r>
        <w:rPr>
          <w:b/>
        </w:rPr>
        <w:t>Before MT Exam questions Q1-Q6 (33 points):</w:t>
      </w:r>
    </w:p>
    <w:p w:rsidR="00DD359E" w:rsidRDefault="00DD359E" w:rsidP="00DD359E">
      <w:r w:rsidRPr="00CD0D42">
        <w:rPr>
          <w:b/>
        </w:rPr>
        <w:t xml:space="preserve">Q1. </w:t>
      </w:r>
      <w:bookmarkStart w:id="1" w:name="Q1"/>
      <w:bookmarkEnd w:id="1"/>
      <w:r w:rsidRPr="00CD0D42">
        <w:rPr>
          <w:b/>
        </w:rPr>
        <w:t>(</w:t>
      </w:r>
      <w:r>
        <w:rPr>
          <w:b/>
        </w:rPr>
        <w:t>5</w:t>
      </w:r>
      <w:r w:rsidRPr="00CD0D42">
        <w:rPr>
          <w:b/>
        </w:rPr>
        <w:t xml:space="preserve"> points).</w:t>
      </w:r>
      <w:r>
        <w:t xml:space="preserve">  What are the two tools used to provide the availability security requirement? </w:t>
      </w:r>
      <w:r w:rsidRPr="005B0605">
        <w:t>Kullanılabilirlik güvenlik gereksinimini sağlamak için kullanılan iki araç nelerdir?</w:t>
      </w:r>
    </w:p>
    <w:p w:rsidR="00DD359E" w:rsidRPr="00D02D7F" w:rsidRDefault="00DD359E" w:rsidP="00DD359E">
      <w:pPr>
        <w:rPr>
          <w:bCs/>
        </w:rPr>
      </w:pPr>
      <w:r w:rsidRPr="00D02D7F">
        <w:rPr>
          <w:bCs/>
        </w:rPr>
        <w:t>Physical protection, redundancy</w:t>
      </w: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r>
        <w:rPr>
          <w:b/>
        </w:rPr>
        <w:t>Q2</w:t>
      </w:r>
      <w:r w:rsidRPr="00CD0D42">
        <w:rPr>
          <w:b/>
        </w:rPr>
        <w:t>. (</w:t>
      </w:r>
      <w:r>
        <w:rPr>
          <w:b/>
        </w:rPr>
        <w:t>5</w:t>
      </w:r>
      <w:r w:rsidRPr="00CD0D42">
        <w:rPr>
          <w:b/>
        </w:rPr>
        <w:t xml:space="preserve"> points).</w:t>
      </w:r>
      <w:r>
        <w:rPr>
          <w:b/>
        </w:rPr>
        <w:t xml:space="preserve"> </w:t>
      </w:r>
      <w:r>
        <w:t xml:space="preserve">Consider Bell-LaPadula model with 5 security levels: </w:t>
      </w:r>
      <w:r w:rsidRPr="00E54EA6">
        <w:t>5 güvenlik düzeyine sahip Bell-LaPadula modelini düşünün: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353"/>
        <w:gridCol w:w="1416"/>
        <w:gridCol w:w="1416"/>
        <w:gridCol w:w="1352"/>
        <w:gridCol w:w="1352"/>
        <w:gridCol w:w="1352"/>
      </w:tblGrid>
      <w:tr w:rsidR="00DD359E" w:rsidTr="00ED1123">
        <w:tc>
          <w:tcPr>
            <w:tcW w:w="1353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Label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Unclassified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Confidential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Secret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Top Secret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Top</w:t>
            </w:r>
            <w:r w:rsidRPr="00A8560A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Secret</w:t>
            </w:r>
          </w:p>
        </w:tc>
      </w:tr>
      <w:tr w:rsidR="00DD359E" w:rsidTr="00ED1123">
        <w:tc>
          <w:tcPr>
            <w:tcW w:w="1353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DD359E" w:rsidRDefault="00DD359E" w:rsidP="00DD359E">
      <w:r>
        <w:t xml:space="preserve">Suppose, Mr Brown has label value=3. There are 5 documents labeled as follows: </w:t>
      </w:r>
      <w:r w:rsidRPr="00E54EA6">
        <w:t>Bay Brown'ın etiket değerinin = 3 olduğunu varsayalım. Aşağıdaki şekilde etiketlenmiş 5 belge vardır: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87"/>
        <w:gridCol w:w="1386"/>
        <w:gridCol w:w="1448"/>
        <w:gridCol w:w="1405"/>
        <w:gridCol w:w="1452"/>
        <w:gridCol w:w="1199"/>
      </w:tblGrid>
      <w:tr w:rsidR="00DD359E" w:rsidTr="00ED1123">
        <w:tc>
          <w:tcPr>
            <w:tcW w:w="1487" w:type="dxa"/>
          </w:tcPr>
          <w:p w:rsidR="00DD359E" w:rsidRPr="000E5D1C" w:rsidRDefault="00DD359E" w:rsidP="00ED1123">
            <w:pPr>
              <w:rPr>
                <w:lang w:val="en-US"/>
              </w:rPr>
            </w:pPr>
          </w:p>
        </w:tc>
        <w:tc>
          <w:tcPr>
            <w:tcW w:w="1386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48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05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52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9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DD359E" w:rsidTr="00ED1123">
        <w:tc>
          <w:tcPr>
            <w:tcW w:w="1487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138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Salary</w:t>
            </w:r>
          </w:p>
        </w:tc>
        <w:tc>
          <w:tcPr>
            <w:tcW w:w="1448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Performance</w:t>
            </w:r>
          </w:p>
        </w:tc>
        <w:tc>
          <w:tcPr>
            <w:tcW w:w="1405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Test results</w:t>
            </w:r>
          </w:p>
        </w:tc>
        <w:tc>
          <w:tcPr>
            <w:tcW w:w="14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Contractors</w:t>
            </w:r>
          </w:p>
        </w:tc>
        <w:tc>
          <w:tcPr>
            <w:tcW w:w="1199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Losses</w:t>
            </w:r>
          </w:p>
        </w:tc>
      </w:tr>
      <w:tr w:rsidR="00DD359E" w:rsidTr="00ED1123">
        <w:tc>
          <w:tcPr>
            <w:tcW w:w="1487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Label value</w:t>
            </w:r>
          </w:p>
        </w:tc>
        <w:tc>
          <w:tcPr>
            <w:tcW w:w="138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8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5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9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359E" w:rsidTr="00ED1123">
        <w:tc>
          <w:tcPr>
            <w:tcW w:w="1487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Mr Brown can read (Y/N)</w:t>
            </w:r>
          </w:p>
        </w:tc>
        <w:tc>
          <w:tcPr>
            <w:tcW w:w="1386" w:type="dxa"/>
          </w:tcPr>
          <w:p w:rsidR="00DD359E" w:rsidRPr="00172747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48" w:type="dxa"/>
          </w:tcPr>
          <w:p w:rsidR="00DD359E" w:rsidRPr="00172747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05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52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99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DD359E" w:rsidTr="00ED1123">
        <w:tc>
          <w:tcPr>
            <w:tcW w:w="1487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Mr Brown can write (Y/N)</w:t>
            </w:r>
          </w:p>
        </w:tc>
        <w:tc>
          <w:tcPr>
            <w:tcW w:w="1386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448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05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52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99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</w:tbl>
    <w:p w:rsidR="00DD359E" w:rsidRDefault="00DD359E" w:rsidP="00DD359E">
      <w:r>
        <w:t xml:space="preserve">For each document no=1..5, specify what document in the table above can Mr Brown read and </w:t>
      </w:r>
      <w:r w:rsidRPr="003A392F">
        <w:t>what can write (by filling the last two rows). Give necessary explanations.</w:t>
      </w:r>
      <w:r>
        <w:t xml:space="preserve"> </w:t>
      </w:r>
      <w:r w:rsidRPr="00E54EA6">
        <w:t>1..5 nolu her belge için yukarıdaki tabloda Mr Brown'ın hangi belgeyi okuyabildiğini ve ne yazabileceğini (son iki satırı doldurarak) belirtiniz. Gerekli açıklamaları yapın.</w:t>
      </w:r>
    </w:p>
    <w:p w:rsidR="00DD359E" w:rsidRDefault="00DD359E" w:rsidP="00DD359E">
      <w:r>
        <w:t>Hints: From Lecture notes:</w:t>
      </w:r>
    </w:p>
    <w:p w:rsidR="00DD359E" w:rsidRDefault="00DD359E" w:rsidP="00DD359E">
      <w:r>
        <w:lastRenderedPageBreak/>
        <w:t>“BLP model is derived from the military multilevel security paradigm (Top secret, Secret, Confidential, Unclassified)</w:t>
      </w:r>
    </w:p>
    <w:p w:rsidR="00DD359E" w:rsidRDefault="00DD359E" w:rsidP="00DD359E">
      <w:r>
        <w:t>Each document has 1 out of 4 security levels, and each user has “clearance”, also 1 out of 4.</w:t>
      </w:r>
    </w:p>
    <w:p w:rsidR="00DD359E" w:rsidRDefault="00DD359E" w:rsidP="00DD359E">
      <w:r>
        <w:t>A document of a certain level can be accessed only by users with the same or higher clearance level, “no read-up” rule.</w:t>
      </w:r>
    </w:p>
    <w:p w:rsidR="00DD359E" w:rsidRDefault="00DD359E" w:rsidP="00DD359E">
      <w:r>
        <w:t>A user can write only in the documents of his or higher level of security, “no write down” rule, ‘*’ property.”</w:t>
      </w:r>
    </w:p>
    <w:p w:rsidR="00DD359E" w:rsidRDefault="00DD359E" w:rsidP="00DD359E">
      <w:pPr>
        <w:rPr>
          <w:bCs/>
        </w:rPr>
      </w:pPr>
      <w:r w:rsidRPr="00D02D7F">
        <w:rPr>
          <w:bCs/>
        </w:rPr>
        <w:t>Mr Brown can read documents of the not higher and write into the docum</w:t>
      </w:r>
      <w:r>
        <w:rPr>
          <w:bCs/>
        </w:rPr>
        <w:t>e</w:t>
      </w:r>
      <w:r w:rsidRPr="00D02D7F">
        <w:rPr>
          <w:bCs/>
        </w:rPr>
        <w:t>nts of not lower level</w:t>
      </w:r>
      <w:r>
        <w:rPr>
          <w:bCs/>
        </w:rPr>
        <w:t>.</w:t>
      </w:r>
    </w:p>
    <w:p w:rsidR="00DD359E" w:rsidRPr="00D02D7F" w:rsidRDefault="00DD359E" w:rsidP="00DD359E">
      <w:pPr>
        <w:rPr>
          <w:bCs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Q3. (5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For RSA with N=77, define its public and private keys. Explain you</w:t>
      </w:r>
      <w:r>
        <w:rPr>
          <w:rFonts w:asciiTheme="majorBidi" w:hAnsiTheme="majorBidi" w:cstheme="majorBidi"/>
          <w:color w:val="000000" w:themeColor="text1"/>
          <w:lang w:bidi="he-IL"/>
        </w:rPr>
        <w:t>r</w:t>
      </w:r>
      <w:r>
        <w:rPr>
          <w:rFonts w:asciiTheme="majorBidi" w:hAnsiTheme="majorBidi" w:cstheme="majorBidi"/>
          <w:color w:val="000000" w:themeColor="text1"/>
        </w:rPr>
        <w:t xml:space="preserve"> answer, show intermediate calculations. </w:t>
      </w:r>
      <w:r w:rsidRPr="00F36CD4">
        <w:rPr>
          <w:rFonts w:asciiTheme="majorBidi" w:hAnsiTheme="majorBidi" w:cstheme="majorBidi"/>
          <w:color w:val="000000" w:themeColor="text1"/>
        </w:rPr>
        <w:t>N=77 ile RSA için genel ve özel anahtarları bulun. Cevabınızı açıklayın, ara hesaplamaları gösterin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DD359E" w:rsidRDefault="00DD359E" w:rsidP="00DD359E">
      <w:pPr>
        <w:jc w:val="both"/>
      </w:pPr>
      <w:r>
        <w:t xml:space="preserve">To design an encryption/decryption key pair, two large prime numbers, p and q, </w:t>
      </w:r>
      <w:r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pt;height:14.5pt" o:ole="">
            <v:imagedata r:id="rId6" o:title=""/>
          </v:shape>
          <o:OLEObject Type="Embed" ProgID="Equation.3" ShapeID="_x0000_i1025" DrawAspect="Content" ObjectID="_1748862890" r:id="rId7"/>
        </w:object>
      </w:r>
      <w:r>
        <w:t xml:space="preserve">, are selected, and an integer, d, is chosen that is relatively prime to (p-1)(q-1) (d and (p-1)(q-1) have no common factors other than 1). Finally, an integer e is computed such that </w:t>
      </w:r>
    </w:p>
    <w:p w:rsidR="00DD359E" w:rsidRDefault="00DD359E" w:rsidP="00DD359E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6.05pt;height:15.45pt" o:ole="">
            <v:imagedata r:id="rId8" o:title=""/>
          </v:shape>
          <o:OLEObject Type="Embed" ProgID="Equation.3" ShapeID="_x0000_i1026" DrawAspect="Content" ObjectID="_1748862891" r:id="rId9"/>
        </w:object>
      </w:r>
    </w:p>
    <w:p w:rsidR="00DD359E" w:rsidRDefault="00DD359E" w:rsidP="00DD359E">
      <w:pPr>
        <w:jc w:val="both"/>
      </w:pPr>
      <w:r>
        <w:t>One key is (e,N), and the other is (d,N), where N=p*q, and is referred to as the modulus.</w:t>
      </w:r>
    </w:p>
    <w:p w:rsidR="00DD359E" w:rsidRDefault="00DD359E" w:rsidP="00DD359E">
      <w:pPr>
        <w:jc w:val="both"/>
      </w:pPr>
      <w:r>
        <w:t xml:space="preserve">For example, we might select p=7, and q=13. Then N=91, and (p-1)(q-1)=72. We can choose d=5 (which is relatively prime to 72) and e=29, because e*d=145 and </w:t>
      </w:r>
    </w:p>
    <w:p w:rsidR="00DD359E" w:rsidRDefault="00DD359E" w:rsidP="00DD359E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79.95pt;height:15.45pt" o:ole="">
            <v:imagedata r:id="rId10" o:title=""/>
          </v:shape>
          <o:OLEObject Type="Embed" ProgID="Equation.3" ShapeID="_x0000_i1027" DrawAspect="Content" ObjectID="_1748862892" r:id="rId11"/>
        </w:object>
      </w:r>
    </w:p>
    <w:p w:rsidR="00DD359E" w:rsidRDefault="00DD359E" w:rsidP="00DD359E">
      <w:pPr>
        <w:jc w:val="both"/>
      </w:pPr>
      <w:r>
        <w:t>Then, one key is K</w:t>
      </w:r>
      <w:r w:rsidRPr="00DE0742">
        <w:rPr>
          <w:vertAlign w:val="subscript"/>
        </w:rPr>
        <w:t>1</w:t>
      </w:r>
      <w:r>
        <w:t>=(29,91) and the other is K</w:t>
      </w:r>
      <w:r w:rsidRPr="00DE0742">
        <w:rPr>
          <w:vertAlign w:val="subscript"/>
        </w:rPr>
        <w:t>2</w:t>
      </w:r>
      <w:r>
        <w:t xml:space="preserve">=(5,91). </w:t>
      </w:r>
    </w:p>
    <w:p w:rsidR="00DD359E" w:rsidRPr="00A56F6D" w:rsidRDefault="00DD359E" w:rsidP="00DD359E">
      <w:p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EXTENDED EUCLID(m,b)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A3=gcd(m,b); no inverse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B3=1 return B3 = gcd(m,b);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28" type="#_x0000_t75" style="width:29.9pt;height:34.15pt" o:ole="">
            <v:imagedata r:id="rId12" o:title=""/>
          </v:shape>
          <o:OLEObject Type="Embed" ProgID="Equation.3" ShapeID="_x0000_i1028" DrawAspect="Content" ObjectID="_1748862893" r:id="rId13"/>
        </w:objec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goto 2</w:t>
      </w:r>
    </w:p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D02D7F">
        <w:rPr>
          <w:rFonts w:asciiTheme="majorBidi" w:hAnsiTheme="majorBidi" w:cstheme="majorBidi"/>
          <w:color w:val="000000" w:themeColor="text1"/>
        </w:rPr>
        <w:t>N</w:t>
      </w:r>
      <w:r>
        <w:rPr>
          <w:rFonts w:asciiTheme="majorBidi" w:hAnsiTheme="majorBidi" w:cstheme="majorBidi"/>
          <w:color w:val="000000" w:themeColor="text1"/>
        </w:rPr>
        <w:t>=77</w:t>
      </w:r>
      <w:r w:rsidRPr="00D02D7F">
        <w:rPr>
          <w:rFonts w:asciiTheme="majorBidi" w:hAnsiTheme="majorBidi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>p*q=11*7, fi(N)=(p-1)*(q-1)=10*6=60. Let e=7, then d=e^(-1) mod 60. Find it by EEA: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A=(1,0,60), B=(0,1,7)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Q=floor(A3/B3)=floor(60/7)=8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T=A-q*B=(1-8*0, 0-8*1, 60-8*7)=(1,-8,4)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A=B=(0,1,7)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B=T=(1,-8,4)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Q=floor(A3/B3)=floor(7/4)=1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T=A-q*B=(0-1*1, 1-1(-8), 7-1*4)=(-1,9,3)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A=B=(1,-8,4)</w:t>
      </w:r>
    </w:p>
    <w:p w:rsidR="00DD359E" w:rsidRPr="00D02D7F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Q=floor(A3/B3)=floor(4/3)=1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T=A-q*B=(1-1*(-1), -8-1*9, 4-1*3)=(2,-17,1)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>A=B=(-1,9,3)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B=T=(2,-17,1)</w:t>
      </w:r>
    </w:p>
    <w:p w:rsidR="00DD359E" w:rsidRPr="00D02D7F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B3=1=&gt; B2=-17=7^(-1) mod 60; -17 mod 60= 43 =&gt; d=43. Check it: 7*43 =301 mod 60 =1, it is correct. Hence, e=7 is the public key, and d=43 is the private key.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</w:p>
    <w:p w:rsidR="00DD359E" w:rsidRPr="001C56E2" w:rsidRDefault="00DD359E" w:rsidP="00DD359E">
      <w:pPr>
        <w:rPr>
          <w:rFonts w:asciiTheme="majorBidi" w:hAnsiTheme="majorBidi" w:cstheme="majorBidi"/>
          <w:color w:val="000000" w:themeColor="text1"/>
          <w:lang w:bidi="he-IL"/>
        </w:rPr>
      </w:pPr>
      <w:r w:rsidRPr="001C56E2">
        <w:rPr>
          <w:rFonts w:asciiTheme="majorBidi" w:hAnsiTheme="majorBidi" w:cstheme="majorBidi"/>
          <w:b/>
          <w:bCs/>
          <w:color w:val="000000" w:themeColor="text1"/>
        </w:rPr>
        <w:t>Q4. (</w:t>
      </w:r>
      <w:r>
        <w:rPr>
          <w:rFonts w:asciiTheme="majorBidi" w:hAnsiTheme="majorBidi" w:cstheme="majorBidi"/>
          <w:b/>
          <w:bCs/>
          <w:color w:val="000000" w:themeColor="text1"/>
        </w:rPr>
        <w:t>6</w:t>
      </w:r>
      <w:r w:rsidRPr="001C56E2">
        <w:rPr>
          <w:rFonts w:asciiTheme="majorBidi" w:hAnsiTheme="majorBidi" w:cstheme="majorBidi"/>
          <w:b/>
          <w:bCs/>
          <w:color w:val="000000" w:themeColor="text1"/>
        </w:rPr>
        <w:t xml:space="preserve"> points). </w:t>
      </w:r>
      <w:r w:rsidRPr="001C56E2">
        <w:rPr>
          <w:rFonts w:asciiTheme="majorBidi" w:hAnsiTheme="majorBidi" w:cstheme="majorBidi"/>
          <w:color w:val="000000" w:themeColor="text1"/>
        </w:rPr>
        <w:t xml:space="preserve">If the right half, 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R1=0x</w:t>
      </w:r>
      <w:r>
        <w:rPr>
          <w:rFonts w:asciiTheme="majorBidi" w:hAnsiTheme="majorBidi" w:cstheme="majorBidi"/>
          <w:color w:val="000000" w:themeColor="text1"/>
          <w:lang w:bidi="he-IL"/>
        </w:rPr>
        <w:t>abcd1221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, in hexadecimal, what is the value of the bit number </w:t>
      </w:r>
      <w:r>
        <w:rPr>
          <w:rFonts w:asciiTheme="majorBidi" w:hAnsiTheme="majorBidi" w:cstheme="majorBidi"/>
          <w:color w:val="000000" w:themeColor="text1"/>
          <w:lang w:bidi="he-IL"/>
        </w:rPr>
        <w:t>12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 after </w:t>
      </w:r>
      <w:r>
        <w:rPr>
          <w:rFonts w:asciiTheme="majorBidi" w:hAnsiTheme="majorBidi" w:cstheme="majorBidi"/>
          <w:color w:val="000000" w:themeColor="text1"/>
          <w:lang w:bidi="he-IL"/>
        </w:rPr>
        <w:t>R1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 Expansion/Permutation in DES cipher? Explain your solution. Sağ yarı, R1=0x </w:t>
      </w:r>
      <w:r>
        <w:rPr>
          <w:rFonts w:asciiTheme="majorBidi" w:hAnsiTheme="majorBidi" w:cstheme="majorBidi"/>
          <w:color w:val="000000" w:themeColor="text1"/>
          <w:lang w:bidi="he-IL"/>
        </w:rPr>
        <w:t>abcd1221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, onaltılık ise, </w:t>
      </w:r>
      <w:r>
        <w:rPr>
          <w:rFonts w:asciiTheme="majorBidi" w:hAnsiTheme="majorBidi" w:cstheme="majorBidi"/>
          <w:color w:val="000000" w:themeColor="text1"/>
          <w:lang w:bidi="he-IL"/>
        </w:rPr>
        <w:t>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2 numaralı bitin DES şifresindeki Genişletme/Permütasyonundan sonraki değeri nedir? Çözümünüzü açıklayın</w:t>
      </w:r>
    </w:p>
    <w:p w:rsidR="00DD359E" w:rsidRPr="001C56E2" w:rsidRDefault="00DD359E" w:rsidP="00DD359E">
      <w:pPr>
        <w:rPr>
          <w:rFonts w:asciiTheme="majorBidi" w:hAnsiTheme="majorBidi" w:cstheme="majorBidi"/>
          <w:color w:val="000000" w:themeColor="text1"/>
          <w:lang w:bidi="he-IL"/>
        </w:rPr>
      </w:pPr>
      <w:r w:rsidRPr="001C56E2">
        <w:rPr>
          <w:rFonts w:asciiTheme="majorBidi" w:hAnsiTheme="majorBidi" w:cstheme="majorBidi"/>
          <w:b/>
          <w:bCs/>
          <w:color w:val="000000" w:themeColor="text1"/>
          <w:lang w:bidi="he-IL"/>
        </w:rPr>
        <w:t>Hint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004"/>
        <w:gridCol w:w="720"/>
      </w:tblGrid>
      <w:tr w:rsidR="00DD359E" w:rsidRPr="00F26F25" w:rsidTr="00ED1123">
        <w:tc>
          <w:tcPr>
            <w:tcW w:w="3600" w:type="dxa"/>
            <w:gridSpan w:val="3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Expansion/Permutation (E table)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1   2   3    4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5   6   7    8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9   10 11 12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13 14 15 16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17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17 18 19 20 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21 22 23 24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25 26 27 28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29 30 31 32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</w:t>
            </w:r>
          </w:p>
        </w:tc>
      </w:tr>
    </w:tbl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Default="00DD359E" w:rsidP="00DD359E">
      <w:pPr>
        <w:spacing w:after="200" w:line="276" w:lineRule="auto"/>
        <w:rPr>
          <w:rFonts w:asciiTheme="majorBidi" w:hAnsiTheme="majorBidi" w:cstheme="majorBidi"/>
          <w:color w:val="000000" w:themeColor="text1"/>
          <w:lang w:bidi="he-IL"/>
        </w:rPr>
      </w:pPr>
      <w:r w:rsidRPr="003B3A0D">
        <w:rPr>
          <w:rFonts w:asciiTheme="majorBidi" w:hAnsiTheme="majorBidi" w:cstheme="majorBidi"/>
          <w:color w:val="000000" w:themeColor="text1"/>
        </w:rPr>
        <w:t>R1</w:t>
      </w:r>
      <w:r>
        <w:rPr>
          <w:rFonts w:asciiTheme="majorBidi" w:hAnsiTheme="majorBidi" w:cstheme="majorBidi"/>
          <w:color w:val="000000" w:themeColor="text1"/>
        </w:rPr>
        <w:t>=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0x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abcd1221= 1010 1011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100 1101 0001 0010 0010 0001. According to E, bit 12 is the original bit 9 of R1 which is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 (shown in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yellow</w:t>
      </w:r>
      <w:r>
        <w:rPr>
          <w:rFonts w:asciiTheme="majorBidi" w:hAnsiTheme="majorBidi" w:cstheme="majorBidi"/>
          <w:color w:val="000000" w:themeColor="text1"/>
          <w:lang w:bidi="he-IL"/>
        </w:rPr>
        <w:t>).</w:t>
      </w:r>
    </w:p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Pr="00255FD8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Q5. (6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how the initial value of the register </w:t>
      </w:r>
      <w:r w:rsidRPr="00B82BA4">
        <w:rPr>
          <w:rFonts w:asciiTheme="majorBidi" w:hAnsiTheme="majorBidi" w:cstheme="majorBidi"/>
          <w:i/>
          <w:iCs/>
          <w:color w:val="000000" w:themeColor="text1"/>
        </w:rPr>
        <w:t>b</w:t>
      </w:r>
      <w:r>
        <w:rPr>
          <w:rFonts w:asciiTheme="majorBidi" w:hAnsiTheme="majorBidi" w:cstheme="majorBidi"/>
          <w:color w:val="000000" w:themeColor="text1"/>
        </w:rPr>
        <w:t xml:space="preserve"> in SHA-512 is calculated. Calculate the first three hexadecimal digits (BB6) of </w:t>
      </w:r>
      <w:r w:rsidRPr="00B82BA4">
        <w:rPr>
          <w:rFonts w:asciiTheme="majorBidi" w:hAnsiTheme="majorBidi" w:cstheme="majorBidi"/>
          <w:i/>
          <w:iCs/>
          <w:color w:val="000000" w:themeColor="text1"/>
        </w:rPr>
        <w:t>b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500AC0">
        <w:rPr>
          <w:rFonts w:asciiTheme="majorBidi" w:hAnsiTheme="majorBidi" w:cstheme="majorBidi"/>
          <w:color w:val="000000" w:themeColor="text1"/>
        </w:rPr>
        <w:t xml:space="preserve">SHA-512'deki b kaydının başlangıç değerinin nasıl hesaplandığını açıklayın. </w:t>
      </w:r>
      <w:r w:rsidRPr="00500AC0">
        <w:rPr>
          <w:rFonts w:asciiTheme="majorBidi" w:hAnsiTheme="majorBidi" w:cstheme="majorBidi"/>
          <w:i/>
          <w:iCs/>
          <w:color w:val="000000" w:themeColor="text1"/>
        </w:rPr>
        <w:t>b</w:t>
      </w:r>
      <w:r w:rsidRPr="00500AC0">
        <w:rPr>
          <w:rFonts w:asciiTheme="majorBidi" w:hAnsiTheme="majorBidi" w:cstheme="majorBidi"/>
          <w:color w:val="000000" w:themeColor="text1"/>
        </w:rPr>
        <w:t xml:space="preserve"> kaydındaki sayının ilk üç onaltılık basamağını (BB6) hesaplayın.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DD359E" w:rsidRDefault="00DD359E" w:rsidP="00DD359E">
      <w:r>
        <w:rPr>
          <w:noProof/>
          <w:lang w:bidi="he-IL"/>
        </w:rPr>
        <w:drawing>
          <wp:inline distT="0" distB="0" distL="0" distR="0" wp14:anchorId="12631181" wp14:editId="7DA3388F">
            <wp:extent cx="5486400" cy="1711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r>
        <w:rPr>
          <w:noProof/>
          <w:lang w:bidi="he-IL"/>
        </w:rPr>
        <w:drawing>
          <wp:inline distT="0" distB="0" distL="0" distR="0" wp14:anchorId="79BDB6B7" wp14:editId="7E17728D">
            <wp:extent cx="50482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rPr>
          <w:bCs/>
        </w:rPr>
      </w:pPr>
      <w:r>
        <w:rPr>
          <w:bCs/>
        </w:rPr>
        <w:lastRenderedPageBreak/>
        <w:t>F</w:t>
      </w:r>
      <w:r w:rsidRPr="00234CAA">
        <w:rPr>
          <w:bCs/>
        </w:rPr>
        <w:t>or</w:t>
      </w:r>
      <w:r>
        <w:rPr>
          <w:bCs/>
        </w:rPr>
        <w:t xml:space="preserve"> b initialization the prime 3 is used. Its square root fractional part 64 bits are used. Its square root is </w:t>
      </w:r>
      <w:r w:rsidRPr="00234CAA">
        <w:rPr>
          <w:bCs/>
        </w:rPr>
        <w:t>1.7320508075688772935274463415059</w:t>
      </w:r>
      <w:r>
        <w:rPr>
          <w:bCs/>
        </w:rPr>
        <w:t xml:space="preserve"> with the fractional part 0</w:t>
      </w:r>
      <w:r w:rsidRPr="00234CAA">
        <w:rPr>
          <w:bCs/>
        </w:rPr>
        <w:t>.7320508075688772935274463415059</w:t>
      </w:r>
      <w:r>
        <w:rPr>
          <w:bCs/>
        </w:rPr>
        <w:t>. Multiplying it by 16 and taking the integer part of it, we get the 1</w:t>
      </w:r>
      <w:r w:rsidRPr="00234CAA">
        <w:rPr>
          <w:bCs/>
          <w:vertAlign w:val="superscript"/>
        </w:rPr>
        <w:t>st</w:t>
      </w:r>
      <w:r>
        <w:rPr>
          <w:bCs/>
        </w:rPr>
        <w:t xml:space="preserve"> hexadecimal digit: b=11: </w:t>
      </w:r>
      <w:r w:rsidRPr="00234CAA">
        <w:rPr>
          <w:bCs/>
        </w:rPr>
        <w:t>11.712812921102036696439141464094</w:t>
      </w:r>
      <w:r>
        <w:rPr>
          <w:bCs/>
        </w:rPr>
        <w:t>.</w:t>
      </w:r>
    </w:p>
    <w:p w:rsidR="00DD359E" w:rsidRDefault="00DD359E" w:rsidP="00DD359E">
      <w:pPr>
        <w:rPr>
          <w:bCs/>
        </w:rPr>
      </w:pPr>
      <w:r>
        <w:rPr>
          <w:bCs/>
        </w:rPr>
        <w:t>Taking the fractional part 0</w:t>
      </w:r>
      <w:r w:rsidRPr="00234CAA">
        <w:rPr>
          <w:bCs/>
        </w:rPr>
        <w:t>.712812921102036696439141464094</w:t>
      </w:r>
      <w:r>
        <w:rPr>
          <w:bCs/>
        </w:rPr>
        <w:t xml:space="preserve"> and again multiplying by 16 and taking its integer aprt, we get the 2</w:t>
      </w:r>
      <w:r w:rsidRPr="00234CAA">
        <w:rPr>
          <w:bCs/>
          <w:vertAlign w:val="superscript"/>
        </w:rPr>
        <w:t>nd</w:t>
      </w:r>
      <w:r>
        <w:rPr>
          <w:bCs/>
        </w:rPr>
        <w:t xml:space="preserve"> hexadecimal digit b=11: </w:t>
      </w:r>
      <w:r w:rsidRPr="00234CAA">
        <w:rPr>
          <w:bCs/>
        </w:rPr>
        <w:t>11.405006737632587143026263425503</w:t>
      </w:r>
      <w:r>
        <w:rPr>
          <w:bCs/>
        </w:rPr>
        <w:t>; Similar, for the 3</w:t>
      </w:r>
      <w:r w:rsidRPr="00234CAA">
        <w:rPr>
          <w:bCs/>
          <w:vertAlign w:val="superscript"/>
        </w:rPr>
        <w:t>rd</w:t>
      </w:r>
      <w:r>
        <w:rPr>
          <w:bCs/>
        </w:rPr>
        <w:t xml:space="preserve"> digit, multiply 0</w:t>
      </w:r>
      <w:r w:rsidRPr="00234CAA">
        <w:rPr>
          <w:bCs/>
        </w:rPr>
        <w:t>.405006737632587143026263425503</w:t>
      </w:r>
      <w:r>
        <w:rPr>
          <w:bCs/>
        </w:rPr>
        <w:t xml:space="preserve"> by 16 getting 6: </w:t>
      </w:r>
      <w:r w:rsidRPr="00234CAA">
        <w:rPr>
          <w:bCs/>
        </w:rPr>
        <w:t>6.4801078021213942884202148080532</w:t>
      </w:r>
      <w:r>
        <w:rPr>
          <w:bCs/>
        </w:rPr>
        <w:t>, as it was expected.</w:t>
      </w:r>
    </w:p>
    <w:p w:rsidR="00DD359E" w:rsidRPr="00234CAA" w:rsidRDefault="00DD359E" w:rsidP="00DD359E">
      <w:pPr>
        <w:rPr>
          <w:bCs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Q6. (6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72BFD">
        <w:rPr>
          <w:rFonts w:asciiTheme="majorBidi" w:hAnsiTheme="majorBidi" w:cstheme="majorBidi"/>
          <w:color w:val="000000" w:themeColor="text1"/>
        </w:rPr>
        <w:t xml:space="preserve">If </w:t>
      </w:r>
      <w:r>
        <w:rPr>
          <w:rFonts w:asciiTheme="majorBidi" w:hAnsiTheme="majorBidi" w:cstheme="majorBidi"/>
          <w:color w:val="000000" w:themeColor="text1"/>
        </w:rPr>
        <w:t xml:space="preserve">A is using Protected1 from the </w:t>
      </w:r>
      <w:r w:rsidRPr="00172BFD">
        <w:rPr>
          <w:rFonts w:asciiTheme="majorBidi" w:hAnsiTheme="majorBidi" w:cstheme="majorBidi"/>
          <w:color w:val="000000" w:themeColor="text1"/>
        </w:rPr>
        <w:t xml:space="preserve">figure below, explain how A can be authenticated by </w:t>
      </w:r>
      <w:r>
        <w:rPr>
          <w:rFonts w:asciiTheme="majorBidi" w:hAnsiTheme="majorBidi" w:cstheme="majorBidi"/>
          <w:color w:val="000000" w:themeColor="text1"/>
        </w:rPr>
        <w:t xml:space="preserve">the </w:t>
      </w:r>
      <w:r w:rsidRPr="00172BFD">
        <w:rPr>
          <w:rFonts w:asciiTheme="majorBidi" w:hAnsiTheme="majorBidi" w:cstheme="majorBidi"/>
          <w:color w:val="000000" w:themeColor="text1"/>
        </w:rPr>
        <w:t>server B.</w:t>
      </w:r>
      <w:r>
        <w:rPr>
          <w:rFonts w:asciiTheme="majorBidi" w:hAnsiTheme="majorBidi" w:cstheme="majorBidi"/>
          <w:color w:val="000000" w:themeColor="text1"/>
        </w:rPr>
        <w:t xml:space="preserve">  </w:t>
      </w:r>
      <w:r w:rsidRPr="00172BFD">
        <w:rPr>
          <w:rFonts w:asciiTheme="majorBidi" w:hAnsiTheme="majorBidi" w:cstheme="majorBidi"/>
          <w:color w:val="000000" w:themeColor="text1"/>
        </w:rPr>
        <w:t xml:space="preserve">A, aşağıdaki </w:t>
      </w:r>
      <w:r>
        <w:rPr>
          <w:rFonts w:asciiTheme="majorBidi" w:hAnsiTheme="majorBidi" w:cstheme="majorBidi"/>
          <w:color w:val="000000" w:themeColor="text1"/>
        </w:rPr>
        <w:t>figurden</w:t>
      </w:r>
      <w:r w:rsidRPr="00172BFD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Protected</w:t>
      </w:r>
      <w:r w:rsidRPr="00172BFD">
        <w:rPr>
          <w:rFonts w:asciiTheme="majorBidi" w:hAnsiTheme="majorBidi" w:cstheme="majorBidi"/>
          <w:color w:val="000000" w:themeColor="text1"/>
        </w:rPr>
        <w:t>1 kullanıyorsa, A'nın B sunucusu tarafından nasıl doğrulanabileceğini açıklayın</w:t>
      </w:r>
    </w:p>
    <w:p w:rsidR="00DD359E" w:rsidRDefault="00DD359E" w:rsidP="00DD359E">
      <w:r w:rsidRPr="004461F7">
        <w:rPr>
          <w:rFonts w:ascii="Times New Roman CYR" w:hAnsi="Times New Roman CYR" w:cs="Times New Roman CYR"/>
          <w:noProof/>
          <w:lang w:bidi="he-IL"/>
        </w:rPr>
        <w:drawing>
          <wp:inline distT="0" distB="0" distL="0" distR="0" wp14:anchorId="649296F6" wp14:editId="66B6526D">
            <wp:extent cx="4752975" cy="3048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spacing w:after="200" w:line="276" w:lineRule="auto"/>
        <w:rPr>
          <w:bCs/>
        </w:rPr>
      </w:pPr>
      <w:r w:rsidRPr="00D23129">
        <w:rPr>
          <w:bCs/>
        </w:rPr>
        <w:t>To be</w:t>
      </w:r>
      <w:r>
        <w:rPr>
          <w:bCs/>
        </w:rPr>
        <w:t xml:space="preserve"> authenticated, A provides Protected1 together with A, passwA, t1A, q1A. The server, B, fetches A’s password from its database, and using the data provided, recalculates Protected1’ according to Fig. 2. If Protected1==Protected1’, A is authenticated.</w:t>
      </w:r>
    </w:p>
    <w:p w:rsidR="00DD359E" w:rsidRDefault="00DD359E" w:rsidP="00DD359E">
      <w:pPr>
        <w:rPr>
          <w:b/>
        </w:rPr>
      </w:pPr>
      <w:r>
        <w:rPr>
          <w:b/>
        </w:rPr>
        <w:t>After MT Exam questions Q7-Q11 (67 points):</w:t>
      </w:r>
    </w:p>
    <w:p w:rsidR="00DD359E" w:rsidRPr="00EC6CB9" w:rsidRDefault="00DD359E" w:rsidP="00DD359E">
      <w:pPr>
        <w:spacing w:after="200" w:line="276" w:lineRule="auto"/>
      </w:pPr>
      <w:r>
        <w:rPr>
          <w:b/>
        </w:rPr>
        <w:t>Q7. (14</w:t>
      </w:r>
      <w:r w:rsidRPr="00EC6CB9">
        <w:rPr>
          <w:b/>
        </w:rPr>
        <w:t xml:space="preserve"> points) </w:t>
      </w:r>
      <w:r w:rsidRPr="00EC6CB9">
        <w:t>Consider the following materials from the Lecture Notes:</w:t>
      </w:r>
    </w:p>
    <w:p w:rsidR="00DD359E" w:rsidRPr="005A7DE9" w:rsidRDefault="00DD359E" w:rsidP="00DD359E">
      <w:pPr>
        <w:jc w:val="center"/>
        <w:rPr>
          <w:b/>
          <w:sz w:val="20"/>
          <w:szCs w:val="20"/>
        </w:rPr>
      </w:pPr>
      <w:r w:rsidRPr="005A7DE9">
        <w:rPr>
          <w:sz w:val="20"/>
          <w:szCs w:val="20"/>
        </w:rPr>
        <w:t>“</w:t>
      </w:r>
      <w:r w:rsidRPr="005A7DE9">
        <w:rPr>
          <w:b/>
          <w:sz w:val="20"/>
          <w:szCs w:val="20"/>
        </w:rPr>
        <w:t>AES Key Expansion</w:t>
      </w:r>
    </w:p>
    <w:p w:rsidR="00DD359E" w:rsidRPr="005A7DE9" w:rsidRDefault="00DD359E" w:rsidP="00DD359E">
      <w:pPr>
        <w:rPr>
          <w:sz w:val="20"/>
          <w:szCs w:val="20"/>
        </w:rPr>
      </w:pPr>
      <w:r w:rsidRPr="005A7DE9">
        <w:rPr>
          <w:sz w:val="20"/>
          <w:szCs w:val="20"/>
        </w:rPr>
        <w:t>The AES key expansion algorithm takes as input a 4-word (16-byte) key and produces a linear array of 44 words (156 bytes). The following pseudo code describes the expansion: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KeyExpansion(byte key[16], word w[44]){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Word temp;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For(i=0;i&lt;4;i++) w[i]=(key[4*i], key[4*i+1], key[4*i+2], key[4*i+3]);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For(i=4;i&lt;44;i++){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Temp=w[i-1];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If(I mod 4 = 0) temp = SubWord(RotWord(temp)) XOR Rcon[i/4];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W[i]=w[i-4] XOR temp;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}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}</w:t>
      </w:r>
      <w:r>
        <w:rPr>
          <w:sz w:val="20"/>
          <w:szCs w:val="20"/>
        </w:rPr>
        <w:t>”</w:t>
      </w:r>
    </w:p>
    <w:p w:rsidR="00DD359E" w:rsidRDefault="00DD359E" w:rsidP="00DD359E">
      <w:pPr>
        <w:spacing w:after="200" w:line="276" w:lineRule="auto"/>
      </w:pPr>
      <w:r>
        <w:lastRenderedPageBreak/>
        <w:t xml:space="preserve">What is the value of Temp calculated in Line 5 of the </w:t>
      </w:r>
      <w:r w:rsidRPr="00E03F14">
        <w:rPr>
          <w:sz w:val="20"/>
          <w:szCs w:val="20"/>
        </w:rPr>
        <w:t>KeyExpansion</w:t>
      </w:r>
      <w:r>
        <w:t xml:space="preserve"> code if key=0x123456789abcdef123456789abcdef.</w:t>
      </w:r>
      <w:r>
        <w:rPr>
          <w:sz w:val="20"/>
          <w:szCs w:val="20"/>
        </w:rPr>
        <w:t xml:space="preserve"> </w:t>
      </w:r>
      <w:r>
        <w:t xml:space="preserve">Show your calculations to get it, explain them. </w:t>
      </w:r>
      <w:r w:rsidRPr="003C3B72">
        <w:t>key=0x123456789abcdef123456789abcdef ise, KeyExpansion kodunun 5. Satırında hesaplanan Temp değeri nedir? Almak için hesabını göster, açıkla</w:t>
      </w:r>
      <w:r>
        <w:t>.</w:t>
      </w:r>
    </w:p>
    <w:p w:rsidR="00DD359E" w:rsidRDefault="00DD359E" w:rsidP="00DD359E">
      <w:pPr>
        <w:spacing w:after="200" w:line="276" w:lineRule="auto"/>
      </w:pPr>
      <w:r>
        <w:t>According to the code, w[0]=</w:t>
      </w:r>
      <w:r w:rsidRPr="007D33C4">
        <w:t xml:space="preserve"> </w:t>
      </w:r>
      <w:r>
        <w:t>0x12345678, w[1]=0x9abcdef1, w[2]=0x23456789, w[3]=0xabcdef; temp=w[4-1]=w[3]=</w:t>
      </w:r>
      <w:r w:rsidRPr="007D33C4">
        <w:t xml:space="preserve"> </w:t>
      </w:r>
      <w:r>
        <w:t>0xabcdef;</w:t>
      </w:r>
    </w:p>
    <w:p w:rsidR="00DD359E" w:rsidRDefault="00DD359E" w:rsidP="00DD359E">
      <w:pPr>
        <w:spacing w:after="200" w:line="276" w:lineRule="auto"/>
        <w:rPr>
          <w:bCs/>
          <w:lang w:bidi="he-IL"/>
        </w:rPr>
      </w:pPr>
      <w:r>
        <w:rPr>
          <w:b/>
          <w:lang w:bidi="he-IL"/>
        </w:rPr>
        <w:t xml:space="preserve">Q8 (14 points) </w:t>
      </w:r>
      <w:r w:rsidRPr="001C45C4">
        <w:rPr>
          <w:bCs/>
          <w:lang w:bidi="he-IL"/>
        </w:rPr>
        <w:t>C</w:t>
      </w:r>
      <w:r>
        <w:rPr>
          <w:bCs/>
          <w:lang w:bidi="he-IL"/>
        </w:rPr>
        <w:t xml:space="preserve">onsider the ARP packet structure below. What data is used as the Sender hardware address and Sender protocol address? </w:t>
      </w:r>
      <w:r w:rsidRPr="009C7E6B">
        <w:rPr>
          <w:bCs/>
          <w:lang w:bidi="he-IL"/>
        </w:rPr>
        <w:t xml:space="preserve">Aşağıdaki ARP paket yapısını göz önünde bulundurun. Gönderici donanım adresi ve Gönderici protokol adresi olarak ne </w:t>
      </w:r>
      <w:r>
        <w:rPr>
          <w:bCs/>
          <w:lang w:bidi="he-IL"/>
        </w:rPr>
        <w:t xml:space="preserve">veri </w:t>
      </w:r>
      <w:r w:rsidRPr="009C7E6B">
        <w:rPr>
          <w:bCs/>
          <w:lang w:bidi="he-IL"/>
        </w:rPr>
        <w:t>kullanılır?</w:t>
      </w:r>
    </w:p>
    <w:tbl>
      <w:tblPr>
        <w:tblW w:w="7200" w:type="dxa"/>
        <w:tblInd w:w="108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218"/>
        <w:gridCol w:w="3218"/>
      </w:tblGrid>
      <w:tr w:rsidR="00DD359E" w:rsidRPr="0064386E" w:rsidTr="00ED112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Internet Protocol (IPv4) over Ethernet ARP packet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Octet offset</w:t>
            </w:r>
          </w:p>
        </w:tc>
        <w:tc>
          <w:tcPr>
            <w:tcW w:w="2235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0</w:t>
            </w:r>
          </w:p>
        </w:tc>
        <w:tc>
          <w:tcPr>
            <w:tcW w:w="2235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Hardware type (HTYPE)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Protocol type (PTYPE)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Hardware address length (HLEN)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Protocol address length (PLEN)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Operation (OPER)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Sender hardware address (SHA)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(next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Sender protocol address (SPA)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lastRenderedPageBreak/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Target hardware address (THA)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(next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Target protocol address (TPA)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</w:tbl>
    <w:p w:rsidR="00DD359E" w:rsidRPr="001C45C4" w:rsidRDefault="00DD359E" w:rsidP="00DD359E">
      <w:pPr>
        <w:spacing w:after="200" w:line="276" w:lineRule="auto"/>
        <w:rPr>
          <w:b/>
          <w:lang w:bidi="he-IL"/>
        </w:rPr>
      </w:pPr>
    </w:p>
    <w:p w:rsidR="00DD359E" w:rsidRPr="007D33C4" w:rsidRDefault="00DD359E" w:rsidP="00DD359E">
      <w:pPr>
        <w:rPr>
          <w:bCs/>
        </w:rPr>
      </w:pPr>
      <w:r w:rsidRPr="007D33C4">
        <w:rPr>
          <w:bCs/>
        </w:rPr>
        <w:t>S</w:t>
      </w:r>
      <w:r>
        <w:rPr>
          <w:bCs/>
        </w:rPr>
        <w:t>ender hardware address is the MAC address of the sender. Sender protocol address is the IP address of the sender.</w:t>
      </w: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r>
        <w:rPr>
          <w:b/>
        </w:rPr>
        <w:t>Q9</w:t>
      </w:r>
      <w:r w:rsidRPr="00CD0D42">
        <w:rPr>
          <w:b/>
        </w:rPr>
        <w:t>. (</w:t>
      </w:r>
      <w:r>
        <w:rPr>
          <w:b/>
        </w:rPr>
        <w:t>13</w:t>
      </w:r>
      <w:r w:rsidRPr="00CD0D42">
        <w:rPr>
          <w:b/>
        </w:rPr>
        <w:t xml:space="preserve"> points).</w:t>
      </w:r>
      <w:r>
        <w:t xml:space="preserve">  Consider Kerberos protocol from the Lecture notes:</w:t>
      </w:r>
    </w:p>
    <w:p w:rsidR="00DD359E" w:rsidRDefault="00DD359E" w:rsidP="00DD359E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DD359E" w:rsidRDefault="00DD359E" w:rsidP="00DD359E">
      <w:pPr>
        <w:ind w:left="360"/>
        <w:jc w:val="both"/>
        <w:rPr>
          <w:sz w:val="28"/>
          <w:szCs w:val="28"/>
        </w:rPr>
      </w:pPr>
      <w:r w:rsidRPr="00992B56">
        <w:rPr>
          <w:sz w:val="28"/>
          <w:szCs w:val="28"/>
        </w:rPr>
        <w:object w:dxaOrig="9180" w:dyaOrig="4870">
          <v:shape id="_x0000_i1029" type="#_x0000_t75" style="width:320.25pt;height:170.2pt" o:ole="">
            <v:imagedata r:id="rId17" o:title=""/>
          </v:shape>
          <o:OLEObject Type="Embed" ProgID="Word.Picture.8" ShapeID="_x0000_i1029" DrawAspect="Content" ObjectID="_1748862894" r:id="rId18"/>
        </w:object>
      </w:r>
    </w:p>
    <w:p w:rsidR="00DD359E" w:rsidRPr="00992B56" w:rsidRDefault="00DD359E" w:rsidP="00DD359E">
      <w:pPr>
        <w:ind w:left="360"/>
        <w:jc w:val="both"/>
        <w:rPr>
          <w:sz w:val="28"/>
          <w:szCs w:val="28"/>
        </w:rPr>
      </w:pPr>
      <w:r w:rsidRPr="00992B56">
        <w:rPr>
          <w:sz w:val="28"/>
          <w:szCs w:val="28"/>
        </w:rPr>
        <w:t>Figure 26.4. Sequence of messages used to authenticate a client in symmetric encryption</w:t>
      </w:r>
    </w:p>
    <w:p w:rsidR="00DD359E" w:rsidRPr="008241A3" w:rsidRDefault="00DD359E" w:rsidP="00DD359E">
      <w:pPr>
        <w:pStyle w:val="Heading1"/>
        <w:jc w:val="center"/>
        <w:rPr>
          <w:sz w:val="24"/>
          <w:szCs w:val="24"/>
        </w:rPr>
      </w:pPr>
      <w:r w:rsidRPr="008241A3">
        <w:rPr>
          <w:sz w:val="24"/>
          <w:szCs w:val="24"/>
        </w:rPr>
        <w:t>Protocol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C sends to KDS a message, M1 (in the clear), requesting a ticket to be used to authenticate C to S. M1 contains the names of the intended communicants (C,S).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When KDS receives M1, the following takes place:</w:t>
      </w:r>
    </w:p>
    <w:p w:rsidR="00DD359E" w:rsidRPr="008241A3" w:rsidRDefault="00DD359E" w:rsidP="00DD359E">
      <w:pPr>
        <w:ind w:left="1080"/>
        <w:jc w:val="both"/>
      </w:pPr>
      <w:r w:rsidRPr="008241A3">
        <w:t>(a) KDS (randomly) constructs a session key, K</w:t>
      </w:r>
      <w:r w:rsidRPr="008241A3">
        <w:rPr>
          <w:vertAlign w:val="subscript"/>
        </w:rPr>
        <w:t>sess,C&amp;S</w:t>
      </w:r>
      <w:r w:rsidRPr="008241A3">
        <w:t xml:space="preserve"> </w:t>
      </w:r>
    </w:p>
    <w:p w:rsidR="00DD359E" w:rsidRPr="008241A3" w:rsidRDefault="00DD359E" w:rsidP="00DD359E">
      <w:pPr>
        <w:ind w:left="1080"/>
        <w:jc w:val="both"/>
      </w:pPr>
      <w:r w:rsidRPr="008241A3">
        <w:lastRenderedPageBreak/>
        <w:t>(b) KDS sends to C a message, M2, containing two items: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(i) </w:t>
      </w:r>
      <w:r w:rsidRPr="008241A3">
        <w:rPr>
          <w:position w:val="-16"/>
        </w:rPr>
        <w:object w:dxaOrig="680" w:dyaOrig="400">
          <v:shape id="_x0000_i1030" type="#_x0000_t75" style="width:33.65pt;height:20.1pt" o:ole="">
            <v:imagedata r:id="rId19" o:title=""/>
          </v:shape>
          <o:OLEObject Type="Embed" ProgID="Equation.3" ShapeID="_x0000_i1030" DrawAspect="Content" ObjectID="_1748862895" r:id="rId20"/>
        </w:object>
      </w:r>
      <w:r w:rsidRPr="008241A3">
        <w:t>[K</w:t>
      </w:r>
      <w:r w:rsidRPr="008241A3">
        <w:rPr>
          <w:vertAlign w:val="subscript"/>
        </w:rPr>
        <w:t>sess,C&amp;S</w:t>
      </w:r>
      <w:r w:rsidRPr="008241A3">
        <w:t>, S, LT]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(ii) </w:t>
      </w:r>
      <w:r w:rsidRPr="008241A3">
        <w:rPr>
          <w:position w:val="-16"/>
        </w:rPr>
        <w:object w:dxaOrig="680" w:dyaOrig="400">
          <v:shape id="_x0000_i1031" type="#_x0000_t75" style="width:33.65pt;height:20.1pt" o:ole="">
            <v:imagedata r:id="rId21" o:title=""/>
          </v:shape>
          <o:OLEObject Type="Embed" ProgID="Equation.3" ShapeID="_x0000_i1031" DrawAspect="Content" ObjectID="_1748862896" r:id="rId22"/>
        </w:object>
      </w:r>
      <w:r w:rsidRPr="008241A3">
        <w:t xml:space="preserve"> [K</w:t>
      </w:r>
      <w:r w:rsidRPr="008241A3">
        <w:rPr>
          <w:vertAlign w:val="subscript"/>
        </w:rPr>
        <w:t>sess,C&amp;S</w:t>
      </w:r>
      <w:r w:rsidRPr="008241A3">
        <w:t>, C, LT] – the actual ticket,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where LT is the lifetime (the time interval) over which the ticket is valid.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When C receives M2, it performs the following steps:</w:t>
      </w:r>
    </w:p>
    <w:p w:rsidR="00DD359E" w:rsidRPr="008241A3" w:rsidRDefault="00DD359E" w:rsidP="00DD359E">
      <w:pPr>
        <w:numPr>
          <w:ilvl w:val="1"/>
          <w:numId w:val="3"/>
        </w:numPr>
        <w:jc w:val="both"/>
      </w:pPr>
      <w:r w:rsidRPr="008241A3">
        <w:t>C recovers K</w:t>
      </w:r>
      <w:r w:rsidRPr="008241A3">
        <w:rPr>
          <w:vertAlign w:val="subscript"/>
        </w:rPr>
        <w:t>sess,C&amp;S</w:t>
      </w:r>
      <w:r w:rsidRPr="008241A3">
        <w:t xml:space="preserve"> from the first item using </w:t>
      </w:r>
      <w:r w:rsidRPr="008241A3">
        <w:rPr>
          <w:position w:val="-14"/>
        </w:rPr>
        <w:object w:dxaOrig="700" w:dyaOrig="380">
          <v:shape id="_x0000_i1032" type="#_x0000_t75" style="width:35.05pt;height:18.7pt" o:ole="">
            <v:imagedata r:id="rId23" o:title=""/>
          </v:shape>
          <o:OLEObject Type="Embed" ProgID="Equation.3" ShapeID="_x0000_i1032" DrawAspect="Content" ObjectID="_1748862897" r:id="rId24"/>
        </w:object>
      </w:r>
      <w:r w:rsidRPr="008241A3">
        <w:t xml:space="preserve"> (it cannot decrypt the ticket)</w:t>
      </w:r>
    </w:p>
    <w:p w:rsidR="00DD359E" w:rsidRDefault="00DD359E" w:rsidP="00DD359E">
      <w:pPr>
        <w:numPr>
          <w:ilvl w:val="1"/>
          <w:numId w:val="3"/>
        </w:numPr>
        <w:jc w:val="both"/>
      </w:pPr>
      <w:r w:rsidRPr="008241A3">
        <w:t xml:space="preserve">C saves the ticket until it is ready to request some service </w:t>
      </w:r>
      <w:r>
        <w:t>“</w:t>
      </w:r>
    </w:p>
    <w:p w:rsidR="00DD359E" w:rsidRDefault="00DD359E" w:rsidP="00DD359E">
      <w:pPr>
        <w:jc w:val="both"/>
      </w:pPr>
      <w:r>
        <w:t xml:space="preserve">Explain how Ticket is used in the protocol. </w:t>
      </w:r>
      <w:r w:rsidRPr="00EE2A00">
        <w:t>Biletin protokolde nasıl kullanıldığını açıklayın.</w:t>
      </w:r>
    </w:p>
    <w:p w:rsidR="00DD359E" w:rsidRDefault="00DD359E" w:rsidP="00DD359E">
      <w:pPr>
        <w:jc w:val="both"/>
      </w:pPr>
      <w:r>
        <w:t>Tick is used in the protocol to get a service by the client C from the server S. It contains th session key, the client’s name, and the life-time. The service decrypts the ticket using a key shared between TGS and S, gets the session key, gets the client’s name, and the life-time. If the ticket has not expired, the client requesting service is the same as in the ticket, and the request is not replayed (by checking Authenticator), then S provides the service to C.</w:t>
      </w:r>
    </w:p>
    <w:p w:rsidR="00DD359E" w:rsidRDefault="00DD359E" w:rsidP="00DD359E">
      <w:pPr>
        <w:spacing w:after="200" w:line="276" w:lineRule="auto"/>
        <w:rPr>
          <w:b/>
        </w:rPr>
      </w:pPr>
    </w:p>
    <w:p w:rsidR="00DD359E" w:rsidRDefault="00DD359E" w:rsidP="00DD359E">
      <w:pPr>
        <w:spacing w:after="200" w:line="276" w:lineRule="auto"/>
      </w:pPr>
      <w:r>
        <w:rPr>
          <w:b/>
        </w:rPr>
        <w:t>Q10. (13</w:t>
      </w:r>
      <w:r w:rsidRPr="00EC6CB9">
        <w:rPr>
          <w:b/>
        </w:rPr>
        <w:t xml:space="preserve"> points) </w:t>
      </w:r>
      <w:r>
        <w:t xml:space="preserve">Explain who is authenticated and how in the Figure 2.10 below. </w:t>
      </w:r>
      <w:r w:rsidRPr="009C7E6B">
        <w:t>Aşağıdaki Şekil 2.10'da kimin kimliğinin nasıl doğrulandığını açıklayın</w:t>
      </w:r>
    </w:p>
    <w:p w:rsidR="00DD359E" w:rsidRDefault="00DD359E" w:rsidP="00DD359E">
      <w:pPr>
        <w:spacing w:after="200" w:line="276" w:lineRule="auto"/>
        <w:jc w:val="center"/>
      </w:pPr>
      <w:r w:rsidRPr="000A229D">
        <w:rPr>
          <w:rFonts w:ascii="Arial" w:hAnsi="Arial" w:cs="Arial"/>
          <w:noProof/>
          <w:color w:val="222222"/>
          <w:sz w:val="30"/>
          <w:szCs w:val="30"/>
          <w:shd w:val="clear" w:color="auto" w:fill="FFFFFF"/>
          <w:lang w:bidi="he-IL"/>
        </w:rPr>
        <w:drawing>
          <wp:inline distT="0" distB="0" distL="0" distR="0" wp14:anchorId="5CDF7A21" wp14:editId="045D3DC0">
            <wp:extent cx="3800404" cy="1800000"/>
            <wp:effectExtent l="0" t="0" r="0" b="0"/>
            <wp:docPr id="51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jc w:val="both"/>
      </w:pPr>
    </w:p>
    <w:p w:rsidR="00DD359E" w:rsidRDefault="00DD359E" w:rsidP="00DD359E">
      <w:pPr>
        <w:jc w:val="both"/>
      </w:pPr>
      <w:r>
        <w:t>The cellphone is authenticated by the base-station. The cellphone sends its ID to the station, gets back a challenge, and returns it encrypted with a pre-shared secret key K. The cellphone is authenticated if the result of the decryption is equal to the nonce R sent to the cellphone initially.</w:t>
      </w:r>
    </w:p>
    <w:p w:rsidR="00DD359E" w:rsidRDefault="00DD359E" w:rsidP="00DD359E">
      <w:pPr>
        <w:jc w:val="both"/>
      </w:pPr>
    </w:p>
    <w:p w:rsidR="00DD359E" w:rsidRDefault="00DD359E" w:rsidP="00DD359E">
      <w:pPr>
        <w:jc w:val="both"/>
        <w:rPr>
          <w:b/>
        </w:rPr>
      </w:pPr>
    </w:p>
    <w:p w:rsidR="00DD359E" w:rsidRDefault="00DD359E" w:rsidP="00DD359E">
      <w:pPr>
        <w:jc w:val="both"/>
        <w:rPr>
          <w:b/>
        </w:rPr>
      </w:pPr>
    </w:p>
    <w:p w:rsidR="00DD359E" w:rsidRDefault="00DD359E" w:rsidP="00DD359E">
      <w:pPr>
        <w:jc w:val="both"/>
      </w:pPr>
      <w:r w:rsidRPr="00CD0D42">
        <w:rPr>
          <w:b/>
        </w:rPr>
        <w:t>Q1</w:t>
      </w:r>
      <w:r>
        <w:rPr>
          <w:b/>
        </w:rPr>
        <w:t>1</w:t>
      </w:r>
      <w:r w:rsidRPr="00CD0D42">
        <w:rPr>
          <w:b/>
        </w:rPr>
        <w:t>. (</w:t>
      </w:r>
      <w:r w:rsidRPr="006169E4">
        <w:rPr>
          <w:b/>
        </w:rPr>
        <w:t>1</w:t>
      </w:r>
      <w:r>
        <w:rPr>
          <w:b/>
        </w:rPr>
        <w:t>3</w:t>
      </w:r>
      <w:r w:rsidRPr="00CD0D42">
        <w:rPr>
          <w:b/>
        </w:rPr>
        <w:t xml:space="preserve"> points).</w:t>
      </w:r>
      <w:r>
        <w:t xml:space="preserve">  Check that P=(12, 4) belongs to E</w:t>
      </w:r>
      <w:r w:rsidRPr="008241A3">
        <w:rPr>
          <w:vertAlign w:val="subscript"/>
        </w:rPr>
        <w:t>23</w:t>
      </w:r>
      <w:r>
        <w:t xml:space="preserve">(1,1). Show your calculations. Give necessary explanations. </w:t>
      </w:r>
      <w:r w:rsidRPr="00DC4A2B">
        <w:t>P=(12, 4)'ün E23(1,1)'e ait olduğunu kontrol edin. Hesaplamalarınızı gösterin. Gerekli açıklamaları yapın</w:t>
      </w:r>
    </w:p>
    <w:p w:rsidR="00DD359E" w:rsidRDefault="00DD359E" w:rsidP="00DD359E">
      <w:pPr>
        <w:jc w:val="both"/>
      </w:pPr>
      <w:r>
        <w:t>Hints:</w:t>
      </w:r>
    </w:p>
    <w:p w:rsidR="00DD359E" w:rsidRDefault="00DD359E" w:rsidP="00DD359E">
      <w:pPr>
        <w:jc w:val="both"/>
      </w:pPr>
      <w:r>
        <w:t xml:space="preserve">Elliptic curve, </w:t>
      </w:r>
      <w:r w:rsidRPr="008E2B16">
        <w:rPr>
          <w:i/>
        </w:rPr>
        <w:t>E</w:t>
      </w:r>
      <w:r w:rsidRPr="008E2B16">
        <w:rPr>
          <w:i/>
          <w:vertAlign w:val="subscript"/>
        </w:rPr>
        <w:t>p</w:t>
      </w:r>
      <w:r w:rsidRPr="008E2B16">
        <w:rPr>
          <w:i/>
        </w:rPr>
        <w:t>(a,b)</w:t>
      </w:r>
      <w:r>
        <w:t>, equation is</w:t>
      </w:r>
    </w:p>
    <w:p w:rsidR="00DD359E" w:rsidRPr="008241A3" w:rsidRDefault="00DD359E" w:rsidP="00DD359E">
      <w:pPr>
        <w:jc w:val="both"/>
      </w:pPr>
    </w:p>
    <w:p w:rsidR="00DD359E" w:rsidRPr="008E2B16" w:rsidRDefault="00DD359E" w:rsidP="00DD359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+a∙x+b mod p</m:t>
          </m:r>
        </m:oMath>
      </m:oMathPara>
    </w:p>
    <w:p w:rsidR="00DD359E" w:rsidRDefault="00DD359E" w:rsidP="00DD359E">
      <w:pPr>
        <w:jc w:val="center"/>
      </w:pPr>
      <w:r>
        <w:rPr>
          <w:noProof/>
          <w:lang w:bidi="he-IL"/>
        </w:rPr>
        <w:lastRenderedPageBreak/>
        <w:drawing>
          <wp:inline distT="0" distB="0" distL="0" distR="0" wp14:anchorId="0816A899" wp14:editId="684EB1BF">
            <wp:extent cx="2817223" cy="25200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2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r>
        <w:t>For the points (x,y)=(12,4) from E23(a=1,b=1) the above equation shall hold. Calculate 4^2=16 mod 23 = 16; x^3+x+1 = 12^3+12+1 = (12*6*2*12 mod 23 + 13) mod 23 =(72 mod 23*24 mod 23+13) mod 23= (3*1+13) mod 23 = 16, i.e. the equality holds, and (12,4) is actually an element of E23(1,1).</w:t>
      </w:r>
    </w:p>
    <w:p w:rsidR="00FF254E" w:rsidRDefault="00FF254E"/>
    <w:sectPr w:rsidR="00FF254E" w:rsidSect="00584B16">
      <w:footerReference w:type="default" r:id="rId2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97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50C" w:rsidRDefault="00DD3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50C" w:rsidRDefault="00DD359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908CB"/>
    <w:multiLevelType w:val="hybridMultilevel"/>
    <w:tmpl w:val="FA8C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027D"/>
    <w:multiLevelType w:val="hybridMultilevel"/>
    <w:tmpl w:val="5BA2A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6ADD"/>
    <w:multiLevelType w:val="hybridMultilevel"/>
    <w:tmpl w:val="F8D81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D626D"/>
    <w:multiLevelType w:val="hybridMultilevel"/>
    <w:tmpl w:val="C10458D8"/>
    <w:lvl w:ilvl="0" w:tplc="E1B4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E44D34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E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DD359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3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59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DD35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35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3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59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DD35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35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37423D-9996-40EC-9671-5E7579BF5508}"/>
</file>

<file path=customXml/itemProps2.xml><?xml version="1.0" encoding="utf-8"?>
<ds:datastoreItem xmlns:ds="http://schemas.openxmlformats.org/officeDocument/2006/customXml" ds:itemID="{C4DB1AA1-7ACF-4BA8-8360-3935F8F426B1}"/>
</file>

<file path=customXml/itemProps3.xml><?xml version="1.0" encoding="utf-8"?>
<ds:datastoreItem xmlns:ds="http://schemas.openxmlformats.org/officeDocument/2006/customXml" ds:itemID="{F84B47B1-E67B-449B-859E-5612351BA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1</cp:revision>
  <dcterms:created xsi:type="dcterms:W3CDTF">2023-06-21T11:25:00Z</dcterms:created>
  <dcterms:modified xsi:type="dcterms:W3CDTF">2023-06-21T11:26:00Z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