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E6" w:rsidRPr="00152988" w:rsidRDefault="00B602E6" w:rsidP="00B602E6">
      <w:pPr>
        <w:jc w:val="center"/>
        <w:rPr>
          <w:b/>
        </w:rPr>
      </w:pPr>
      <w:r>
        <w:rPr>
          <w:b/>
        </w:rPr>
        <w:t>QUIZ CMPE-</w:t>
      </w:r>
      <w:r w:rsidRPr="00B9173A">
        <w:rPr>
          <w:b/>
        </w:rPr>
        <w:t>5</w:t>
      </w:r>
      <w:r w:rsidR="00C20727">
        <w:rPr>
          <w:b/>
        </w:rPr>
        <w:t>52 13</w:t>
      </w:r>
      <w:r w:rsidRPr="00152988">
        <w:rPr>
          <w:b/>
        </w:rPr>
        <w:t>.</w:t>
      </w:r>
      <w:r>
        <w:rPr>
          <w:b/>
        </w:rPr>
        <w:t>01</w:t>
      </w:r>
      <w:r w:rsidRPr="00152988">
        <w:rPr>
          <w:b/>
        </w:rPr>
        <w:t>.20</w:t>
      </w:r>
      <w:r w:rsidR="00C20727">
        <w:rPr>
          <w:b/>
        </w:rPr>
        <w:t>17</w:t>
      </w:r>
      <w:r>
        <w:rPr>
          <w:b/>
        </w:rPr>
        <w:t xml:space="preserve"> (90 min, 100 points)</w:t>
      </w:r>
    </w:p>
    <w:p w:rsidR="00B602E6" w:rsidRDefault="00B602E6" w:rsidP="00B602E6">
      <w:r>
        <w:t xml:space="preserve">St. Name, Surname______________________________________ </w:t>
      </w:r>
      <w:proofErr w:type="spellStart"/>
      <w:r>
        <w:t>St.Id</w:t>
      </w:r>
      <w:proofErr w:type="spellEnd"/>
      <w:r>
        <w:t>#_____________</w:t>
      </w:r>
    </w:p>
    <w:p w:rsidR="00B602E6" w:rsidRPr="00C20727" w:rsidRDefault="00C75B13" w:rsidP="00B602E6">
      <w:pPr>
        <w:rPr>
          <w:b/>
          <w:highlight w:val="green"/>
        </w:rPr>
      </w:pPr>
      <w:r w:rsidRPr="00C20727">
        <w:rPr>
          <w:b/>
        </w:rPr>
        <w:t xml:space="preserve">Calculators are allowed. </w:t>
      </w:r>
      <w:r w:rsidR="00C20727" w:rsidRPr="00C20727">
        <w:rPr>
          <w:b/>
        </w:rPr>
        <w:t>Two A4 sheets of paper with your handwritings may be used for your help (printouts, photocopies, etc. are not allowed). Electronic devices are not allowed.</w:t>
      </w:r>
    </w:p>
    <w:p w:rsidR="00B602E6" w:rsidRDefault="00B602E6" w:rsidP="00B602E6">
      <w:r w:rsidRPr="00CE2712">
        <w:t>Instructor Alexander Chefranov</w:t>
      </w:r>
    </w:p>
    <w:p w:rsidR="00B602E6" w:rsidRPr="00FF7C92" w:rsidRDefault="00B602E6" w:rsidP="00B602E6"/>
    <w:p w:rsidR="00B602E6" w:rsidRDefault="00B602E6" w:rsidP="00B602E6">
      <w:r>
        <w:rPr>
          <w:b/>
          <w:u w:val="single"/>
        </w:rPr>
        <w:t>Task 1</w:t>
      </w:r>
      <w:r w:rsidRPr="00197D72">
        <w:rPr>
          <w:b/>
          <w:u w:val="single"/>
        </w:rPr>
        <w:t>. (</w:t>
      </w:r>
      <w:r>
        <w:rPr>
          <w:b/>
          <w:u w:val="single"/>
        </w:rPr>
        <w:t>20</w:t>
      </w:r>
      <w:r w:rsidRPr="00197D72">
        <w:rPr>
          <w:b/>
          <w:u w:val="single"/>
        </w:rPr>
        <w:t xml:space="preserve"> points)</w:t>
      </w:r>
      <w:r>
        <w:rPr>
          <w:b/>
          <w:u w:val="single"/>
        </w:rPr>
        <w:t xml:space="preserve"> </w:t>
      </w:r>
      <w:r w:rsidRPr="009A543D">
        <w:t>Ass</w:t>
      </w:r>
      <w:r>
        <w:t xml:space="preserve">ume </w:t>
      </w:r>
      <w:r w:rsidR="00CE2712">
        <w:t>N=35.</w:t>
      </w:r>
      <w:r>
        <w:t xml:space="preserve"> </w:t>
      </w:r>
      <w:r w:rsidR="00CE2712">
        <w:t xml:space="preserve">Define a redundancy predicate for checking validity of a serial number, and generate a </w:t>
      </w:r>
      <w:r w:rsidR="00CE2712" w:rsidRPr="00CE2712">
        <w:rPr>
          <w:u w:val="single"/>
        </w:rPr>
        <w:t>valid</w:t>
      </w:r>
      <w:r w:rsidR="00CE2712">
        <w:t xml:space="preserve"> serial number. Check its validity. </w:t>
      </w:r>
      <w:r>
        <w:t>Using RSA, define a bank’s private and public keys, blind the serial number, get blinded token (signed by the bank blinded serial number), un-blind it (signed by the bank serial number), and get back the serial number. Show your calculations.</w:t>
      </w:r>
    </w:p>
    <w:p w:rsidR="00B602E6" w:rsidRDefault="004C7B8E" w:rsidP="00B602E6">
      <w:r>
        <w:t xml:space="preserve">If N=35, then N=p*q=7*5, p=7, q=5, </w:t>
      </w:r>
      <w:proofErr w:type="spellStart"/>
      <w:r>
        <w:t>ed</w:t>
      </w:r>
      <w:proofErr w:type="spellEnd"/>
      <w:r>
        <w:t>=1modfi(N); fi(N)=(p-1)(q-1)=6*4=24</w:t>
      </w:r>
    </w:p>
    <w:p w:rsidR="004C7B8E" w:rsidRDefault="004C7B8E" w:rsidP="00B602E6">
      <w:r>
        <w:t xml:space="preserve">E=5, </w:t>
      </w:r>
      <w:proofErr w:type="spellStart"/>
      <w:r>
        <w:t>gcd</w:t>
      </w:r>
      <w:proofErr w:type="spellEnd"/>
      <w:r>
        <w:t>(e, fi(N))=</w:t>
      </w:r>
      <w:proofErr w:type="spellStart"/>
      <w:r>
        <w:t>gcd</w:t>
      </w:r>
      <w:proofErr w:type="spellEnd"/>
      <w:r>
        <w:t>(5,24)=1</w:t>
      </w:r>
    </w:p>
    <w:p w:rsidR="004C7B8E" w:rsidRDefault="004C7B8E" w:rsidP="00B602E6">
      <w:r>
        <w:t xml:space="preserve">D=e: </w:t>
      </w:r>
      <w:proofErr w:type="spellStart"/>
      <w:r>
        <w:t>ed</w:t>
      </w:r>
      <w:proofErr w:type="spellEnd"/>
      <w:r>
        <w:t>=25mod24=1. Let public key, P=e=5, and private key, R=d=5</w:t>
      </w:r>
    </w:p>
    <w:p w:rsidR="004C7B8E" w:rsidRDefault="004C7B8E" w:rsidP="00B602E6">
      <w:r>
        <w:t>Redundancy predicate p(n)=(n mod 5==3). Let n=18 then p(18)=(18mod5==3)=TRUE, hence, n=18 is a valid serial number</w:t>
      </w:r>
    </w:p>
    <w:p w:rsidR="004C7B8E" w:rsidRDefault="004C7B8E" w:rsidP="00B602E6">
      <w:r>
        <w:t xml:space="preserve">For blinding, select u=6, </w:t>
      </w:r>
      <w:proofErr w:type="spellStart"/>
      <w:r>
        <w:t>gcd</w:t>
      </w:r>
      <w:proofErr w:type="spellEnd"/>
      <w:r>
        <w:t>(</w:t>
      </w:r>
      <w:proofErr w:type="spellStart"/>
      <w:r>
        <w:t>u,N</w:t>
      </w:r>
      <w:proofErr w:type="spellEnd"/>
      <w:r>
        <w:t>)=</w:t>
      </w:r>
      <w:proofErr w:type="spellStart"/>
      <w:r>
        <w:t>gcd</w:t>
      </w:r>
      <w:proofErr w:type="spellEnd"/>
      <w:r>
        <w:t>(6,35)=1, u</w:t>
      </w:r>
      <w:r w:rsidRPr="004C7B8E">
        <w:rPr>
          <w:vertAlign w:val="superscript"/>
        </w:rPr>
        <w:t>-1</w:t>
      </w:r>
      <w:r>
        <w:t>mod35=6</w:t>
      </w:r>
    </w:p>
    <w:p w:rsidR="004C7B8E" w:rsidRDefault="004C7B8E" w:rsidP="00B602E6">
      <w:r>
        <w:t>B(n)=RSA</w:t>
      </w:r>
      <w:r w:rsidRPr="004C7B8E">
        <w:rPr>
          <w:vertAlign w:val="subscript"/>
        </w:rPr>
        <w:t>P</w:t>
      </w:r>
      <w:r>
        <w:t>(u)*</w:t>
      </w:r>
      <w:proofErr w:type="spellStart"/>
      <w:r>
        <w:t>nmodN</w:t>
      </w:r>
      <w:proofErr w:type="spellEnd"/>
      <w:r>
        <w:t>=6</w:t>
      </w:r>
      <w:r w:rsidRPr="004C7B8E">
        <w:rPr>
          <w:vertAlign w:val="superscript"/>
        </w:rPr>
        <w:t>5</w:t>
      </w:r>
      <w:r w:rsidR="00FC4219">
        <w:t>*18mod35=6*18mod35=1</w:t>
      </w:r>
      <w:r w:rsidR="00FC4219" w:rsidRPr="00A754BC">
        <w:t>0</w:t>
      </w:r>
      <w:r>
        <w:t>8mod35=</w:t>
      </w:r>
      <w:r w:rsidR="00F21475">
        <w:t>3</w:t>
      </w:r>
    </w:p>
    <w:p w:rsidR="00F21475" w:rsidRDefault="00F21475" w:rsidP="00B602E6">
      <w:r>
        <w:t>The bank encrypts B(n) with its private key, R,</w:t>
      </w:r>
    </w:p>
    <w:p w:rsidR="00F21475" w:rsidRDefault="00F21475" w:rsidP="00B602E6">
      <w:r>
        <w:t>S=RSA</w:t>
      </w:r>
      <w:r w:rsidRPr="00F21475">
        <w:rPr>
          <w:vertAlign w:val="subscript"/>
        </w:rPr>
        <w:t>R</w:t>
      </w:r>
      <w:r w:rsidR="00A754BC">
        <w:t>(b(n))=</w:t>
      </w:r>
      <w:r>
        <w:t>3</w:t>
      </w:r>
      <w:r w:rsidRPr="00F21475">
        <w:rPr>
          <w:vertAlign w:val="superscript"/>
        </w:rPr>
        <w:t>5</w:t>
      </w:r>
      <w:r w:rsidR="00A754BC">
        <w:t>mod35=33</w:t>
      </w:r>
    </w:p>
    <w:p w:rsidR="00F21475" w:rsidRDefault="00F21475" w:rsidP="00B602E6">
      <w:r>
        <w:t>The client un-blinds blinded serial:</w:t>
      </w:r>
    </w:p>
    <w:p w:rsidR="00F21475" w:rsidRDefault="00F21475" w:rsidP="00B602E6">
      <w:r>
        <w:t>Token=u</w:t>
      </w:r>
      <w:r w:rsidRPr="00F21475">
        <w:rPr>
          <w:vertAlign w:val="superscript"/>
        </w:rPr>
        <w:t>-1</w:t>
      </w:r>
      <w:r>
        <w:t>*</w:t>
      </w:r>
      <w:proofErr w:type="spellStart"/>
      <w:r>
        <w:t>SmodN</w:t>
      </w:r>
      <w:proofErr w:type="spellEnd"/>
      <w:r>
        <w:t>=6*</w:t>
      </w:r>
      <w:r w:rsidR="00A754BC">
        <w:rPr>
          <w:lang w:val="ru-RU"/>
        </w:rPr>
        <w:t>33</w:t>
      </w:r>
      <w:r w:rsidR="00A754BC">
        <w:t>mod35=19</w:t>
      </w:r>
      <w:bookmarkStart w:id="0" w:name="_GoBack"/>
      <w:bookmarkEnd w:id="0"/>
      <w:r>
        <w:t>8mod35=23</w:t>
      </w:r>
    </w:p>
    <w:p w:rsidR="00F21475" w:rsidRDefault="00F21475" w:rsidP="00B602E6">
      <w:r>
        <w:t>Serial number, n, is obtained by decrypting Token with the public key, P,</w:t>
      </w:r>
    </w:p>
    <w:p w:rsidR="00F21475" w:rsidRDefault="00F21475" w:rsidP="00B602E6">
      <w:r>
        <w:t>n’=RSA</w:t>
      </w:r>
      <w:r w:rsidRPr="00F21475">
        <w:rPr>
          <w:vertAlign w:val="superscript"/>
        </w:rPr>
        <w:t>P</w:t>
      </w:r>
      <w:r>
        <w:t>(Token)=23</w:t>
      </w:r>
      <w:r w:rsidRPr="00F21475">
        <w:rPr>
          <w:vertAlign w:val="superscript"/>
        </w:rPr>
        <w:t>5</w:t>
      </w:r>
      <w:r>
        <w:t>mod35=18=n</w:t>
      </w:r>
    </w:p>
    <w:p w:rsidR="00B602E6" w:rsidRDefault="00F21475" w:rsidP="00B602E6">
      <w:r w:rsidRPr="00F21475">
        <w:t>We</w:t>
      </w:r>
      <w:r>
        <w:t xml:space="preserve"> see, n’=n</w:t>
      </w:r>
    </w:p>
    <w:p w:rsidR="00B602E6" w:rsidRDefault="00B602E6" w:rsidP="00B602E6">
      <w:r>
        <w:rPr>
          <w:b/>
          <w:u w:val="single"/>
        </w:rPr>
        <w:t>Task 2</w:t>
      </w:r>
      <w:r w:rsidRPr="00197D72">
        <w:rPr>
          <w:b/>
          <w:u w:val="single"/>
        </w:rPr>
        <w:t>. (</w:t>
      </w:r>
      <w:r>
        <w:rPr>
          <w:b/>
          <w:u w:val="single"/>
        </w:rPr>
        <w:t>20</w:t>
      </w:r>
      <w:r w:rsidRPr="00197D72">
        <w:rPr>
          <w:b/>
          <w:u w:val="single"/>
        </w:rPr>
        <w:t xml:space="preserve"> points)</w:t>
      </w:r>
      <w:r>
        <w:rPr>
          <w:b/>
          <w:u w:val="single"/>
        </w:rPr>
        <w:t xml:space="preserve"> </w:t>
      </w:r>
      <w:r w:rsidR="00CE2712">
        <w:t>What encryption method and what key are used in the XML code below:</w:t>
      </w:r>
    </w:p>
    <w:p w:rsidR="00B602E6" w:rsidRPr="00972D01" w:rsidRDefault="00B602E6" w:rsidP="00B602E6">
      <w:pPr>
        <w:ind w:left="360"/>
        <w:jc w:val="both"/>
      </w:pPr>
      <w:r w:rsidRPr="00972D01">
        <w:t>&lt;</w:t>
      </w:r>
      <w:proofErr w:type="spellStart"/>
      <w:r w:rsidRPr="00972D01">
        <w:t>PaymentInfo</w:t>
      </w:r>
      <w:proofErr w:type="spellEnd"/>
      <w:r w:rsidRPr="00972D01">
        <w:t xml:space="preserve"> </w:t>
      </w:r>
      <w:proofErr w:type="spellStart"/>
      <w:r w:rsidRPr="00972D01">
        <w:t>xmlns</w:t>
      </w:r>
      <w:proofErr w:type="spellEnd"/>
      <w:r w:rsidRPr="00972D01">
        <w:t xml:space="preserve"> = “</w:t>
      </w:r>
      <w:hyperlink r:id="rId7" w:history="1">
        <w:r w:rsidRPr="00972D01">
          <w:rPr>
            <w:rStyle w:val="Hyperlink"/>
          </w:rPr>
          <w:t>http://...</w:t>
        </w:r>
      </w:hyperlink>
      <w:r w:rsidRPr="00972D01">
        <w:t>”&gt;</w:t>
      </w:r>
    </w:p>
    <w:p w:rsidR="00B602E6" w:rsidRPr="00972D01" w:rsidRDefault="00B602E6" w:rsidP="00B602E6">
      <w:pPr>
        <w:ind w:left="360"/>
        <w:jc w:val="both"/>
      </w:pPr>
      <w:r w:rsidRPr="00972D01">
        <w:tab/>
        <w:t xml:space="preserve">&lt;Name&gt; </w:t>
      </w:r>
      <w:r w:rsidR="00CE2712">
        <w:t xml:space="preserve">Hasan </w:t>
      </w:r>
      <w:proofErr w:type="spellStart"/>
      <w:r w:rsidR="00CE2712">
        <w:t>Eren</w:t>
      </w:r>
      <w:proofErr w:type="spellEnd"/>
      <w:r w:rsidRPr="00972D01">
        <w:t xml:space="preserve"> &lt;/Name&gt;</w:t>
      </w:r>
    </w:p>
    <w:p w:rsidR="00B602E6" w:rsidRPr="00972D01" w:rsidRDefault="00B602E6" w:rsidP="00B602E6">
      <w:pPr>
        <w:ind w:left="360"/>
        <w:jc w:val="both"/>
      </w:pPr>
      <w:r w:rsidRPr="00972D01">
        <w:tab/>
        <w:t>&lt;</w:t>
      </w:r>
      <w:proofErr w:type="spellStart"/>
      <w:r w:rsidRPr="00972D01">
        <w:t>EncryptedData</w:t>
      </w:r>
      <w:proofErr w:type="spellEnd"/>
      <w:r w:rsidRPr="00972D01">
        <w:t xml:space="preserve"> Type = </w:t>
      </w:r>
    </w:p>
    <w:p w:rsidR="00B602E6" w:rsidRPr="00972D01" w:rsidRDefault="00B602E6" w:rsidP="00B602E6">
      <w:pPr>
        <w:ind w:left="1440" w:firstLine="720"/>
        <w:jc w:val="both"/>
      </w:pPr>
      <w:r w:rsidRPr="00972D01">
        <w:t>“</w:t>
      </w:r>
      <w:r w:rsidRPr="00972D01">
        <w:fldChar w:fldCharType="begin"/>
      </w:r>
      <w:r w:rsidRPr="00972D01">
        <w:instrText xml:space="preserve"> HYPERLINK "http://www.w3.org/2001/04/xmlenc#Element\”  </w:instrText>
      </w:r>
    </w:p>
    <w:p w:rsidR="00B602E6" w:rsidRPr="00972D01" w:rsidRDefault="00B602E6" w:rsidP="00B602E6">
      <w:pPr>
        <w:ind w:left="360"/>
        <w:jc w:val="both"/>
        <w:rPr>
          <w:rStyle w:val="Hyperlink"/>
        </w:rPr>
      </w:pPr>
      <w:r w:rsidRPr="00972D01">
        <w:instrText xml:space="preserve">" </w:instrText>
      </w:r>
      <w:r w:rsidRPr="00972D01">
        <w:fldChar w:fldCharType="separate"/>
      </w:r>
      <w:r w:rsidRPr="00972D01">
        <w:rPr>
          <w:rStyle w:val="Hyperlink"/>
        </w:rPr>
        <w:t xml:space="preserve">http://www.w3.org/2001/04/xmlenc#Element”  </w:t>
      </w:r>
    </w:p>
    <w:p w:rsidR="00B602E6" w:rsidRPr="00972D01" w:rsidRDefault="00B602E6" w:rsidP="00B602E6">
      <w:pPr>
        <w:ind w:left="1440" w:firstLine="720"/>
        <w:jc w:val="both"/>
      </w:pPr>
      <w:r w:rsidRPr="00972D01">
        <w:fldChar w:fldCharType="end"/>
      </w:r>
      <w:proofErr w:type="spellStart"/>
      <w:r w:rsidRPr="00972D01">
        <w:t>xmlns</w:t>
      </w:r>
      <w:proofErr w:type="spellEnd"/>
      <w:r w:rsidRPr="00972D01">
        <w:t>=”</w:t>
      </w:r>
      <w:hyperlink r:id="rId8" w:history="1">
        <w:r w:rsidRPr="00972D01">
          <w:rPr>
            <w:rStyle w:val="Hyperlink"/>
          </w:rPr>
          <w:t>http://www.w3.org/2001/04/xmlenc#</w:t>
        </w:r>
      </w:hyperlink>
      <w:r w:rsidRPr="00972D01">
        <w:t>”/&gt;</w:t>
      </w:r>
    </w:p>
    <w:p w:rsidR="00B602E6" w:rsidRPr="00972D01" w:rsidRDefault="00B602E6" w:rsidP="00B602E6">
      <w:pPr>
        <w:ind w:left="1440"/>
        <w:jc w:val="both"/>
      </w:pPr>
      <w:r w:rsidRPr="00972D01">
        <w:t>&lt;</w:t>
      </w:r>
      <w:proofErr w:type="spellStart"/>
      <w:r w:rsidRPr="00972D01">
        <w:t>EncryptionMethod</w:t>
      </w:r>
      <w:proofErr w:type="spellEnd"/>
      <w:r w:rsidRPr="00972D01">
        <w:t xml:space="preserve"> Algorithm = </w:t>
      </w:r>
    </w:p>
    <w:p w:rsidR="00B602E6" w:rsidRPr="00972D01" w:rsidRDefault="00B602E6" w:rsidP="00B602E6">
      <w:pPr>
        <w:ind w:left="1440" w:firstLine="720"/>
        <w:jc w:val="both"/>
      </w:pPr>
      <w:r w:rsidRPr="00972D01">
        <w:t>“</w:t>
      </w:r>
      <w:hyperlink r:id="rId9" w:anchor="aes-ctr" w:history="1">
        <w:r w:rsidR="00CE2712" w:rsidRPr="00474756">
          <w:rPr>
            <w:rStyle w:val="Hyperlink"/>
          </w:rPr>
          <w:t>http://www.w3.org/2001/04/xmlenc#aes-ctr”/</w:t>
        </w:r>
      </w:hyperlink>
      <w:r w:rsidRPr="00972D01">
        <w:t>&gt;</w:t>
      </w:r>
    </w:p>
    <w:p w:rsidR="00B602E6" w:rsidRPr="00972D01" w:rsidRDefault="00B602E6" w:rsidP="00B602E6">
      <w:pPr>
        <w:jc w:val="both"/>
      </w:pPr>
      <w:r w:rsidRPr="00972D01">
        <w:tab/>
      </w:r>
      <w:r w:rsidRPr="00972D01">
        <w:tab/>
        <w:t>&lt;</w:t>
      </w:r>
      <w:proofErr w:type="spellStart"/>
      <w:r w:rsidRPr="00972D01">
        <w:t>ds:KeyInfo</w:t>
      </w:r>
      <w:proofErr w:type="spellEnd"/>
      <w:r w:rsidRPr="00972D01">
        <w:t xml:space="preserve"> </w:t>
      </w:r>
      <w:proofErr w:type="spellStart"/>
      <w:r w:rsidRPr="00972D01">
        <w:t>xmlns:ds</w:t>
      </w:r>
      <w:proofErr w:type="spellEnd"/>
      <w:r w:rsidRPr="00972D01">
        <w:t xml:space="preserve"> = </w:t>
      </w:r>
    </w:p>
    <w:p w:rsidR="00B602E6" w:rsidRPr="00972D01" w:rsidRDefault="00B602E6" w:rsidP="00B602E6">
      <w:pPr>
        <w:ind w:left="1440" w:firstLine="720"/>
        <w:jc w:val="both"/>
      </w:pPr>
      <w:r w:rsidRPr="00972D01">
        <w:t>“</w:t>
      </w:r>
      <w:hyperlink r:id="rId10" w:history="1">
        <w:r w:rsidRPr="00972D01">
          <w:rPr>
            <w:rStyle w:val="Hyperlink"/>
          </w:rPr>
          <w:t>http://www.w3.org/2000/09/xmldsig#</w:t>
        </w:r>
      </w:hyperlink>
      <w:r w:rsidRPr="00972D01">
        <w:t>“&gt;</w:t>
      </w:r>
    </w:p>
    <w:p w:rsidR="00B602E6" w:rsidRPr="00972D01" w:rsidRDefault="00B602E6" w:rsidP="00B602E6">
      <w:pPr>
        <w:jc w:val="both"/>
      </w:pPr>
      <w:r w:rsidRPr="00972D01">
        <w:tab/>
      </w:r>
      <w:r w:rsidRPr="00972D01">
        <w:tab/>
      </w:r>
      <w:r w:rsidRPr="00972D01">
        <w:tab/>
        <w:t>&lt;</w:t>
      </w:r>
      <w:proofErr w:type="spellStart"/>
      <w:r w:rsidRPr="00972D01">
        <w:t>ds:KeyName</w:t>
      </w:r>
      <w:proofErr w:type="spellEnd"/>
      <w:r w:rsidRPr="00972D01">
        <w:t>&gt;</w:t>
      </w:r>
      <w:r w:rsidR="00CE2712">
        <w:t xml:space="preserve"> Secret1 </w:t>
      </w:r>
      <w:r w:rsidRPr="00972D01">
        <w:t>&lt;/</w:t>
      </w:r>
      <w:proofErr w:type="spellStart"/>
      <w:r w:rsidRPr="00972D01">
        <w:t>ds:KeyName</w:t>
      </w:r>
      <w:proofErr w:type="spellEnd"/>
      <w:r w:rsidRPr="00972D01">
        <w:t>&gt;</w:t>
      </w:r>
    </w:p>
    <w:p w:rsidR="00B602E6" w:rsidRPr="00972D01" w:rsidRDefault="00B602E6" w:rsidP="00B602E6">
      <w:pPr>
        <w:jc w:val="both"/>
      </w:pPr>
      <w:r w:rsidRPr="00972D01">
        <w:tab/>
      </w:r>
      <w:r w:rsidRPr="00972D01">
        <w:tab/>
        <w:t>&lt;/</w:t>
      </w:r>
      <w:proofErr w:type="spellStart"/>
      <w:r w:rsidRPr="00972D01">
        <w:t>ds:KeyInfo</w:t>
      </w:r>
      <w:proofErr w:type="spellEnd"/>
      <w:r w:rsidRPr="00972D01">
        <w:t>&gt;</w:t>
      </w:r>
    </w:p>
    <w:p w:rsidR="00B602E6" w:rsidRPr="00972D01" w:rsidRDefault="00B602E6" w:rsidP="00B602E6">
      <w:pPr>
        <w:jc w:val="both"/>
      </w:pPr>
      <w:r w:rsidRPr="00972D01">
        <w:tab/>
      </w:r>
      <w:r w:rsidRPr="00972D01">
        <w:tab/>
        <w:t>&lt;</w:t>
      </w:r>
      <w:proofErr w:type="spellStart"/>
      <w:r w:rsidRPr="00972D01">
        <w:t>CipherData</w:t>
      </w:r>
      <w:proofErr w:type="spellEnd"/>
      <w:r w:rsidRPr="00972D01">
        <w:t>&gt;</w:t>
      </w:r>
    </w:p>
    <w:p w:rsidR="00B602E6" w:rsidRPr="00972D01" w:rsidRDefault="00B602E6" w:rsidP="00B602E6">
      <w:pPr>
        <w:jc w:val="both"/>
      </w:pPr>
      <w:r w:rsidRPr="00972D01">
        <w:tab/>
      </w:r>
      <w:r w:rsidRPr="00972D01">
        <w:tab/>
      </w:r>
      <w:r w:rsidRPr="00972D01">
        <w:tab/>
        <w:t>&lt;</w:t>
      </w:r>
      <w:proofErr w:type="spellStart"/>
      <w:r w:rsidRPr="00972D01">
        <w:t>CipherValue</w:t>
      </w:r>
      <w:proofErr w:type="spellEnd"/>
      <w:r w:rsidRPr="00972D01">
        <w:t>&gt;Zx23XAbc4..&lt;/</w:t>
      </w:r>
      <w:proofErr w:type="spellStart"/>
      <w:r w:rsidRPr="00972D01">
        <w:t>CipherValue</w:t>
      </w:r>
      <w:proofErr w:type="spellEnd"/>
      <w:r w:rsidRPr="00972D01">
        <w:t>&gt;</w:t>
      </w:r>
    </w:p>
    <w:p w:rsidR="00B602E6" w:rsidRPr="00972D01" w:rsidRDefault="00B602E6" w:rsidP="00B602E6">
      <w:pPr>
        <w:jc w:val="both"/>
      </w:pPr>
      <w:r w:rsidRPr="00972D01">
        <w:tab/>
      </w:r>
      <w:r w:rsidRPr="00972D01">
        <w:tab/>
        <w:t>&lt;/</w:t>
      </w:r>
      <w:proofErr w:type="spellStart"/>
      <w:r w:rsidRPr="00972D01">
        <w:t>CipherData</w:t>
      </w:r>
      <w:proofErr w:type="spellEnd"/>
      <w:r w:rsidRPr="00972D01">
        <w:t>&gt;</w:t>
      </w:r>
    </w:p>
    <w:p w:rsidR="00B602E6" w:rsidRPr="00972D01" w:rsidRDefault="00B602E6" w:rsidP="00B602E6">
      <w:pPr>
        <w:jc w:val="both"/>
      </w:pPr>
      <w:r w:rsidRPr="00972D01">
        <w:tab/>
        <w:t>&lt;/</w:t>
      </w:r>
      <w:proofErr w:type="spellStart"/>
      <w:r w:rsidRPr="00972D01">
        <w:t>EncryptedData</w:t>
      </w:r>
      <w:proofErr w:type="spellEnd"/>
      <w:r w:rsidRPr="00972D01">
        <w:t>&gt;</w:t>
      </w:r>
    </w:p>
    <w:p w:rsidR="00B602E6" w:rsidRDefault="00B602E6" w:rsidP="00B602E6">
      <w:pPr>
        <w:jc w:val="both"/>
        <w:rPr>
          <w:sz w:val="28"/>
          <w:szCs w:val="28"/>
        </w:rPr>
      </w:pPr>
      <w:r w:rsidRPr="00972D01">
        <w:t>&lt;/</w:t>
      </w:r>
      <w:proofErr w:type="spellStart"/>
      <w:r w:rsidRPr="00972D01">
        <w:t>PaymentInfo</w:t>
      </w:r>
      <w:proofErr w:type="spellEnd"/>
      <w:r w:rsidRPr="00972D01">
        <w:t>&gt;</w:t>
      </w:r>
    </w:p>
    <w:p w:rsidR="00B602E6" w:rsidRPr="00A72268" w:rsidRDefault="00CE2712" w:rsidP="00B602E6">
      <w:r>
        <w:t>Give necessary exp</w:t>
      </w:r>
      <w:r w:rsidR="00F21475">
        <w:t>l</w:t>
      </w:r>
      <w:r>
        <w:t>anations.</w:t>
      </w:r>
    </w:p>
    <w:p w:rsidR="00B602E6" w:rsidRPr="00264F34" w:rsidRDefault="00F21475" w:rsidP="00B602E6">
      <w:r>
        <w:lastRenderedPageBreak/>
        <w:t xml:space="preserve">The cipher used is AES in Counter mode as it is specified in the </w:t>
      </w:r>
      <w:proofErr w:type="spellStart"/>
      <w:r>
        <w:t>EncryptionMethod</w:t>
      </w:r>
      <w:proofErr w:type="spellEnd"/>
      <w:r>
        <w:t xml:space="preserve"> element’s attribute, Algorithm. The key used is define in the </w:t>
      </w:r>
      <w:r w:rsidR="00C90A64">
        <w:t xml:space="preserve">element </w:t>
      </w:r>
      <w:proofErr w:type="spellStart"/>
      <w:r w:rsidR="00C90A64">
        <w:t>Ds:KeyName</w:t>
      </w:r>
      <w:proofErr w:type="spellEnd"/>
      <w:r w:rsidR="00C90A64">
        <w:t xml:space="preserve"> as Secret1 which specifies name of the key, not the key value.</w:t>
      </w:r>
    </w:p>
    <w:p w:rsidR="00B602E6" w:rsidRPr="002A69BA" w:rsidRDefault="00B602E6" w:rsidP="00CE2712">
      <w:r>
        <w:rPr>
          <w:b/>
          <w:u w:val="single"/>
        </w:rPr>
        <w:t>Task 3</w:t>
      </w:r>
      <w:r w:rsidRPr="00197D72">
        <w:rPr>
          <w:b/>
          <w:u w:val="single"/>
        </w:rPr>
        <w:t>. (</w:t>
      </w:r>
      <w:r>
        <w:rPr>
          <w:b/>
          <w:u w:val="single"/>
        </w:rPr>
        <w:t>20</w:t>
      </w:r>
      <w:r w:rsidRPr="00197D72">
        <w:rPr>
          <w:b/>
          <w:u w:val="single"/>
        </w:rPr>
        <w:t xml:space="preserve"> points)</w:t>
      </w:r>
      <w:r w:rsidRPr="008A1B7F">
        <w:t xml:space="preserve"> </w:t>
      </w:r>
      <w:r>
        <w:t xml:space="preserve">What </w:t>
      </w:r>
      <w:r w:rsidR="00CE2712">
        <w:t>for certificates are used? How they are validated? How to certificates can be validated by two communicating parties in the case when they have certificates from two different certificate authorities? What means are pr</w:t>
      </w:r>
      <w:r w:rsidR="006C6388">
        <w:t>ovided in X.509 to support such mutual certificate validation?</w:t>
      </w:r>
      <w:r>
        <w:t xml:space="preserve"> </w:t>
      </w:r>
    </w:p>
    <w:p w:rsidR="00B602E6" w:rsidRDefault="00C90A64" w:rsidP="00B602E6">
      <w:r w:rsidRPr="00C90A64">
        <w:t>Cer</w:t>
      </w:r>
      <w:r>
        <w:t>tificates are used to make known in a trusted way a public key of a subject. Certificates are validated by checking signature of the certificate authority, validity period, and absence of the certificate in the certificate revocation lists issued by the certificate authority</w:t>
      </w:r>
      <w:r w:rsidR="00FE53A1">
        <w:t>.</w:t>
      </w:r>
    </w:p>
    <w:p w:rsidR="00C90A64" w:rsidRDefault="00C90A64" w:rsidP="00B602E6">
      <w:r>
        <w:t>To validate certificate issued by another certificate authority, public key of which is not known in a trusted way, it is necessary to build a certificate path starting from a certificate authority, public key of which is known in a trusted, to the certificate under the question</w:t>
      </w:r>
      <w:r w:rsidR="00FE53A1">
        <w:t>.</w:t>
      </w:r>
    </w:p>
    <w:p w:rsidR="00C90A64" w:rsidRPr="00FE53A1" w:rsidRDefault="00FE53A1" w:rsidP="00B602E6">
      <w:r>
        <w:t>X.509 provides a hierarchical directory where certificate authorities exchanged by certificates are represented together with subjects to whom the certificates authorities issued certificates.</w:t>
      </w:r>
    </w:p>
    <w:p w:rsidR="00B602E6" w:rsidRDefault="00B602E6" w:rsidP="00B602E6">
      <w:r w:rsidRPr="00197D72">
        <w:rPr>
          <w:b/>
          <w:u w:val="single"/>
        </w:rPr>
        <w:t xml:space="preserve">Task </w:t>
      </w:r>
      <w:r>
        <w:rPr>
          <w:b/>
          <w:u w:val="single"/>
        </w:rPr>
        <w:t>4. (20</w:t>
      </w:r>
      <w:r w:rsidRPr="00197D72">
        <w:rPr>
          <w:b/>
          <w:u w:val="single"/>
        </w:rPr>
        <w:t xml:space="preserve"> points)</w:t>
      </w:r>
      <w:r>
        <w:t xml:space="preserve"> </w:t>
      </w:r>
      <w:r w:rsidR="006C6388">
        <w:t xml:space="preserve">What for the function f2 is used </w:t>
      </w:r>
      <w:r>
        <w:t>in simple protected authentication procedures illustrated by Fig. 2 below</w:t>
      </w:r>
      <w:r w:rsidR="006C6388">
        <w:t>? How this authentication procedure counters replay attacks? Give necessary explanations</w:t>
      </w:r>
    </w:p>
    <w:p w:rsidR="00B602E6" w:rsidRDefault="00B602E6" w:rsidP="00B602E6">
      <w:r w:rsidRPr="003D60F7">
        <w:rPr>
          <w:rFonts w:ascii="Times New Roman CYR" w:hAnsi="Times New Roman CYR" w:cs="Times New Roman CYR"/>
          <w:noProof/>
          <w:lang w:val="ru-RU" w:eastAsia="ru-RU"/>
        </w:rPr>
        <w:drawing>
          <wp:inline distT="0" distB="0" distL="0" distR="0">
            <wp:extent cx="475297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B602E6" w:rsidRDefault="00FE53A1" w:rsidP="00B602E6">
      <w:r w:rsidRPr="00FE53A1">
        <w:t xml:space="preserve">The </w:t>
      </w:r>
      <w:r>
        <w:t>function f2 is used for creation of the authenticator, Protected2. It uses three inputs, one of them is an output of f1.</w:t>
      </w:r>
    </w:p>
    <w:p w:rsidR="00FE53A1" w:rsidRPr="00FE53A1" w:rsidRDefault="00FE53A1" w:rsidP="00B602E6">
      <w:r>
        <w:t xml:space="preserve">The authentication procedure counters replay attacks by the use of time-stamps, t, and </w:t>
      </w:r>
      <w:proofErr w:type="spellStart"/>
      <w:r>
        <w:t>nonces</w:t>
      </w:r>
      <w:proofErr w:type="spellEnd"/>
      <w:r>
        <w:t xml:space="preserve">, q, that </w:t>
      </w:r>
      <w:r w:rsidR="00E1041D">
        <w:t xml:space="preserve">they are created again </w:t>
      </w:r>
      <w:r>
        <w:t>for each new authentication.</w:t>
      </w:r>
    </w:p>
    <w:p w:rsidR="00B602E6" w:rsidRDefault="00B602E6" w:rsidP="00B602E6">
      <w:pPr>
        <w:rPr>
          <w:b/>
          <w:u w:val="single"/>
        </w:rPr>
      </w:pPr>
    </w:p>
    <w:p w:rsidR="00B602E6" w:rsidRDefault="00B602E6" w:rsidP="006C6388">
      <w:r w:rsidRPr="00197D72">
        <w:rPr>
          <w:b/>
          <w:u w:val="single"/>
        </w:rPr>
        <w:t xml:space="preserve">Task </w:t>
      </w:r>
      <w:r>
        <w:rPr>
          <w:b/>
          <w:u w:val="single"/>
        </w:rPr>
        <w:t>5. (20</w:t>
      </w:r>
      <w:r w:rsidRPr="00197D72">
        <w:rPr>
          <w:b/>
          <w:u w:val="single"/>
        </w:rPr>
        <w:t xml:space="preserve"> points)</w:t>
      </w:r>
      <w:r>
        <w:t xml:space="preserve"> Consider </w:t>
      </w:r>
      <w:proofErr w:type="spellStart"/>
      <w:r w:rsidR="006C6388">
        <w:t>Lamport’s</w:t>
      </w:r>
      <w:proofErr w:type="spellEnd"/>
      <w:r w:rsidR="006C6388">
        <w:t xml:space="preserve"> One-time password scheme below. </w:t>
      </w:r>
    </w:p>
    <w:p w:rsidR="006C6388" w:rsidRDefault="006C6388" w:rsidP="006C6388">
      <w:pPr>
        <w:pStyle w:val="Heading1"/>
        <w:jc w:val="center"/>
        <w:rPr>
          <w:rFonts w:ascii="Times New Roman CYR" w:hAnsi="Times New Roman CYR"/>
        </w:rPr>
      </w:pPr>
      <w:r>
        <w:lastRenderedPageBreak/>
        <w:t>Initialization Procedure</w:t>
      </w:r>
    </w:p>
    <w:p w:rsidR="006C6388" w:rsidRDefault="006C6388" w:rsidP="006C6388">
      <w:r>
        <w:t xml:space="preserve">The client selects a password, </w:t>
      </w:r>
      <w:r w:rsidRPr="00B04DAC">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12" o:title=""/>
          </v:shape>
          <o:OLEObject Type="Embed" ProgID="Equation.3" ShapeID="_x0000_i1025" DrawAspect="Content" ObjectID="_1546167063" r:id="rId13"/>
        </w:object>
      </w:r>
      <w:r>
        <w:t xml:space="preserve">, a number, </w:t>
      </w:r>
      <w:r w:rsidRPr="00B04DAC">
        <w:rPr>
          <w:position w:val="-6"/>
        </w:rPr>
        <w:object w:dxaOrig="279" w:dyaOrig="279">
          <v:shape id="_x0000_i1026" type="#_x0000_t75" style="width:14.25pt;height:14.25pt" o:ole="">
            <v:imagedata r:id="rId14" o:title=""/>
          </v:shape>
          <o:OLEObject Type="Embed" ProgID="Equation.3" ShapeID="_x0000_i1026" DrawAspect="Content" ObjectID="_1546167064" r:id="rId15"/>
        </w:object>
      </w:r>
      <w:r>
        <w:t xml:space="preserve">, calculates </w:t>
      </w:r>
    </w:p>
    <w:p w:rsidR="006C6388" w:rsidRDefault="006C6388" w:rsidP="006C6388">
      <w:pPr>
        <w:jc w:val="center"/>
      </w:pPr>
      <w:r w:rsidRPr="00B04DAC">
        <w:rPr>
          <w:position w:val="-12"/>
        </w:rPr>
        <w:object w:dxaOrig="1359" w:dyaOrig="380">
          <v:shape id="_x0000_i1027" type="#_x0000_t75" style="width:68.25pt;height:18.75pt" o:ole="">
            <v:imagedata r:id="rId16" o:title=""/>
          </v:shape>
          <o:OLEObject Type="Embed" ProgID="Equation.3" ShapeID="_x0000_i1027" DrawAspect="Content" ObjectID="_1546167065" r:id="rId17"/>
        </w:object>
      </w:r>
      <w:r>
        <w:t>,</w:t>
      </w:r>
    </w:p>
    <w:p w:rsidR="006C6388" w:rsidRDefault="006C6388" w:rsidP="006C6388">
      <w:r>
        <w:t xml:space="preserve">where </w:t>
      </w:r>
    </w:p>
    <w:p w:rsidR="006C6388" w:rsidRPr="00B04DAC" w:rsidRDefault="006C6388" w:rsidP="006C6388">
      <w:pPr>
        <w:jc w:val="center"/>
      </w:pPr>
      <w:r w:rsidRPr="00B04DAC">
        <w:rPr>
          <w:position w:val="-10"/>
        </w:rPr>
        <w:object w:dxaOrig="2760" w:dyaOrig="360">
          <v:shape id="_x0000_i1028" type="#_x0000_t75" style="width:138pt;height:18pt" o:ole="">
            <v:imagedata r:id="rId18" o:title=""/>
          </v:shape>
          <o:OLEObject Type="Embed" ProgID="Equation.3" ShapeID="_x0000_i1028" DrawAspect="Content" ObjectID="_1546167066" r:id="rId19"/>
        </w:object>
      </w:r>
      <w:r>
        <w:t>.</w:t>
      </w:r>
    </w:p>
    <w:p w:rsidR="006C6388" w:rsidRDefault="006C6388" w:rsidP="006C6388">
      <w:r>
        <w:t>The client securely delivers to the server (</w:t>
      </w:r>
      <w:r w:rsidRPr="00B04DAC">
        <w:rPr>
          <w:position w:val="-12"/>
        </w:rPr>
        <w:object w:dxaOrig="760" w:dyaOrig="360">
          <v:shape id="_x0000_i1029" type="#_x0000_t75" style="width:38.25pt;height:18pt" o:ole="">
            <v:imagedata r:id="rId20" o:title=""/>
          </v:shape>
          <o:OLEObject Type="Embed" ProgID="Equation.3" ShapeID="_x0000_i1029" DrawAspect="Content" ObjectID="_1546167067" r:id="rId21"/>
        </w:object>
      </w:r>
      <w:r>
        <w:t>, and the servers saves it into (</w:t>
      </w:r>
      <w:r w:rsidRPr="00B04DAC">
        <w:rPr>
          <w:position w:val="-10"/>
        </w:rPr>
        <w:object w:dxaOrig="3080" w:dyaOrig="320">
          <v:shape id="_x0000_i1030" type="#_x0000_t75" style="width:153.75pt;height:15.75pt" o:ole="">
            <v:imagedata r:id="rId22" o:title=""/>
          </v:shape>
          <o:OLEObject Type="Embed" ProgID="Equation.3" ShapeID="_x0000_i1030" DrawAspect="Content" ObjectID="_1546167068" r:id="rId23"/>
        </w:object>
      </w:r>
      <w:r>
        <w:t>) tuple.</w:t>
      </w:r>
    </w:p>
    <w:p w:rsidR="006C6388" w:rsidRDefault="006C6388" w:rsidP="006C6388">
      <w:pPr>
        <w:pStyle w:val="Heading1"/>
        <w:jc w:val="center"/>
        <w:rPr>
          <w:rFonts w:ascii="Times New Roman CYR" w:hAnsi="Times New Roman CYR"/>
        </w:rPr>
      </w:pPr>
      <w:r w:rsidRPr="00B04DAC">
        <w:rPr>
          <w:rFonts w:ascii="Times New Roman CYR" w:hAnsi="Times New Roman CYR"/>
        </w:rPr>
        <w:t>Authentication Procedure</w:t>
      </w:r>
    </w:p>
    <w:p w:rsidR="006C6388" w:rsidRDefault="006C6388" w:rsidP="006C6388">
      <w:r>
        <w:t>When the client, C, requests authentication by the server, S, the following proceeds:</w:t>
      </w:r>
    </w:p>
    <w:p w:rsidR="006C6388" w:rsidRDefault="006C6388" w:rsidP="006C6388"/>
    <w:p w:rsidR="006C6388" w:rsidRDefault="006C6388" w:rsidP="006C6388">
      <w:r>
        <w:t>1. C -&gt; S: C_ID //client sends his ID</w:t>
      </w:r>
    </w:p>
    <w:p w:rsidR="006C6388" w:rsidRDefault="006C6388" w:rsidP="006C6388">
      <w:r>
        <w:t>2. S -&gt; C: Counter(C_ID) //server responds by respective Counter value</w:t>
      </w:r>
    </w:p>
    <w:p w:rsidR="006C6388" w:rsidRDefault="006C6388" w:rsidP="006C6388">
      <w:r>
        <w:t xml:space="preserve">3. C -&gt; S: C_ID, </w:t>
      </w:r>
      <w:r w:rsidRPr="00AD67F2">
        <w:rPr>
          <w:position w:val="-12"/>
        </w:rPr>
        <w:object w:dxaOrig="2480" w:dyaOrig="380">
          <v:shape id="_x0000_i1031" type="#_x0000_t75" style="width:123.75pt;height:18.75pt" o:ole="">
            <v:imagedata r:id="rId24" o:title=""/>
          </v:shape>
          <o:OLEObject Type="Embed" ProgID="Equation.3" ShapeID="_x0000_i1031" DrawAspect="Content" ObjectID="_1546167069" r:id="rId25"/>
        </w:object>
      </w:r>
    </w:p>
    <w:p w:rsidR="006C6388" w:rsidRDefault="006C6388" w:rsidP="006C6388">
      <w:r>
        <w:t xml:space="preserve">4. S: If </w:t>
      </w:r>
      <w:r w:rsidRPr="00AD67F2">
        <w:rPr>
          <w:position w:val="-12"/>
        </w:rPr>
        <w:object w:dxaOrig="3480" w:dyaOrig="360">
          <v:shape id="_x0000_i1032" type="#_x0000_t75" style="width:174pt;height:18pt" o:ole="">
            <v:imagedata r:id="rId26" o:title=""/>
          </v:shape>
          <o:OLEObject Type="Embed" ProgID="Equation.3" ShapeID="_x0000_i1032" DrawAspect="Content" ObjectID="_1546167070" r:id="rId27"/>
        </w:object>
      </w:r>
      <w:r>
        <w:t xml:space="preserve"> then {</w:t>
      </w:r>
    </w:p>
    <w:p w:rsidR="006C6388" w:rsidRPr="00B04DAC" w:rsidRDefault="006C6388" w:rsidP="006C6388">
      <w:r>
        <w:t xml:space="preserve">   S authenticates C, and sets (</w:t>
      </w:r>
      <w:r w:rsidRPr="00B04DAC">
        <w:rPr>
          <w:position w:val="-10"/>
        </w:rPr>
        <w:object w:dxaOrig="2460" w:dyaOrig="320">
          <v:shape id="_x0000_i1033" type="#_x0000_t75" style="width:123pt;height:15.75pt" o:ole="">
            <v:imagedata r:id="rId28" o:title=""/>
          </v:shape>
          <o:OLEObject Type="Embed" ProgID="Equation.3" ShapeID="_x0000_i1033" DrawAspect="Content" ObjectID="_1546167071" r:id="rId29"/>
        </w:object>
      </w:r>
      <w:r>
        <w:t>)=(</w:t>
      </w:r>
      <w:r w:rsidRPr="00AD67F2">
        <w:rPr>
          <w:position w:val="-12"/>
        </w:rPr>
        <w:object w:dxaOrig="2940" w:dyaOrig="360">
          <v:shape id="_x0000_i1034" type="#_x0000_t75" style="width:147pt;height:18pt" o:ole="">
            <v:imagedata r:id="rId30" o:title=""/>
          </v:shape>
          <o:OLEObject Type="Embed" ProgID="Equation.3" ShapeID="_x0000_i1034" DrawAspect="Content" ObjectID="_1546167072" r:id="rId31"/>
        </w:object>
      </w:r>
      <w:r>
        <w:t>)</w:t>
      </w:r>
    </w:p>
    <w:p w:rsidR="006C6388" w:rsidRDefault="006C6388" w:rsidP="006C6388">
      <w:r>
        <w:t xml:space="preserve">  }</w:t>
      </w:r>
    </w:p>
    <w:p w:rsidR="006C6388" w:rsidRDefault="006C6388" w:rsidP="006C6388">
      <w:r>
        <w:t xml:space="preserve">  Else C is not authenticated</w:t>
      </w:r>
    </w:p>
    <w:p w:rsidR="006C6388" w:rsidRDefault="006C6388" w:rsidP="006C6388">
      <w:r>
        <w:t>Assume that the client, A, specified N=5, p0=1, h(x)=(7*x+1)</w:t>
      </w:r>
      <w:r w:rsidRPr="006C6388">
        <w:rPr>
          <w:vertAlign w:val="superscript"/>
        </w:rPr>
        <w:t>2</w:t>
      </w:r>
      <w:r>
        <w:t xml:space="preserve">mod11. Show </w:t>
      </w:r>
    </w:p>
    <w:p w:rsidR="006C6388" w:rsidRDefault="006C6388" w:rsidP="006C6388">
      <w:pPr>
        <w:pStyle w:val="ListParagraph"/>
        <w:numPr>
          <w:ilvl w:val="0"/>
          <w:numId w:val="2"/>
        </w:numPr>
      </w:pPr>
      <w:r>
        <w:t>Initial record of A</w:t>
      </w:r>
    </w:p>
    <w:p w:rsidR="006C6388" w:rsidRDefault="006C6388" w:rsidP="006C6388">
      <w:pPr>
        <w:pStyle w:val="ListParagraph"/>
        <w:numPr>
          <w:ilvl w:val="0"/>
          <w:numId w:val="2"/>
        </w:numPr>
      </w:pPr>
      <w:r>
        <w:t>Record of A after the first successful authentication</w:t>
      </w:r>
    </w:p>
    <w:p w:rsidR="000C6E74" w:rsidRDefault="00FC6B7B">
      <w:r w:rsidRPr="00FC6B7B">
        <w:t>Give necessary explanations</w:t>
      </w:r>
    </w:p>
    <w:p w:rsidR="003C4AFC" w:rsidRDefault="00E1041D">
      <w:pPr>
        <w:spacing w:after="160" w:line="259" w:lineRule="auto"/>
      </w:pPr>
      <w:r>
        <w:t>pwd</w:t>
      </w:r>
      <w:r w:rsidRPr="00E1041D">
        <w:rPr>
          <w:vertAlign w:val="subscript"/>
        </w:rPr>
        <w:t>5</w:t>
      </w:r>
      <w:r>
        <w:t>=H</w:t>
      </w:r>
      <w:r w:rsidRPr="00E1041D">
        <w:rPr>
          <w:vertAlign w:val="superscript"/>
        </w:rPr>
        <w:t>5</w:t>
      </w:r>
      <w:r>
        <w:t>(p0)=</w:t>
      </w:r>
      <w:r w:rsidRPr="00E1041D">
        <w:t xml:space="preserve"> </w:t>
      </w:r>
      <w:r>
        <w:t>H</w:t>
      </w:r>
      <w:r>
        <w:rPr>
          <w:vertAlign w:val="superscript"/>
        </w:rPr>
        <w:t>4</w:t>
      </w:r>
      <w:r>
        <w:t>(h(p0))=</w:t>
      </w:r>
      <w:r w:rsidRPr="00E1041D">
        <w:t xml:space="preserve"> </w:t>
      </w:r>
      <w:r>
        <w:t>H</w:t>
      </w:r>
      <w:r>
        <w:rPr>
          <w:vertAlign w:val="superscript"/>
        </w:rPr>
        <w:t>4</w:t>
      </w:r>
      <w:r>
        <w:t>(h(1))=</w:t>
      </w:r>
      <w:r w:rsidRPr="00E1041D">
        <w:t xml:space="preserve"> </w:t>
      </w:r>
      <w:r>
        <w:t>H</w:t>
      </w:r>
      <w:r>
        <w:rPr>
          <w:vertAlign w:val="superscript"/>
        </w:rPr>
        <w:t>3</w:t>
      </w:r>
      <w:r>
        <w:t>(h(</w:t>
      </w:r>
      <w:r w:rsidR="007A0908">
        <w:t>9</w:t>
      </w:r>
      <w:r>
        <w:t>))=</w:t>
      </w:r>
      <w:r w:rsidRPr="00E1041D">
        <w:t xml:space="preserve"> </w:t>
      </w:r>
      <w:r>
        <w:t>H</w:t>
      </w:r>
      <w:r>
        <w:rPr>
          <w:vertAlign w:val="superscript"/>
        </w:rPr>
        <w:t>2</w:t>
      </w:r>
      <w:r>
        <w:t>(h(4))=</w:t>
      </w:r>
      <w:r w:rsidRPr="00E1041D">
        <w:t xml:space="preserve"> </w:t>
      </w:r>
      <w:r>
        <w:t>H(h(5))=h(9</w:t>
      </w:r>
      <w:r w:rsidR="007A0908">
        <w:t>)=4</w:t>
      </w:r>
    </w:p>
    <w:p w:rsidR="00E1041D" w:rsidRDefault="00E1041D">
      <w:pPr>
        <w:spacing w:after="160" w:line="259" w:lineRule="auto"/>
      </w:pPr>
      <w:r>
        <w:t>h(1)=(7*1+1)</w:t>
      </w:r>
      <w:r w:rsidRPr="00E1041D">
        <w:rPr>
          <w:vertAlign w:val="superscript"/>
        </w:rPr>
        <w:t>2</w:t>
      </w:r>
      <w:r>
        <w:t>mod11=</w:t>
      </w:r>
      <w:r w:rsidR="007A0908">
        <w:t>64mod11=9</w:t>
      </w:r>
    </w:p>
    <w:p w:rsidR="007A0908" w:rsidRDefault="007A0908">
      <w:pPr>
        <w:spacing w:after="160" w:line="259" w:lineRule="auto"/>
      </w:pPr>
      <w:r>
        <w:t>h</w:t>
      </w:r>
      <w:r w:rsidRPr="007A0908">
        <w:rPr>
          <w:vertAlign w:val="superscript"/>
        </w:rPr>
        <w:t>2</w:t>
      </w:r>
      <w:r>
        <w:t>(1)=h(h(1))=h(9)=(7*9+1)</w:t>
      </w:r>
      <w:r w:rsidRPr="007A0908">
        <w:rPr>
          <w:vertAlign w:val="superscript"/>
        </w:rPr>
        <w:t>2</w:t>
      </w:r>
      <w:r>
        <w:t>mod11=64</w:t>
      </w:r>
      <w:r w:rsidRPr="007A0908">
        <w:rPr>
          <w:vertAlign w:val="superscript"/>
        </w:rPr>
        <w:t>2</w:t>
      </w:r>
      <w:r>
        <w:t>mod11=9</w:t>
      </w:r>
      <w:r w:rsidRPr="007A0908">
        <w:rPr>
          <w:vertAlign w:val="superscript"/>
        </w:rPr>
        <w:t>2</w:t>
      </w:r>
      <w:r>
        <w:t>mod11=4</w:t>
      </w:r>
    </w:p>
    <w:p w:rsidR="007A0908" w:rsidRDefault="007A0908" w:rsidP="007A0908">
      <w:pPr>
        <w:spacing w:after="160" w:line="259" w:lineRule="auto"/>
      </w:pPr>
      <w:r>
        <w:t>h</w:t>
      </w:r>
      <w:r>
        <w:rPr>
          <w:vertAlign w:val="superscript"/>
        </w:rPr>
        <w:t>3</w:t>
      </w:r>
      <w:r>
        <w:t>(1)=h(h</w:t>
      </w:r>
      <w:r w:rsidRPr="007A0908">
        <w:rPr>
          <w:vertAlign w:val="superscript"/>
        </w:rPr>
        <w:t>2</w:t>
      </w:r>
      <w:r>
        <w:t>(1))=h(4)=(7*4+1)</w:t>
      </w:r>
      <w:r w:rsidRPr="007A0908">
        <w:rPr>
          <w:vertAlign w:val="superscript"/>
        </w:rPr>
        <w:t>2</w:t>
      </w:r>
      <w:r>
        <w:t>mod11=29</w:t>
      </w:r>
      <w:r w:rsidRPr="007A0908">
        <w:rPr>
          <w:vertAlign w:val="superscript"/>
        </w:rPr>
        <w:t>2</w:t>
      </w:r>
      <w:r>
        <w:t>mod11=7</w:t>
      </w:r>
      <w:r w:rsidRPr="007A0908">
        <w:rPr>
          <w:vertAlign w:val="superscript"/>
        </w:rPr>
        <w:t>2</w:t>
      </w:r>
      <w:r>
        <w:t>mod11=5</w:t>
      </w:r>
    </w:p>
    <w:p w:rsidR="007A0908" w:rsidRDefault="007A0908" w:rsidP="007A0908">
      <w:pPr>
        <w:spacing w:after="160" w:line="259" w:lineRule="auto"/>
      </w:pPr>
      <w:r>
        <w:t>h</w:t>
      </w:r>
      <w:r>
        <w:rPr>
          <w:vertAlign w:val="superscript"/>
        </w:rPr>
        <w:t>4</w:t>
      </w:r>
      <w:r>
        <w:t>(1)=h(h</w:t>
      </w:r>
      <w:r>
        <w:rPr>
          <w:vertAlign w:val="superscript"/>
        </w:rPr>
        <w:t>3</w:t>
      </w:r>
      <w:r>
        <w:t>(1))=h(5)=(7*5+1)</w:t>
      </w:r>
      <w:r w:rsidRPr="007A0908">
        <w:rPr>
          <w:vertAlign w:val="superscript"/>
        </w:rPr>
        <w:t>2</w:t>
      </w:r>
      <w:r>
        <w:t>mod11=3</w:t>
      </w:r>
      <w:r w:rsidRPr="007A0908">
        <w:rPr>
          <w:vertAlign w:val="superscript"/>
        </w:rPr>
        <w:t>2</w:t>
      </w:r>
      <w:r>
        <w:t>mod11=9</w:t>
      </w:r>
    </w:p>
    <w:p w:rsidR="007A0908" w:rsidRDefault="007A0908" w:rsidP="007A0908">
      <w:pPr>
        <w:spacing w:after="160" w:line="259" w:lineRule="auto"/>
      </w:pPr>
      <w:r>
        <w:t>h</w:t>
      </w:r>
      <w:r>
        <w:rPr>
          <w:vertAlign w:val="superscript"/>
        </w:rPr>
        <w:t>5</w:t>
      </w:r>
      <w:r>
        <w:t>(1)=h(h</w:t>
      </w:r>
      <w:r>
        <w:rPr>
          <w:vertAlign w:val="superscript"/>
        </w:rPr>
        <w:t>4</w:t>
      </w:r>
      <w:r>
        <w:t>(1))=h(9)=(7*9+1)</w:t>
      </w:r>
      <w:r w:rsidRPr="007A0908">
        <w:rPr>
          <w:vertAlign w:val="superscript"/>
        </w:rPr>
        <w:t>2</w:t>
      </w:r>
      <w:r>
        <w:t>mod11=64</w:t>
      </w:r>
      <w:r w:rsidRPr="007A0908">
        <w:rPr>
          <w:vertAlign w:val="superscript"/>
        </w:rPr>
        <w:t>2</w:t>
      </w:r>
      <w:r>
        <w:t>mod11=81mod11=4</w:t>
      </w:r>
    </w:p>
    <w:p w:rsidR="00910869" w:rsidRDefault="00910869" w:rsidP="007A0908">
      <w:pPr>
        <w:spacing w:after="160" w:line="259" w:lineRule="auto"/>
      </w:pPr>
      <w:r>
        <w:t xml:space="preserve">Initial record is (N, </w:t>
      </w:r>
      <w:proofErr w:type="spellStart"/>
      <w:r>
        <w:t>pwd</w:t>
      </w:r>
      <w:r w:rsidRPr="00910869">
        <w:rPr>
          <w:vertAlign w:val="subscript"/>
        </w:rPr>
        <w:t>N</w:t>
      </w:r>
      <w:r>
        <w:t>,ID</w:t>
      </w:r>
      <w:proofErr w:type="spellEnd"/>
      <w:r>
        <w:t>)=(5,4,A)</w:t>
      </w:r>
    </w:p>
    <w:p w:rsidR="00910869" w:rsidRDefault="00910869" w:rsidP="007A0908">
      <w:pPr>
        <w:spacing w:after="160" w:line="259" w:lineRule="auto"/>
      </w:pPr>
      <w:r>
        <w:t>In the first authentication, A responds by pwd</w:t>
      </w:r>
      <w:r w:rsidRPr="00910869">
        <w:rPr>
          <w:vertAlign w:val="subscript"/>
        </w:rPr>
        <w:t>4</w:t>
      </w:r>
      <w:r>
        <w:t>=h</w:t>
      </w:r>
      <w:r w:rsidRPr="00910869">
        <w:rPr>
          <w:vertAlign w:val="superscript"/>
        </w:rPr>
        <w:t>4</w:t>
      </w:r>
      <w:r>
        <w:t>(p0)=</w:t>
      </w:r>
      <w:r w:rsidRPr="00910869">
        <w:t xml:space="preserve"> </w:t>
      </w:r>
      <w:r>
        <w:t>h</w:t>
      </w:r>
      <w:r w:rsidRPr="00910869">
        <w:rPr>
          <w:vertAlign w:val="superscript"/>
        </w:rPr>
        <w:t>4</w:t>
      </w:r>
      <w:r>
        <w:t>(1)=9</w:t>
      </w:r>
    </w:p>
    <w:p w:rsidR="00910869" w:rsidRDefault="00910869" w:rsidP="007A0908">
      <w:pPr>
        <w:spacing w:after="160" w:line="259" w:lineRule="auto"/>
      </w:pPr>
      <w:r>
        <w:t>User A is authenticated by checking h(pwd</w:t>
      </w:r>
      <w:r w:rsidRPr="00910869">
        <w:rPr>
          <w:vertAlign w:val="subscript"/>
        </w:rPr>
        <w:t>4</w:t>
      </w:r>
      <w:r>
        <w:t>)=h(9)=4==pwd</w:t>
      </w:r>
      <w:r w:rsidRPr="00910869">
        <w:rPr>
          <w:vertAlign w:val="subscript"/>
        </w:rPr>
        <w:t>5</w:t>
      </w:r>
      <w:r>
        <w:t>? Yes</w:t>
      </w:r>
    </w:p>
    <w:p w:rsidR="00910869" w:rsidRDefault="00910869" w:rsidP="007A0908">
      <w:pPr>
        <w:spacing w:after="160" w:line="259" w:lineRule="auto"/>
      </w:pPr>
      <w:r>
        <w:t>The next record, hence, is (N-1, pwd</w:t>
      </w:r>
      <w:r w:rsidRPr="00910869">
        <w:rPr>
          <w:vertAlign w:val="subscript"/>
        </w:rPr>
        <w:t>N-1</w:t>
      </w:r>
      <w:r>
        <w:t>, A)=(4,9,A)</w:t>
      </w:r>
    </w:p>
    <w:p w:rsidR="00910869" w:rsidRDefault="00910869" w:rsidP="007A0908">
      <w:pPr>
        <w:spacing w:after="160" w:line="259" w:lineRule="auto"/>
      </w:pPr>
    </w:p>
    <w:p w:rsidR="007A0908" w:rsidRDefault="007A0908">
      <w:pPr>
        <w:spacing w:after="160" w:line="259" w:lineRule="auto"/>
      </w:pPr>
    </w:p>
    <w:sectPr w:rsidR="007A0908">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91" w:rsidRDefault="00902591" w:rsidP="00FC6B7B">
      <w:r>
        <w:separator/>
      </w:r>
    </w:p>
  </w:endnote>
  <w:endnote w:type="continuationSeparator" w:id="0">
    <w:p w:rsidR="00902591" w:rsidRDefault="00902591" w:rsidP="00FC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4922"/>
      <w:docPartObj>
        <w:docPartGallery w:val="Page Numbers (Bottom of Page)"/>
        <w:docPartUnique/>
      </w:docPartObj>
    </w:sdtPr>
    <w:sdtEndPr>
      <w:rPr>
        <w:noProof/>
      </w:rPr>
    </w:sdtEndPr>
    <w:sdtContent>
      <w:p w:rsidR="00FC6B7B" w:rsidRDefault="00FC6B7B">
        <w:pPr>
          <w:pStyle w:val="Footer"/>
          <w:jc w:val="right"/>
        </w:pPr>
        <w:r>
          <w:fldChar w:fldCharType="begin"/>
        </w:r>
        <w:r>
          <w:instrText xml:space="preserve"> PAGE   \* MERGEFORMAT </w:instrText>
        </w:r>
        <w:r>
          <w:fldChar w:fldCharType="separate"/>
        </w:r>
        <w:r w:rsidR="00A754BC">
          <w:rPr>
            <w:noProof/>
          </w:rPr>
          <w:t>3</w:t>
        </w:r>
        <w:r>
          <w:rPr>
            <w:noProof/>
          </w:rPr>
          <w:fldChar w:fldCharType="end"/>
        </w:r>
      </w:p>
    </w:sdtContent>
  </w:sdt>
  <w:p w:rsidR="00FC6B7B" w:rsidRDefault="00FC6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91" w:rsidRDefault="00902591" w:rsidP="00FC6B7B">
      <w:r>
        <w:separator/>
      </w:r>
    </w:p>
  </w:footnote>
  <w:footnote w:type="continuationSeparator" w:id="0">
    <w:p w:rsidR="00902591" w:rsidRDefault="00902591" w:rsidP="00FC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080"/>
    <w:multiLevelType w:val="hybridMultilevel"/>
    <w:tmpl w:val="A260ED54"/>
    <w:lvl w:ilvl="0" w:tplc="AAB808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A4BC6"/>
    <w:multiLevelType w:val="hybridMultilevel"/>
    <w:tmpl w:val="387EC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E6"/>
    <w:rsid w:val="000C6E74"/>
    <w:rsid w:val="003C4AFC"/>
    <w:rsid w:val="004936E3"/>
    <w:rsid w:val="004C7B8E"/>
    <w:rsid w:val="0056055B"/>
    <w:rsid w:val="00561CDA"/>
    <w:rsid w:val="006C6388"/>
    <w:rsid w:val="007A0908"/>
    <w:rsid w:val="008A6C20"/>
    <w:rsid w:val="00902591"/>
    <w:rsid w:val="00910869"/>
    <w:rsid w:val="00A754BC"/>
    <w:rsid w:val="00AC4605"/>
    <w:rsid w:val="00B602E6"/>
    <w:rsid w:val="00C03841"/>
    <w:rsid w:val="00C12898"/>
    <w:rsid w:val="00C20727"/>
    <w:rsid w:val="00C75B13"/>
    <w:rsid w:val="00C90A64"/>
    <w:rsid w:val="00CE2712"/>
    <w:rsid w:val="00CE659B"/>
    <w:rsid w:val="00DA1D9D"/>
    <w:rsid w:val="00E1041D"/>
    <w:rsid w:val="00E10D2C"/>
    <w:rsid w:val="00ED1D25"/>
    <w:rsid w:val="00F21475"/>
    <w:rsid w:val="00FC4219"/>
    <w:rsid w:val="00FC6B7B"/>
    <w:rsid w:val="00FE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463A"/>
  <w15:chartTrackingRefBased/>
  <w15:docId w15:val="{42C259E9-1E5F-42FB-B936-2459AC27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2E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C63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02E6"/>
    <w:rPr>
      <w:color w:val="0000FF"/>
      <w:u w:val="single"/>
    </w:rPr>
  </w:style>
  <w:style w:type="character" w:customStyle="1" w:styleId="Heading1Char">
    <w:name w:val="Heading 1 Char"/>
    <w:basedOn w:val="DefaultParagraphFont"/>
    <w:link w:val="Heading1"/>
    <w:rsid w:val="006C6388"/>
    <w:rPr>
      <w:rFonts w:ascii="Arial" w:eastAsia="Times New Roman" w:hAnsi="Arial" w:cs="Arial"/>
      <w:b/>
      <w:bCs/>
      <w:kern w:val="32"/>
      <w:sz w:val="32"/>
      <w:szCs w:val="32"/>
      <w:lang w:val="en-US"/>
    </w:rPr>
  </w:style>
  <w:style w:type="paragraph" w:styleId="ListParagraph">
    <w:name w:val="List Paragraph"/>
    <w:basedOn w:val="Normal"/>
    <w:uiPriority w:val="34"/>
    <w:qFormat/>
    <w:rsid w:val="006C6388"/>
    <w:pPr>
      <w:ind w:left="720"/>
      <w:contextualSpacing/>
    </w:pPr>
  </w:style>
  <w:style w:type="paragraph" w:styleId="Header">
    <w:name w:val="header"/>
    <w:basedOn w:val="Normal"/>
    <w:link w:val="HeaderChar"/>
    <w:uiPriority w:val="99"/>
    <w:unhideWhenUsed/>
    <w:rsid w:val="00FC6B7B"/>
    <w:pPr>
      <w:tabs>
        <w:tab w:val="center" w:pos="4677"/>
        <w:tab w:val="right" w:pos="9355"/>
      </w:tabs>
    </w:pPr>
  </w:style>
  <w:style w:type="character" w:customStyle="1" w:styleId="HeaderChar">
    <w:name w:val="Header Char"/>
    <w:basedOn w:val="DefaultParagraphFont"/>
    <w:link w:val="Header"/>
    <w:uiPriority w:val="99"/>
    <w:rsid w:val="00FC6B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C6B7B"/>
    <w:pPr>
      <w:tabs>
        <w:tab w:val="center" w:pos="4677"/>
        <w:tab w:val="right" w:pos="9355"/>
      </w:tabs>
    </w:pPr>
  </w:style>
  <w:style w:type="character" w:customStyle="1" w:styleId="FooterChar">
    <w:name w:val="Footer Char"/>
    <w:basedOn w:val="DefaultParagraphFont"/>
    <w:link w:val="Footer"/>
    <w:uiPriority w:val="99"/>
    <w:rsid w:val="00FC6B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hyperlink" Target="http://..." TargetMode="Externa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customXml" Target="../customXml/item2.xml"/><Relationship Id="rId10" Type="http://schemas.openxmlformats.org/officeDocument/2006/relationships/hyperlink" Target="http://www.w3.org/2000/09/xmldsig"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hyperlink" Target="http://www.w3.org/2001/04/xmlenc"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customXml" Target="../customXml/item1.xml"/><Relationship Id="rId8" Type="http://schemas.openxmlformats.org/officeDocument/2006/relationships/hyperlink" Target="http://www.w3.org/2001/04/xmlen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292478-DD59-4F77-8125-CAF2A3408A17}"/>
</file>

<file path=customXml/itemProps2.xml><?xml version="1.0" encoding="utf-8"?>
<ds:datastoreItem xmlns:ds="http://schemas.openxmlformats.org/officeDocument/2006/customXml" ds:itemID="{AE4B4253-297A-4A0D-94A1-E7CB0BA6188D}"/>
</file>

<file path=customXml/itemProps3.xml><?xml version="1.0" encoding="utf-8"?>
<ds:datastoreItem xmlns:ds="http://schemas.openxmlformats.org/officeDocument/2006/customXml" ds:itemID="{AC83A6E2-7AA0-40EB-BACB-B02F2C4B00CD}"/>
</file>

<file path=docProps/app.xml><?xml version="1.0" encoding="utf-8"?>
<Properties xmlns="http://schemas.openxmlformats.org/officeDocument/2006/extended-properties" xmlns:vt="http://schemas.openxmlformats.org/officeDocument/2006/docPropsVTypes">
  <Template>Normal.dotm</Template>
  <TotalTime>267</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2017-01-12T10:21:00Z</dcterms:created>
  <dcterms:modified xsi:type="dcterms:W3CDTF">2017-01-17T11:04:00Z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