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44B5" w14:textId="35AAA3CA" w:rsidR="004910B6" w:rsidRDefault="004910B6" w:rsidP="004910B6">
      <w:r>
        <w:t xml:space="preserve">CMSE520 </w:t>
      </w:r>
      <w:r w:rsidR="0014661B">
        <w:t>Spring</w:t>
      </w:r>
      <w:r>
        <w:t xml:space="preserve"> 202</w:t>
      </w:r>
      <w:r w:rsidR="0014661B">
        <w:t>6</w:t>
      </w:r>
      <w:r>
        <w:t xml:space="preserve"> Problem session 0</w:t>
      </w:r>
      <w:r w:rsidR="0014661B">
        <w:t>3</w:t>
      </w:r>
      <w:r>
        <w:t>.</w:t>
      </w:r>
      <w:r w:rsidR="0014661B">
        <w:t>04</w:t>
      </w:r>
      <w:r>
        <w:t>.202</w:t>
      </w:r>
      <w:r w:rsidR="0014661B">
        <w:t>6</w:t>
      </w:r>
    </w:p>
    <w:p w14:paraId="4C4692C5" w14:textId="1C220612" w:rsidR="004910B6" w:rsidRDefault="004910B6" w:rsidP="0061614A">
      <w:pPr>
        <w:rPr>
          <w:rFonts w:ascii="Arial" w:hAnsi="Arial" w:cs="Arial"/>
          <w:color w:val="333333"/>
          <w:shd w:val="clear" w:color="auto" w:fill="FFFF00"/>
        </w:rPr>
      </w:pPr>
      <w:r>
        <w:t xml:space="preserve">Topics covered: </w:t>
      </w:r>
      <w:r w:rsidR="0061614A" w:rsidRPr="0061614A">
        <w:rPr>
          <w:rFonts w:ascii="Arial" w:hAnsi="Arial" w:cs="Arial"/>
          <w:color w:val="333333"/>
          <w:shd w:val="clear" w:color="auto" w:fill="FFFF00"/>
        </w:rPr>
        <w:t>1) </w:t>
      </w:r>
      <w:hyperlink r:id="rId8" w:tgtFrame="_blank" w:history="1">
        <w:r w:rsidR="0061614A" w:rsidRPr="0061614A">
          <w:rPr>
            <w:rStyle w:val="Hyperlink"/>
            <w:rFonts w:ascii="Arial" w:hAnsi="Arial" w:cs="Arial"/>
            <w:shd w:val="clear" w:color="auto" w:fill="FFFF00"/>
          </w:rPr>
          <w:t>Lecture 1. Software Evo</w:t>
        </w:r>
        <w:r w:rsidR="0061614A" w:rsidRPr="0061614A">
          <w:rPr>
            <w:rStyle w:val="Hyperlink"/>
            <w:rFonts w:ascii="Arial" w:hAnsi="Arial" w:cs="Arial"/>
            <w:shd w:val="clear" w:color="auto" w:fill="FFFF00"/>
          </w:rPr>
          <w:t>l</w:t>
        </w:r>
        <w:r w:rsidR="0061614A" w:rsidRPr="0061614A">
          <w:rPr>
            <w:rStyle w:val="Hyperlink"/>
            <w:rFonts w:ascii="Arial" w:hAnsi="Arial" w:cs="Arial"/>
            <w:shd w:val="clear" w:color="auto" w:fill="FFFF00"/>
          </w:rPr>
          <w:t>ution &amp; Maintenance Concepts</w:t>
        </w:r>
      </w:hyperlink>
      <w:r w:rsidR="0061614A" w:rsidRPr="0061614A">
        <w:rPr>
          <w:rFonts w:ascii="Arial" w:hAnsi="Arial" w:cs="Arial"/>
          <w:color w:val="333333"/>
          <w:shd w:val="clear" w:color="auto" w:fill="FFFF00"/>
        </w:rPr>
        <w:t>; 2) </w:t>
      </w:r>
      <w:hyperlink r:id="rId9" w:tgtFrame="_blank" w:history="1">
        <w:r w:rsidR="0061614A" w:rsidRPr="0061614A">
          <w:rPr>
            <w:rStyle w:val="Hyperlink"/>
            <w:rFonts w:ascii="Arial" w:hAnsi="Arial" w:cs="Arial"/>
            <w:shd w:val="clear" w:color="auto" w:fill="FFFF00"/>
          </w:rPr>
          <w:t>Lecture 2. Taxonomy of Software Maintenance and Evolution</w:t>
        </w:r>
      </w:hyperlink>
      <w:r w:rsidR="0061614A" w:rsidRPr="0061614A">
        <w:rPr>
          <w:rFonts w:ascii="Arial" w:hAnsi="Arial" w:cs="Arial"/>
          <w:color w:val="333333"/>
          <w:shd w:val="clear" w:color="auto" w:fill="FFFF00"/>
        </w:rPr>
        <w:t>; and 3) </w:t>
      </w:r>
      <w:hyperlink r:id="rId10" w:tgtFrame="_blank" w:history="1">
        <w:r w:rsidR="0061614A" w:rsidRPr="0061614A">
          <w:rPr>
            <w:rStyle w:val="Hyperlink"/>
            <w:rFonts w:ascii="Arial" w:hAnsi="Arial" w:cs="Arial"/>
            <w:shd w:val="clear" w:color="auto" w:fill="FFFF00"/>
          </w:rPr>
          <w:t>Lecture 3. Reengineering</w:t>
        </w:r>
      </w:hyperlink>
      <w:r w:rsidR="0061614A" w:rsidRPr="0061614A">
        <w:rPr>
          <w:rFonts w:ascii="Arial" w:hAnsi="Arial" w:cs="Arial"/>
          <w:color w:val="333333"/>
          <w:shd w:val="clear" w:color="auto" w:fill="FFFF00"/>
        </w:rPr>
        <w:t> (Section 1, p. 1-8, included; Section 2 and the rest are not included).</w:t>
      </w:r>
    </w:p>
    <w:p w14:paraId="4A796030" w14:textId="77777777" w:rsidR="004910B6" w:rsidRDefault="004910B6" w:rsidP="00222B5D">
      <w:pPr>
        <w:pStyle w:val="Heading1"/>
        <w:numPr>
          <w:ilvl w:val="0"/>
          <w:numId w:val="1"/>
        </w:numPr>
        <w:ind w:left="360"/>
      </w:pPr>
      <w:r>
        <w:t>Reengineering</w:t>
      </w:r>
    </w:p>
    <w:p w14:paraId="73428236" w14:textId="470FE009" w:rsidR="004910B6" w:rsidRDefault="004910B6" w:rsidP="00222B5D">
      <w:pPr>
        <w:pStyle w:val="ListParagraph"/>
        <w:numPr>
          <w:ilvl w:val="1"/>
          <w:numId w:val="1"/>
        </w:numPr>
        <w:tabs>
          <w:tab w:val="left" w:pos="720"/>
          <w:tab w:val="left" w:pos="1350"/>
        </w:tabs>
        <w:ind w:left="720" w:hanging="720"/>
        <w:jc w:val="both"/>
      </w:pPr>
      <w:r>
        <w:t>What are the five reengineering approaches?</w:t>
      </w:r>
    </w:p>
    <w:p w14:paraId="598A368B" w14:textId="57B9F480" w:rsidR="004910B6" w:rsidRDefault="004910B6" w:rsidP="00222B5D">
      <w:pPr>
        <w:pStyle w:val="ListParagraph"/>
        <w:numPr>
          <w:ilvl w:val="1"/>
          <w:numId w:val="1"/>
        </w:numPr>
        <w:tabs>
          <w:tab w:val="left" w:pos="720"/>
          <w:tab w:val="left" w:pos="1350"/>
        </w:tabs>
        <w:ind w:left="720" w:hanging="720"/>
        <w:jc w:val="both"/>
      </w:pPr>
      <w:r>
        <w:t>What are the three reengineering strategies?</w:t>
      </w:r>
    </w:p>
    <w:p w14:paraId="265B661D" w14:textId="3C96B1CE" w:rsidR="004910B6" w:rsidRDefault="004910B6" w:rsidP="00222B5D">
      <w:pPr>
        <w:pStyle w:val="ListParagraph"/>
        <w:numPr>
          <w:ilvl w:val="1"/>
          <w:numId w:val="1"/>
        </w:numPr>
        <w:tabs>
          <w:tab w:val="left" w:pos="720"/>
          <w:tab w:val="left" w:pos="1350"/>
        </w:tabs>
        <w:ind w:left="720" w:hanging="720"/>
        <w:jc w:val="both"/>
      </w:pPr>
      <w:r>
        <w:t>What are the four types of changes used in reengineering?</w:t>
      </w:r>
    </w:p>
    <w:p w14:paraId="1337000A" w14:textId="09404CA5" w:rsidR="00A32814" w:rsidRDefault="00A32814" w:rsidP="00222B5D">
      <w:pPr>
        <w:pStyle w:val="ListParagraph"/>
        <w:numPr>
          <w:ilvl w:val="1"/>
          <w:numId w:val="1"/>
        </w:numPr>
        <w:tabs>
          <w:tab w:val="left" w:pos="720"/>
          <w:tab w:val="left" w:pos="1350"/>
        </w:tabs>
        <w:ind w:left="720" w:hanging="720"/>
        <w:jc w:val="both"/>
      </w:pPr>
      <w:r>
        <w:t>What are the two approaches in recoding?</w:t>
      </w:r>
    </w:p>
    <w:p w14:paraId="76A8F1F6" w14:textId="320AC5B9" w:rsidR="00A32814" w:rsidRDefault="00A32814" w:rsidP="00222B5D">
      <w:pPr>
        <w:pStyle w:val="ListParagraph"/>
        <w:numPr>
          <w:ilvl w:val="1"/>
          <w:numId w:val="1"/>
        </w:numPr>
        <w:tabs>
          <w:tab w:val="left" w:pos="720"/>
          <w:tab w:val="left" w:pos="1350"/>
        </w:tabs>
        <w:ind w:left="720" w:hanging="720"/>
        <w:jc w:val="both"/>
      </w:pPr>
      <w:r>
        <w:t>What are the four scenarios of rephrasing?</w:t>
      </w:r>
    </w:p>
    <w:p w14:paraId="1B69246E" w14:textId="3C77CD71" w:rsidR="004910B6" w:rsidRDefault="004910B6" w:rsidP="00222B5D">
      <w:pPr>
        <w:pStyle w:val="Heading1"/>
        <w:numPr>
          <w:ilvl w:val="0"/>
          <w:numId w:val="20"/>
        </w:numPr>
      </w:pPr>
      <w:r>
        <w:t>Taxonomy</w:t>
      </w:r>
    </w:p>
    <w:p w14:paraId="2BA744C9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What are the three software maintenance classification types?</w:t>
      </w:r>
    </w:p>
    <w:p w14:paraId="4B06AF08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 xml:space="preserve"> What four clusters are considered in the evidence-based software maintenance classification?</w:t>
      </w:r>
    </w:p>
    <w:p w14:paraId="5A75A1D8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What three questions are used to decide on the type of the software maintenance activity?</w:t>
      </w:r>
    </w:p>
    <w:p w14:paraId="6DCEB06F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What are the four categories of the software maintenance concepts?</w:t>
      </w:r>
    </w:p>
    <w:p w14:paraId="2D5391C7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What are the two approaches to the study of the software evolution?</w:t>
      </w:r>
    </w:p>
    <w:p w14:paraId="7A0C5814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What three program classes are considered in the SPE-taxonomy of software evolution?</w:t>
      </w:r>
    </w:p>
    <w:p w14:paraId="469C00D5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 xml:space="preserve"> What eight laws of evolution are defined for E-type programs?</w:t>
      </w:r>
    </w:p>
    <w:p w14:paraId="69D8D819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Why management of assumptions is important for E-type software projects?</w:t>
      </w:r>
    </w:p>
    <w:p w14:paraId="3EE7266D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Why anti-regressive activity is important for E-type programs evolution?</w:t>
      </w:r>
    </w:p>
    <w:p w14:paraId="44B9FA4A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How release safety is evaluated?</w:t>
      </w:r>
    </w:p>
    <w:p w14:paraId="2DC3C8CB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Why wrapper, glue, and tailoring modules are used for COTS-based systems evolution? What are they?</w:t>
      </w:r>
    </w:p>
    <w:p w14:paraId="4AFADA67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What are the five sources of difficulties of COTS-based systems maintenance?</w:t>
      </w:r>
    </w:p>
    <w:p w14:paraId="14998646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What are the five activities for CBS systems maintenance?</w:t>
      </w:r>
    </w:p>
    <w:p w14:paraId="60C0F1A3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What are the five configuration management activities for CBS systems maintenance?</w:t>
      </w:r>
    </w:p>
    <w:p w14:paraId="6502DB9F" w14:textId="77777777" w:rsidR="004910B6" w:rsidRDefault="004910B6" w:rsidP="004910B6">
      <w:pPr>
        <w:pStyle w:val="Heading1"/>
        <w:numPr>
          <w:ilvl w:val="0"/>
          <w:numId w:val="20"/>
        </w:numPr>
      </w:pPr>
      <w:r>
        <w:t>Introduction (Concepts)</w:t>
      </w:r>
    </w:p>
    <w:p w14:paraId="39B041B2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 xml:space="preserve"> Waterfall model effort distribution</w:t>
      </w:r>
    </w:p>
    <w:p w14:paraId="39D528D3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Eight software evolution Lehman laws</w:t>
      </w:r>
    </w:p>
    <w:p w14:paraId="418BF45A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 xml:space="preserve">Five COTS-based system </w:t>
      </w:r>
      <w:proofErr w:type="gramStart"/>
      <w:r>
        <w:t>maintenance  differences</w:t>
      </w:r>
      <w:proofErr w:type="gramEnd"/>
      <w:r>
        <w:t xml:space="preserve"> with respect to in-house developed systems</w:t>
      </w:r>
    </w:p>
    <w:p w14:paraId="312A0866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Software maintenance life-cycle</w:t>
      </w:r>
    </w:p>
    <w:p w14:paraId="3490F384" w14:textId="77777777" w:rsidR="004910B6" w:rsidRPr="00F758B4" w:rsidRDefault="004910B6" w:rsidP="004910B6">
      <w:pPr>
        <w:pStyle w:val="ListParagraph"/>
        <w:numPr>
          <w:ilvl w:val="1"/>
          <w:numId w:val="20"/>
        </w:numPr>
      </w:pPr>
      <w:r>
        <w:t xml:space="preserve">Six </w:t>
      </w:r>
      <w:r>
        <w:rPr>
          <w:rFonts w:ascii="TimesLTStd-Roman" w:eastAsia="TimesLTStd-Roman" w:hAnsi="TimesLTStd-BoldItalic" w:cs="TimesLTStd-Roman"/>
          <w:sz w:val="20"/>
          <w:szCs w:val="20"/>
        </w:rPr>
        <w:t>ISO/IEC 14764 standard maintenance activities</w:t>
      </w:r>
    </w:p>
    <w:p w14:paraId="37DAED37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Four software configuration management elements</w:t>
      </w:r>
    </w:p>
    <w:p w14:paraId="64CB1DC9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Relation between software evolution and reengineering</w:t>
      </w:r>
    </w:p>
    <w:p w14:paraId="5F429ACF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Six options to manage legacy systems</w:t>
      </w:r>
    </w:p>
    <w:p w14:paraId="1939DB88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Traceability and dependability analysis concepts</w:t>
      </w:r>
    </w:p>
    <w:p w14:paraId="5BA7AC33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Program refactoring concept</w:t>
      </w:r>
    </w:p>
    <w:p w14:paraId="4A85F86B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lastRenderedPageBreak/>
        <w:t>Program comprehension concept</w:t>
      </w:r>
    </w:p>
    <w:p w14:paraId="1097FD30" w14:textId="77777777" w:rsidR="004910B6" w:rsidRDefault="004910B6" w:rsidP="004910B6">
      <w:pPr>
        <w:pStyle w:val="ListParagraph"/>
        <w:numPr>
          <w:ilvl w:val="1"/>
          <w:numId w:val="20"/>
        </w:numPr>
      </w:pPr>
      <w:r>
        <w:t>Software reuse concept</w:t>
      </w:r>
    </w:p>
    <w:p w14:paraId="31D8C586" w14:textId="77777777" w:rsidR="004910B6" w:rsidRPr="009E361C" w:rsidRDefault="004910B6" w:rsidP="004910B6">
      <w:pPr>
        <w:pStyle w:val="ListParagraph"/>
        <w:ind w:left="360"/>
      </w:pPr>
    </w:p>
    <w:p w14:paraId="5DA4D745" w14:textId="77777777" w:rsidR="001F35C3" w:rsidRDefault="001F35C3"/>
    <w:sectPr w:rsidR="001F35C3" w:rsidSect="00491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CIRCLE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LTStd-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St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1E3"/>
    <w:multiLevelType w:val="multilevel"/>
    <w:tmpl w:val="8E84E52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FD22A71"/>
    <w:multiLevelType w:val="multilevel"/>
    <w:tmpl w:val="F252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C7C77"/>
    <w:multiLevelType w:val="multilevel"/>
    <w:tmpl w:val="6A8E2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 w15:restartNumberingAfterBreak="0">
    <w:nsid w:val="14374195"/>
    <w:multiLevelType w:val="multilevel"/>
    <w:tmpl w:val="99BEB7E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148C7FFB"/>
    <w:multiLevelType w:val="multilevel"/>
    <w:tmpl w:val="3722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0A0E63"/>
    <w:multiLevelType w:val="multilevel"/>
    <w:tmpl w:val="270C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2B3424"/>
    <w:multiLevelType w:val="multilevel"/>
    <w:tmpl w:val="FCDA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A25FAD"/>
    <w:multiLevelType w:val="multilevel"/>
    <w:tmpl w:val="76A4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7A40FD"/>
    <w:multiLevelType w:val="multilevel"/>
    <w:tmpl w:val="8EF2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1536AB"/>
    <w:multiLevelType w:val="multilevel"/>
    <w:tmpl w:val="99BEB7E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4EF430E3"/>
    <w:multiLevelType w:val="multilevel"/>
    <w:tmpl w:val="84EAA25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534C56E4"/>
    <w:multiLevelType w:val="multilevel"/>
    <w:tmpl w:val="53C8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5C6885"/>
    <w:multiLevelType w:val="hybridMultilevel"/>
    <w:tmpl w:val="F10AAA0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5FA2CC7"/>
    <w:multiLevelType w:val="multilevel"/>
    <w:tmpl w:val="99BEB7E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5F895F40"/>
    <w:multiLevelType w:val="multilevel"/>
    <w:tmpl w:val="CD40C7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4D7627"/>
    <w:multiLevelType w:val="multilevel"/>
    <w:tmpl w:val="5B94BE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hint="default"/>
        <w:vertAlign w:val="superscrip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BAA22C6"/>
    <w:multiLevelType w:val="multilevel"/>
    <w:tmpl w:val="89A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075EF9"/>
    <w:multiLevelType w:val="multilevel"/>
    <w:tmpl w:val="4158377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 w15:restartNumberingAfterBreak="0">
    <w:nsid w:val="6EA879FA"/>
    <w:multiLevelType w:val="hybridMultilevel"/>
    <w:tmpl w:val="548E50F0"/>
    <w:lvl w:ilvl="0" w:tplc="E7043D5C">
      <w:start w:val="1"/>
      <w:numFmt w:val="bullet"/>
      <w:lvlText w:val="-"/>
      <w:lvlJc w:val="left"/>
      <w:pPr>
        <w:ind w:left="720" w:hanging="360"/>
      </w:pPr>
      <w:rPr>
        <w:rFonts w:ascii="LCIRCLE10" w:eastAsia="TimesLTStd-Roman" w:hAnsi="LCIRCLE10" w:cs="LCIRCLE10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152D9"/>
    <w:multiLevelType w:val="multilevel"/>
    <w:tmpl w:val="3C141C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3210175"/>
    <w:multiLevelType w:val="multilevel"/>
    <w:tmpl w:val="1F7A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F10123"/>
    <w:multiLevelType w:val="multilevel"/>
    <w:tmpl w:val="A260CA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8FE0D37"/>
    <w:multiLevelType w:val="multilevel"/>
    <w:tmpl w:val="4224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D83521"/>
    <w:multiLevelType w:val="multilevel"/>
    <w:tmpl w:val="EF10E4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670373766">
    <w:abstractNumId w:val="0"/>
  </w:num>
  <w:num w:numId="2" w16cid:durableId="1901288099">
    <w:abstractNumId w:val="11"/>
  </w:num>
  <w:num w:numId="3" w16cid:durableId="777677260">
    <w:abstractNumId w:val="8"/>
  </w:num>
  <w:num w:numId="4" w16cid:durableId="1032463819">
    <w:abstractNumId w:val="22"/>
  </w:num>
  <w:num w:numId="5" w16cid:durableId="355277879">
    <w:abstractNumId w:val="6"/>
  </w:num>
  <w:num w:numId="6" w16cid:durableId="1831172302">
    <w:abstractNumId w:val="20"/>
  </w:num>
  <w:num w:numId="7" w16cid:durableId="722480359">
    <w:abstractNumId w:val="16"/>
  </w:num>
  <w:num w:numId="8" w16cid:durableId="1495294865">
    <w:abstractNumId w:val="5"/>
  </w:num>
  <w:num w:numId="9" w16cid:durableId="77678749">
    <w:abstractNumId w:val="4"/>
  </w:num>
  <w:num w:numId="10" w16cid:durableId="585001232">
    <w:abstractNumId w:val="1"/>
  </w:num>
  <w:num w:numId="11" w16cid:durableId="560402960">
    <w:abstractNumId w:val="18"/>
  </w:num>
  <w:num w:numId="12" w16cid:durableId="1170025263">
    <w:abstractNumId w:val="17"/>
  </w:num>
  <w:num w:numId="13" w16cid:durableId="1919360502">
    <w:abstractNumId w:val="3"/>
  </w:num>
  <w:num w:numId="14" w16cid:durableId="2133862516">
    <w:abstractNumId w:val="19"/>
  </w:num>
  <w:num w:numId="15" w16cid:durableId="1350453785">
    <w:abstractNumId w:val="13"/>
  </w:num>
  <w:num w:numId="16" w16cid:durableId="1514487676">
    <w:abstractNumId w:val="23"/>
  </w:num>
  <w:num w:numId="17" w16cid:durableId="944387335">
    <w:abstractNumId w:val="10"/>
  </w:num>
  <w:num w:numId="18" w16cid:durableId="1882283075">
    <w:abstractNumId w:val="9"/>
  </w:num>
  <w:num w:numId="19" w16cid:durableId="2106414417">
    <w:abstractNumId w:val="21"/>
  </w:num>
  <w:num w:numId="20" w16cid:durableId="2057928647">
    <w:abstractNumId w:val="14"/>
  </w:num>
  <w:num w:numId="21" w16cid:durableId="141898040">
    <w:abstractNumId w:val="12"/>
  </w:num>
  <w:num w:numId="22" w16cid:durableId="86001534">
    <w:abstractNumId w:val="7"/>
  </w:num>
  <w:num w:numId="23" w16cid:durableId="49718702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color w:val="333333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24" w16cid:durableId="2016346906">
    <w:abstractNumId w:val="15"/>
  </w:num>
  <w:num w:numId="25" w16cid:durableId="1814522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B6"/>
    <w:rsid w:val="0014661B"/>
    <w:rsid w:val="001F35C3"/>
    <w:rsid w:val="00222B5D"/>
    <w:rsid w:val="002F5316"/>
    <w:rsid w:val="003E0ECF"/>
    <w:rsid w:val="004910B6"/>
    <w:rsid w:val="004A46DE"/>
    <w:rsid w:val="0061614A"/>
    <w:rsid w:val="007F04FC"/>
    <w:rsid w:val="008044C9"/>
    <w:rsid w:val="008349C8"/>
    <w:rsid w:val="0098221F"/>
    <w:rsid w:val="00A17D70"/>
    <w:rsid w:val="00A32814"/>
    <w:rsid w:val="00A41E36"/>
    <w:rsid w:val="00B6048D"/>
    <w:rsid w:val="00C85709"/>
    <w:rsid w:val="00EC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FDB2"/>
  <w15:chartTrackingRefBased/>
  <w15:docId w15:val="{8D4CAD19-8A35-4841-9AE8-F029F8E1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0B6"/>
    <w:pPr>
      <w:spacing w:line="259" w:lineRule="auto"/>
    </w:pPr>
    <w:rPr>
      <w:kern w:val="0"/>
      <w:sz w:val="22"/>
      <w:szCs w:val="22"/>
      <w:lang w:val="en-GB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1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1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0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0B6"/>
    <w:rPr>
      <w:color w:val="0000FF"/>
      <w:u w:val="single"/>
    </w:rPr>
  </w:style>
  <w:style w:type="character" w:customStyle="1" w:styleId="mw-editsection">
    <w:name w:val="mw-editsection"/>
    <w:basedOn w:val="DefaultParagraphFont"/>
    <w:rsid w:val="004910B6"/>
  </w:style>
  <w:style w:type="character" w:customStyle="1" w:styleId="mw-editsection-bracket">
    <w:name w:val="mw-editsection-bracket"/>
    <w:basedOn w:val="DefaultParagraphFont"/>
    <w:rsid w:val="004910B6"/>
  </w:style>
  <w:style w:type="paragraph" w:styleId="NormalWeb">
    <w:name w:val="Normal (Web)"/>
    <w:basedOn w:val="Normal"/>
    <w:uiPriority w:val="99"/>
    <w:unhideWhenUsed/>
    <w:rsid w:val="0049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ite-bracket">
    <w:name w:val="cite-bracket"/>
    <w:basedOn w:val="DefaultParagraphFont"/>
    <w:rsid w:val="004910B6"/>
  </w:style>
  <w:style w:type="character" w:customStyle="1" w:styleId="mwe-math-mathml-inline">
    <w:name w:val="mwe-math-mathml-inline"/>
    <w:basedOn w:val="DefaultParagraphFont"/>
    <w:rsid w:val="004910B6"/>
  </w:style>
  <w:style w:type="character" w:styleId="HTMLCode">
    <w:name w:val="HTML Code"/>
    <w:basedOn w:val="DefaultParagraphFont"/>
    <w:uiPriority w:val="99"/>
    <w:semiHidden/>
    <w:unhideWhenUsed/>
    <w:rsid w:val="004910B6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1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10B6"/>
    <w:rPr>
      <w:rFonts w:ascii="Courier New" w:eastAsia="Times New Roman" w:hAnsi="Courier New" w:cs="Courier New"/>
      <w:kern w:val="0"/>
      <w:sz w:val="20"/>
      <w:szCs w:val="20"/>
      <w:lang w:val="en-GB" w:eastAsia="en-GB" w:bidi="he-IL"/>
      <w14:ligatures w14:val="none"/>
    </w:rPr>
  </w:style>
  <w:style w:type="character" w:customStyle="1" w:styleId="n">
    <w:name w:val="n"/>
    <w:basedOn w:val="DefaultParagraphFont"/>
    <w:rsid w:val="004910B6"/>
  </w:style>
  <w:style w:type="character" w:customStyle="1" w:styleId="p">
    <w:name w:val="p"/>
    <w:basedOn w:val="DefaultParagraphFont"/>
    <w:rsid w:val="004910B6"/>
  </w:style>
  <w:style w:type="character" w:customStyle="1" w:styleId="w">
    <w:name w:val="w"/>
    <w:basedOn w:val="DefaultParagraphFont"/>
    <w:rsid w:val="004910B6"/>
  </w:style>
  <w:style w:type="character" w:customStyle="1" w:styleId="kt">
    <w:name w:val="kt"/>
    <w:basedOn w:val="DefaultParagraphFont"/>
    <w:rsid w:val="004910B6"/>
  </w:style>
  <w:style w:type="character" w:customStyle="1" w:styleId="s">
    <w:name w:val="s"/>
    <w:basedOn w:val="DefaultParagraphFont"/>
    <w:rsid w:val="004910B6"/>
  </w:style>
  <w:style w:type="character" w:customStyle="1" w:styleId="o">
    <w:name w:val="o"/>
    <w:basedOn w:val="DefaultParagraphFont"/>
    <w:rsid w:val="004910B6"/>
  </w:style>
  <w:style w:type="character" w:customStyle="1" w:styleId="mi">
    <w:name w:val="mi"/>
    <w:basedOn w:val="DefaultParagraphFont"/>
    <w:rsid w:val="004910B6"/>
  </w:style>
  <w:style w:type="character" w:customStyle="1" w:styleId="k">
    <w:name w:val="k"/>
    <w:basedOn w:val="DefaultParagraphFont"/>
    <w:rsid w:val="004910B6"/>
  </w:style>
  <w:style w:type="table" w:styleId="TableGrid">
    <w:name w:val="Table Grid"/>
    <w:basedOn w:val="TableNormal"/>
    <w:uiPriority w:val="39"/>
    <w:rsid w:val="004910B6"/>
    <w:pPr>
      <w:spacing w:after="0" w:line="240" w:lineRule="auto"/>
    </w:pPr>
    <w:rPr>
      <w:kern w:val="0"/>
      <w:sz w:val="22"/>
      <w:szCs w:val="22"/>
      <w:lang w:val="en-GB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html">
    <w:name w:val="texhtml"/>
    <w:basedOn w:val="DefaultParagraphFont"/>
    <w:rsid w:val="004910B6"/>
  </w:style>
  <w:style w:type="character" w:customStyle="1" w:styleId="mwe-math-mathml-display">
    <w:name w:val="mwe-math-mathml-display"/>
    <w:basedOn w:val="DefaultParagraphFont"/>
    <w:rsid w:val="004910B6"/>
  </w:style>
  <w:style w:type="character" w:customStyle="1" w:styleId="hll">
    <w:name w:val="hll"/>
    <w:basedOn w:val="DefaultParagraphFont"/>
    <w:rsid w:val="004910B6"/>
  </w:style>
  <w:style w:type="character" w:customStyle="1" w:styleId="nf">
    <w:name w:val="nf"/>
    <w:basedOn w:val="DefaultParagraphFont"/>
    <w:rsid w:val="004910B6"/>
  </w:style>
  <w:style w:type="character" w:customStyle="1" w:styleId="cm">
    <w:name w:val="cm"/>
    <w:basedOn w:val="DefaultParagraphFont"/>
    <w:rsid w:val="004910B6"/>
  </w:style>
  <w:style w:type="character" w:customStyle="1" w:styleId="err">
    <w:name w:val="err"/>
    <w:basedOn w:val="DefaultParagraphFont"/>
    <w:rsid w:val="004910B6"/>
  </w:style>
  <w:style w:type="character" w:customStyle="1" w:styleId="nv">
    <w:name w:val="nv"/>
    <w:basedOn w:val="DefaultParagraphFont"/>
    <w:rsid w:val="004910B6"/>
  </w:style>
  <w:style w:type="character" w:styleId="Strong">
    <w:name w:val="Strong"/>
    <w:basedOn w:val="DefaultParagraphFont"/>
    <w:uiPriority w:val="22"/>
    <w:qFormat/>
    <w:rsid w:val="004910B6"/>
    <w:rPr>
      <w:b/>
      <w:bCs/>
    </w:rPr>
  </w:style>
  <w:style w:type="character" w:styleId="Emphasis">
    <w:name w:val="Emphasis"/>
    <w:basedOn w:val="DefaultParagraphFont"/>
    <w:uiPriority w:val="20"/>
    <w:qFormat/>
    <w:rsid w:val="004910B6"/>
    <w:rPr>
      <w:i/>
      <w:iCs/>
    </w:rPr>
  </w:style>
  <w:style w:type="character" w:customStyle="1" w:styleId="nc">
    <w:name w:val="nc"/>
    <w:basedOn w:val="DefaultParagraphFont"/>
    <w:rsid w:val="004910B6"/>
  </w:style>
  <w:style w:type="character" w:styleId="UnresolvedMention">
    <w:name w:val="Unresolved Mention"/>
    <w:basedOn w:val="DefaultParagraphFont"/>
    <w:uiPriority w:val="99"/>
    <w:semiHidden/>
    <w:unhideWhenUsed/>
    <w:rsid w:val="008349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61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emu.edu.tr/_layouts/download.aspx?SourceUrl=/alexanderchefranov/Documents/CMSE520/CMSE520%20Spring%202026/Introduction%2026022026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taff.emu.edu.tr/_layouts/download.aspx?SourceUrl=/alexanderchefranov/Documents/CMSE520/CMSE520%20Fall%202024/Lecture%203.%20Reengineering%20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aff.emu.edu.tr/_layouts/download.aspx?SourceUrl=/alexanderchefranov/Documents/CMSE520/CMSE520%20Spring%202026/Lecture%202.%20Taxonomy%20of%20software%20maintenance%20and%20evolution%202209202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9CCA57-BCF1-4069-BBBB-56BAADE21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72704-5845-4F5F-B61D-376DBFCC4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2AD96-DBB0-40E3-8874-034C6FB9D2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Chefranov</dc:creator>
  <cp:keywords/>
  <dc:description/>
  <cp:lastModifiedBy>Alexander Chefranov</cp:lastModifiedBy>
  <cp:revision>4</cp:revision>
  <dcterms:created xsi:type="dcterms:W3CDTF">2026-04-02T17:01:00Z</dcterms:created>
  <dcterms:modified xsi:type="dcterms:W3CDTF">2026-04-05T15:06:00Z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