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30"/>
        <w:gridCol w:w="1890"/>
        <w:gridCol w:w="3420"/>
      </w:tblGrid>
      <w:tr w:rsidR="00042DBA" w:rsidRPr="007A6CAC" w14:paraId="77C7763E" w14:textId="77777777" w:rsidTr="000A68F7">
        <w:trPr>
          <w:trHeight w:val="312"/>
        </w:trPr>
        <w:tc>
          <w:tcPr>
            <w:tcW w:w="9648" w:type="dxa"/>
            <w:gridSpan w:val="4"/>
            <w:noWrap/>
            <w:vAlign w:val="center"/>
          </w:tcPr>
          <w:p w14:paraId="0E413CD5" w14:textId="77777777" w:rsidR="00042DBA" w:rsidRPr="007A6CAC" w:rsidRDefault="00343636" w:rsidP="000A68F7">
            <w:pPr>
              <w:ind w:left="720"/>
              <w:jc w:val="center"/>
              <w:rPr>
                <w:sz w:val="28"/>
                <w:szCs w:val="28"/>
              </w:rPr>
            </w:pPr>
            <w:r w:rsidRPr="007A6CAC">
              <w:rPr>
                <w:b/>
                <w:sz w:val="28"/>
                <w:szCs w:val="28"/>
              </w:rPr>
              <w:t>CMPE 321</w:t>
            </w:r>
            <w:r w:rsidR="00042DBA" w:rsidRPr="007A6CAC">
              <w:rPr>
                <w:rStyle w:val="Strong"/>
              </w:rPr>
              <w:t xml:space="preserve"> </w:t>
            </w:r>
            <w:r w:rsidRPr="007A6CAC">
              <w:rPr>
                <w:rStyle w:val="Strong"/>
                <w:sz w:val="28"/>
                <w:szCs w:val="28"/>
              </w:rPr>
              <w:t>Signals and Systems</w:t>
            </w:r>
            <w:r w:rsidR="00464C80" w:rsidRPr="007A6CAC">
              <w:rPr>
                <w:rStyle w:val="Strong"/>
                <w:sz w:val="28"/>
                <w:szCs w:val="28"/>
              </w:rPr>
              <w:t xml:space="preserve"> for Computer Engineers</w:t>
            </w:r>
          </w:p>
        </w:tc>
      </w:tr>
      <w:tr w:rsidR="00042DBA" w:rsidRPr="007A6CAC" w14:paraId="4463C870" w14:textId="77777777" w:rsidTr="000A68F7">
        <w:trPr>
          <w:trHeight w:val="312"/>
        </w:trPr>
        <w:tc>
          <w:tcPr>
            <w:tcW w:w="9648" w:type="dxa"/>
            <w:gridSpan w:val="4"/>
            <w:noWrap/>
            <w:vAlign w:val="center"/>
          </w:tcPr>
          <w:p w14:paraId="3A101193" w14:textId="77777777" w:rsidR="00042DBA" w:rsidRPr="007A6CAC" w:rsidRDefault="00042DBA" w:rsidP="00B14F6A">
            <w:pPr>
              <w:rPr>
                <w:sz w:val="20"/>
                <w:szCs w:val="20"/>
              </w:rPr>
            </w:pPr>
            <w:r w:rsidRPr="007A6CAC">
              <w:rPr>
                <w:b/>
                <w:sz w:val="20"/>
                <w:szCs w:val="20"/>
              </w:rPr>
              <w:t>Department:</w:t>
            </w:r>
            <w:r w:rsidRPr="007A6CAC">
              <w:rPr>
                <w:sz w:val="20"/>
                <w:szCs w:val="20"/>
              </w:rPr>
              <w:t xml:space="preserve">   </w:t>
            </w:r>
            <w:r w:rsidR="00C4530A" w:rsidRPr="007A6CAC">
              <w:rPr>
                <w:sz w:val="20"/>
                <w:szCs w:val="20"/>
              </w:rPr>
              <w:fldChar w:fldCharType="begin">
                <w:ffData>
                  <w:name w:val=""/>
                  <w:enabled/>
                  <w:calcOnExit w:val="0"/>
                  <w:textInput>
                    <w:default w:val="Electrical and Electronic Engineering"/>
                  </w:textInput>
                </w:ffData>
              </w:fldChar>
            </w:r>
            <w:r w:rsidRPr="007A6CAC">
              <w:rPr>
                <w:sz w:val="20"/>
                <w:szCs w:val="20"/>
              </w:rPr>
              <w:instrText xml:space="preserve"> FORMTEXT </w:instrText>
            </w:r>
            <w:r w:rsidR="00C4530A" w:rsidRPr="007A6CAC">
              <w:rPr>
                <w:sz w:val="20"/>
                <w:szCs w:val="20"/>
              </w:rPr>
            </w:r>
            <w:r w:rsidR="00C4530A" w:rsidRPr="007A6CAC">
              <w:rPr>
                <w:sz w:val="20"/>
                <w:szCs w:val="20"/>
              </w:rPr>
              <w:fldChar w:fldCharType="separate"/>
            </w:r>
            <w:r w:rsidRPr="007A6CAC">
              <w:rPr>
                <w:noProof/>
                <w:sz w:val="20"/>
                <w:szCs w:val="20"/>
              </w:rPr>
              <w:t>Computer Engineering</w:t>
            </w:r>
            <w:r w:rsidR="00C4530A" w:rsidRPr="007A6CAC">
              <w:rPr>
                <w:sz w:val="20"/>
                <w:szCs w:val="20"/>
              </w:rPr>
              <w:fldChar w:fldCharType="end"/>
            </w:r>
          </w:p>
          <w:p w14:paraId="157F015B" w14:textId="77777777" w:rsidR="00B14F6A" w:rsidRPr="007A6CAC" w:rsidRDefault="00B14F6A" w:rsidP="00B14F6A">
            <w:pPr>
              <w:rPr>
                <w:sz w:val="20"/>
                <w:szCs w:val="20"/>
              </w:rPr>
            </w:pPr>
          </w:p>
        </w:tc>
      </w:tr>
      <w:tr w:rsidR="002C4C36" w:rsidRPr="007A6CAC" w14:paraId="4166F465" w14:textId="77777777" w:rsidTr="000A68F7">
        <w:trPr>
          <w:trHeight w:val="312"/>
        </w:trPr>
        <w:tc>
          <w:tcPr>
            <w:tcW w:w="9648" w:type="dxa"/>
            <w:gridSpan w:val="4"/>
            <w:noWrap/>
            <w:vAlign w:val="center"/>
          </w:tcPr>
          <w:p w14:paraId="430D5C5C" w14:textId="4B5B552F" w:rsidR="002C4C36" w:rsidRPr="007A6CAC" w:rsidRDefault="002C4C36" w:rsidP="000A68F7">
            <w:pPr>
              <w:rPr>
                <w:b/>
                <w:sz w:val="20"/>
                <w:szCs w:val="20"/>
              </w:rPr>
            </w:pPr>
            <w:r w:rsidRPr="007A6CAC">
              <w:rPr>
                <w:b/>
                <w:sz w:val="20"/>
                <w:szCs w:val="20"/>
              </w:rPr>
              <w:t>Instructor Information</w:t>
            </w:r>
            <w:r w:rsidR="009134B6" w:rsidRPr="007A6CAC">
              <w:rPr>
                <w:b/>
                <w:sz w:val="20"/>
                <w:szCs w:val="20"/>
              </w:rPr>
              <w:t>:</w:t>
            </w:r>
          </w:p>
          <w:p w14:paraId="729D0FEF" w14:textId="4CD59955" w:rsidR="002C4C36" w:rsidRPr="007A6CAC" w:rsidRDefault="002C4C36" w:rsidP="000A68F7">
            <w:pPr>
              <w:rPr>
                <w:sz w:val="20"/>
                <w:szCs w:val="20"/>
              </w:rPr>
            </w:pPr>
            <w:r w:rsidRPr="007A6CAC">
              <w:rPr>
                <w:b/>
                <w:sz w:val="20"/>
                <w:szCs w:val="20"/>
              </w:rPr>
              <w:t xml:space="preserve">Name:  </w:t>
            </w:r>
            <w:r w:rsidR="00343636" w:rsidRPr="007A6CAC">
              <w:rPr>
                <w:sz w:val="20"/>
                <w:szCs w:val="20"/>
              </w:rPr>
              <w:t xml:space="preserve">Prof. Dr. </w:t>
            </w:r>
            <w:proofErr w:type="spellStart"/>
            <w:r w:rsidR="00343636" w:rsidRPr="007A6CAC">
              <w:rPr>
                <w:sz w:val="20"/>
                <w:szCs w:val="20"/>
              </w:rPr>
              <w:t>Dogu</w:t>
            </w:r>
            <w:proofErr w:type="spellEnd"/>
            <w:r w:rsidR="00343636" w:rsidRPr="007A6CAC">
              <w:rPr>
                <w:sz w:val="20"/>
                <w:szCs w:val="20"/>
              </w:rPr>
              <w:t xml:space="preserve"> </w:t>
            </w:r>
            <w:proofErr w:type="spellStart"/>
            <w:r w:rsidR="00343636" w:rsidRPr="007A6CAC">
              <w:rPr>
                <w:sz w:val="20"/>
                <w:szCs w:val="20"/>
              </w:rPr>
              <w:t>Arifler</w:t>
            </w:r>
            <w:proofErr w:type="spellEnd"/>
          </w:p>
          <w:p w14:paraId="0E792DDA" w14:textId="77777777" w:rsidR="002C4C36" w:rsidRPr="007A6CAC" w:rsidRDefault="002C4C36" w:rsidP="000A68F7">
            <w:pPr>
              <w:rPr>
                <w:sz w:val="20"/>
                <w:szCs w:val="20"/>
              </w:rPr>
            </w:pPr>
            <w:r w:rsidRPr="007A6CAC">
              <w:rPr>
                <w:b/>
                <w:sz w:val="20"/>
                <w:szCs w:val="20"/>
              </w:rPr>
              <w:t>E-mail:</w:t>
            </w:r>
            <w:r w:rsidR="00343636" w:rsidRPr="007A6CAC">
              <w:rPr>
                <w:sz w:val="20"/>
                <w:szCs w:val="20"/>
              </w:rPr>
              <w:t xml:space="preserve"> dogu.arifler</w:t>
            </w:r>
            <w:r w:rsidRPr="007A6CAC">
              <w:rPr>
                <w:sz w:val="20"/>
                <w:szCs w:val="20"/>
              </w:rPr>
              <w:t>@emu.edu.tr</w:t>
            </w:r>
          </w:p>
          <w:p w14:paraId="59E0B892" w14:textId="77777777" w:rsidR="002C4C36" w:rsidRPr="007A6CAC" w:rsidRDefault="002C4C36" w:rsidP="000A68F7">
            <w:pPr>
              <w:rPr>
                <w:sz w:val="20"/>
                <w:szCs w:val="20"/>
              </w:rPr>
            </w:pPr>
            <w:r w:rsidRPr="007A6CAC">
              <w:rPr>
                <w:b/>
                <w:sz w:val="20"/>
                <w:szCs w:val="20"/>
              </w:rPr>
              <w:t xml:space="preserve">Office: </w:t>
            </w:r>
            <w:r w:rsidR="00343636" w:rsidRPr="007A6CAC">
              <w:rPr>
                <w:sz w:val="20"/>
                <w:szCs w:val="20"/>
              </w:rPr>
              <w:t>CMPE 218</w:t>
            </w:r>
          </w:p>
          <w:p w14:paraId="1D15919B" w14:textId="77777777" w:rsidR="002C4C36" w:rsidRPr="007A6CAC" w:rsidRDefault="002C4C36" w:rsidP="000A68F7">
            <w:pPr>
              <w:rPr>
                <w:sz w:val="20"/>
                <w:szCs w:val="20"/>
              </w:rPr>
            </w:pPr>
            <w:r w:rsidRPr="007A6CAC">
              <w:rPr>
                <w:b/>
                <w:sz w:val="20"/>
                <w:szCs w:val="20"/>
              </w:rPr>
              <w:t xml:space="preserve">Office Tel: </w:t>
            </w:r>
            <w:r w:rsidR="00343636" w:rsidRPr="007A6CAC">
              <w:rPr>
                <w:sz w:val="20"/>
                <w:szCs w:val="20"/>
              </w:rPr>
              <w:t>1192</w:t>
            </w:r>
            <w:r w:rsidRPr="007A6CAC">
              <w:rPr>
                <w:sz w:val="20"/>
                <w:szCs w:val="20"/>
              </w:rPr>
              <w:t xml:space="preserve">                   </w:t>
            </w:r>
          </w:p>
          <w:p w14:paraId="5F7FB59B" w14:textId="77777777" w:rsidR="002C4C36" w:rsidRPr="007A6CAC" w:rsidRDefault="002C4C36" w:rsidP="000A68F7">
            <w:pPr>
              <w:rPr>
                <w:sz w:val="20"/>
                <w:szCs w:val="20"/>
              </w:rPr>
            </w:pPr>
            <w:r w:rsidRPr="007A6CAC">
              <w:rPr>
                <w:sz w:val="20"/>
                <w:szCs w:val="20"/>
              </w:rPr>
              <w:t xml:space="preserve">               </w:t>
            </w:r>
          </w:p>
        </w:tc>
      </w:tr>
      <w:tr w:rsidR="002C4C36" w:rsidRPr="007A6CAC" w14:paraId="78C96D97" w14:textId="77777777" w:rsidTr="000A68F7">
        <w:trPr>
          <w:trHeight w:val="312"/>
        </w:trPr>
        <w:tc>
          <w:tcPr>
            <w:tcW w:w="9648" w:type="dxa"/>
            <w:gridSpan w:val="4"/>
            <w:noWrap/>
            <w:vAlign w:val="center"/>
          </w:tcPr>
          <w:p w14:paraId="25BA8E8D" w14:textId="09DFD367" w:rsidR="002C4C36" w:rsidRPr="007A6CAC" w:rsidRDefault="002C4C36" w:rsidP="000A68F7">
            <w:pPr>
              <w:rPr>
                <w:b/>
                <w:sz w:val="20"/>
                <w:szCs w:val="20"/>
              </w:rPr>
            </w:pPr>
            <w:r w:rsidRPr="007A6CAC">
              <w:rPr>
                <w:b/>
                <w:sz w:val="20"/>
                <w:szCs w:val="20"/>
              </w:rPr>
              <w:t>Assistant Information</w:t>
            </w:r>
            <w:r w:rsidR="009134B6" w:rsidRPr="007A6CAC">
              <w:rPr>
                <w:b/>
                <w:sz w:val="20"/>
                <w:szCs w:val="20"/>
              </w:rPr>
              <w:t>:</w:t>
            </w:r>
          </w:p>
          <w:p w14:paraId="00FB721F" w14:textId="3861BEB6" w:rsidR="002C4C36" w:rsidRPr="007A6CAC" w:rsidRDefault="00FA0D03" w:rsidP="000A68F7">
            <w:pPr>
              <w:rPr>
                <w:sz w:val="20"/>
                <w:szCs w:val="20"/>
              </w:rPr>
            </w:pPr>
            <w:r w:rsidRPr="007A6CAC">
              <w:rPr>
                <w:sz w:val="20"/>
                <w:szCs w:val="20"/>
              </w:rPr>
              <w:t>TBA</w:t>
            </w:r>
          </w:p>
          <w:p w14:paraId="4955B9E5" w14:textId="77777777" w:rsidR="002C4C36" w:rsidRPr="007A6CAC" w:rsidRDefault="002C4C36" w:rsidP="000A68F7">
            <w:pPr>
              <w:rPr>
                <w:sz w:val="20"/>
                <w:szCs w:val="20"/>
              </w:rPr>
            </w:pPr>
          </w:p>
        </w:tc>
      </w:tr>
      <w:tr w:rsidR="002C4C36" w:rsidRPr="007A6CAC" w14:paraId="2475C1AC" w14:textId="77777777" w:rsidTr="000A68F7">
        <w:trPr>
          <w:trHeight w:val="312"/>
        </w:trPr>
        <w:tc>
          <w:tcPr>
            <w:tcW w:w="9648" w:type="dxa"/>
            <w:gridSpan w:val="4"/>
            <w:noWrap/>
            <w:vAlign w:val="center"/>
          </w:tcPr>
          <w:p w14:paraId="627E38A2" w14:textId="2DD111CC" w:rsidR="002C4C36" w:rsidRPr="007A6CAC" w:rsidRDefault="009134B6" w:rsidP="000A68F7">
            <w:pPr>
              <w:rPr>
                <w:b/>
                <w:sz w:val="20"/>
                <w:szCs w:val="20"/>
              </w:rPr>
            </w:pPr>
            <w:r w:rsidRPr="007A6CAC">
              <w:rPr>
                <w:b/>
                <w:sz w:val="20"/>
                <w:szCs w:val="20"/>
              </w:rPr>
              <w:t>Meeting Times and P</w:t>
            </w:r>
            <w:r w:rsidR="002C4C36" w:rsidRPr="007A6CAC">
              <w:rPr>
                <w:b/>
                <w:sz w:val="20"/>
                <w:szCs w:val="20"/>
              </w:rPr>
              <w:t>laces</w:t>
            </w:r>
            <w:r w:rsidRPr="007A6CAC">
              <w:rPr>
                <w:b/>
                <w:sz w:val="20"/>
                <w:szCs w:val="20"/>
              </w:rPr>
              <w:t>:</w:t>
            </w:r>
          </w:p>
          <w:p w14:paraId="1F4F8595" w14:textId="589BD871" w:rsidR="002C4C36" w:rsidRPr="007A6CAC" w:rsidRDefault="00085248" w:rsidP="000A68F7">
            <w:pPr>
              <w:rPr>
                <w:sz w:val="20"/>
                <w:szCs w:val="20"/>
              </w:rPr>
            </w:pPr>
            <w:r w:rsidRPr="007A6CAC">
              <w:rPr>
                <w:sz w:val="20"/>
                <w:szCs w:val="20"/>
              </w:rPr>
              <w:t>Monday</w:t>
            </w:r>
            <w:r w:rsidR="00AC2CD2" w:rsidRPr="007A6CAC">
              <w:rPr>
                <w:sz w:val="20"/>
                <w:szCs w:val="20"/>
              </w:rPr>
              <w:t>s 14:30-16:30</w:t>
            </w:r>
            <w:r w:rsidR="006C64B0" w:rsidRPr="007A6CAC">
              <w:rPr>
                <w:sz w:val="20"/>
                <w:szCs w:val="20"/>
              </w:rPr>
              <w:t>, Lecture, Classroom 036</w:t>
            </w:r>
          </w:p>
          <w:p w14:paraId="48C459BA" w14:textId="13B13B23" w:rsidR="00B14F6A" w:rsidRPr="007A6CAC" w:rsidRDefault="008D19BA" w:rsidP="000A68F7">
            <w:pPr>
              <w:rPr>
                <w:sz w:val="20"/>
                <w:szCs w:val="20"/>
              </w:rPr>
            </w:pPr>
            <w:r w:rsidRPr="007A6CAC">
              <w:rPr>
                <w:sz w:val="20"/>
                <w:szCs w:val="20"/>
              </w:rPr>
              <w:t>T</w:t>
            </w:r>
            <w:r w:rsidR="006C64B0" w:rsidRPr="007A6CAC">
              <w:rPr>
                <w:sz w:val="20"/>
                <w:szCs w:val="20"/>
              </w:rPr>
              <w:t>uesday</w:t>
            </w:r>
            <w:r w:rsidRPr="007A6CAC">
              <w:rPr>
                <w:sz w:val="20"/>
                <w:szCs w:val="20"/>
              </w:rPr>
              <w:t xml:space="preserve">s </w:t>
            </w:r>
            <w:r w:rsidR="006C64B0" w:rsidRPr="007A6CAC">
              <w:rPr>
                <w:sz w:val="20"/>
                <w:szCs w:val="20"/>
              </w:rPr>
              <w:t>14</w:t>
            </w:r>
            <w:r w:rsidRPr="007A6CAC">
              <w:rPr>
                <w:sz w:val="20"/>
                <w:szCs w:val="20"/>
              </w:rPr>
              <w:t>:30-1</w:t>
            </w:r>
            <w:r w:rsidR="006C64B0" w:rsidRPr="007A6CAC">
              <w:rPr>
                <w:sz w:val="20"/>
                <w:szCs w:val="20"/>
              </w:rPr>
              <w:t>6</w:t>
            </w:r>
            <w:r w:rsidR="00AC2CD2" w:rsidRPr="007A6CAC">
              <w:rPr>
                <w:sz w:val="20"/>
                <w:szCs w:val="20"/>
              </w:rPr>
              <w:t>:30</w:t>
            </w:r>
            <w:r w:rsidR="006C64B0" w:rsidRPr="007A6CAC">
              <w:rPr>
                <w:sz w:val="20"/>
                <w:szCs w:val="20"/>
              </w:rPr>
              <w:t>, Lecture, Classroom 033</w:t>
            </w:r>
          </w:p>
          <w:p w14:paraId="2FB3220B" w14:textId="49AB9D77" w:rsidR="00B14F6A" w:rsidRPr="007A6CAC" w:rsidRDefault="006C64B0" w:rsidP="000A68F7">
            <w:pPr>
              <w:rPr>
                <w:sz w:val="20"/>
                <w:szCs w:val="20"/>
              </w:rPr>
            </w:pPr>
            <w:r w:rsidRPr="007A6CAC">
              <w:rPr>
                <w:sz w:val="20"/>
                <w:szCs w:val="20"/>
              </w:rPr>
              <w:t>Wednesday</w:t>
            </w:r>
            <w:r w:rsidR="00085248" w:rsidRPr="007A6CAC">
              <w:rPr>
                <w:sz w:val="20"/>
                <w:szCs w:val="20"/>
              </w:rPr>
              <w:t xml:space="preserve">s </w:t>
            </w:r>
            <w:r w:rsidRPr="007A6CAC">
              <w:rPr>
                <w:sz w:val="20"/>
                <w:szCs w:val="20"/>
              </w:rPr>
              <w:t>8</w:t>
            </w:r>
            <w:r w:rsidR="00085248" w:rsidRPr="007A6CAC">
              <w:rPr>
                <w:sz w:val="20"/>
                <w:szCs w:val="20"/>
              </w:rPr>
              <w:t>:30-1</w:t>
            </w:r>
            <w:r w:rsidRPr="007A6CAC">
              <w:rPr>
                <w:sz w:val="20"/>
                <w:szCs w:val="20"/>
              </w:rPr>
              <w:t>0</w:t>
            </w:r>
            <w:r w:rsidR="00AC2CD2" w:rsidRPr="007A6CAC">
              <w:rPr>
                <w:sz w:val="20"/>
                <w:szCs w:val="20"/>
              </w:rPr>
              <w:t>:30,</w:t>
            </w:r>
            <w:r w:rsidRPr="007A6CAC">
              <w:rPr>
                <w:sz w:val="20"/>
                <w:szCs w:val="20"/>
              </w:rPr>
              <w:t xml:space="preserve"> Tutorial, Classroom 033</w:t>
            </w:r>
          </w:p>
          <w:p w14:paraId="062DC1F0" w14:textId="77777777" w:rsidR="00B14F6A" w:rsidRPr="007A6CAC" w:rsidRDefault="00B14F6A" w:rsidP="000A68F7">
            <w:pPr>
              <w:rPr>
                <w:sz w:val="20"/>
                <w:szCs w:val="20"/>
              </w:rPr>
            </w:pPr>
          </w:p>
        </w:tc>
      </w:tr>
      <w:tr w:rsidR="00042DBA" w:rsidRPr="007A6CAC" w14:paraId="6FCE68F7" w14:textId="77777777" w:rsidTr="00885D0A">
        <w:trPr>
          <w:trHeight w:val="499"/>
        </w:trPr>
        <w:tc>
          <w:tcPr>
            <w:tcW w:w="4338" w:type="dxa"/>
            <w:gridSpan w:val="2"/>
            <w:noWrap/>
            <w:vAlign w:val="center"/>
          </w:tcPr>
          <w:p w14:paraId="5493A0C6" w14:textId="77777777" w:rsidR="00042DBA" w:rsidRPr="007A6CAC" w:rsidRDefault="00042DBA" w:rsidP="000A68F7">
            <w:pPr>
              <w:rPr>
                <w:sz w:val="20"/>
                <w:szCs w:val="20"/>
              </w:rPr>
            </w:pPr>
            <w:r w:rsidRPr="007A6CAC">
              <w:rPr>
                <w:b/>
                <w:sz w:val="20"/>
                <w:szCs w:val="20"/>
              </w:rPr>
              <w:t xml:space="preserve">Program </w:t>
            </w:r>
            <w:r w:rsidRPr="007A6CAC">
              <w:rPr>
                <w:b/>
                <w:bCs/>
                <w:sz w:val="20"/>
                <w:szCs w:val="20"/>
              </w:rPr>
              <w:t>Name</w:t>
            </w:r>
            <w:r w:rsidRPr="007A6CAC">
              <w:rPr>
                <w:b/>
                <w:sz w:val="20"/>
                <w:szCs w:val="20"/>
              </w:rPr>
              <w:t xml:space="preserve">:    </w:t>
            </w:r>
            <w:r w:rsidR="00C4530A" w:rsidRPr="007A6CAC">
              <w:rPr>
                <w:sz w:val="20"/>
                <w:szCs w:val="20"/>
              </w:rPr>
              <w:fldChar w:fldCharType="begin">
                <w:ffData>
                  <w:name w:val=""/>
                  <w:enabled/>
                  <w:calcOnExit w:val="0"/>
                  <w:textInput>
                    <w:default w:val="Informations System Engineering"/>
                  </w:textInput>
                </w:ffData>
              </w:fldChar>
            </w:r>
            <w:r w:rsidRPr="007A6CAC">
              <w:rPr>
                <w:sz w:val="20"/>
                <w:szCs w:val="20"/>
              </w:rPr>
              <w:instrText xml:space="preserve"> FORMTEXT </w:instrText>
            </w:r>
            <w:r w:rsidR="00C4530A" w:rsidRPr="007A6CAC">
              <w:rPr>
                <w:sz w:val="20"/>
                <w:szCs w:val="20"/>
              </w:rPr>
            </w:r>
            <w:r w:rsidR="00C4530A" w:rsidRPr="007A6CAC">
              <w:rPr>
                <w:sz w:val="20"/>
                <w:szCs w:val="20"/>
              </w:rPr>
              <w:fldChar w:fldCharType="separate"/>
            </w:r>
            <w:r w:rsidRPr="007A6CAC">
              <w:rPr>
                <w:noProof/>
                <w:sz w:val="20"/>
                <w:szCs w:val="20"/>
              </w:rPr>
              <w:t>Computer Engineering</w:t>
            </w:r>
            <w:r w:rsidR="00C4530A" w:rsidRPr="007A6CAC">
              <w:rPr>
                <w:sz w:val="20"/>
                <w:szCs w:val="20"/>
              </w:rPr>
              <w:fldChar w:fldCharType="end"/>
            </w:r>
          </w:p>
          <w:p w14:paraId="3E8BBC19" w14:textId="77777777" w:rsidR="002C4C36" w:rsidRPr="007A6CAC" w:rsidRDefault="002C4C36" w:rsidP="000A68F7">
            <w:pPr>
              <w:rPr>
                <w:b/>
                <w:sz w:val="20"/>
                <w:szCs w:val="20"/>
              </w:rPr>
            </w:pPr>
          </w:p>
        </w:tc>
        <w:tc>
          <w:tcPr>
            <w:tcW w:w="5310" w:type="dxa"/>
            <w:gridSpan w:val="2"/>
          </w:tcPr>
          <w:p w14:paraId="11BBE1B4" w14:textId="77777777" w:rsidR="00042DBA" w:rsidRPr="007A6CAC" w:rsidRDefault="00042DBA" w:rsidP="00B14F6A">
            <w:pPr>
              <w:rPr>
                <w:sz w:val="20"/>
                <w:szCs w:val="20"/>
              </w:rPr>
            </w:pPr>
            <w:r w:rsidRPr="007A6CAC">
              <w:rPr>
                <w:b/>
                <w:bCs/>
                <w:sz w:val="20"/>
                <w:szCs w:val="20"/>
              </w:rPr>
              <w:t>Program</w:t>
            </w:r>
            <w:r w:rsidRPr="007A6CAC">
              <w:rPr>
                <w:sz w:val="20"/>
                <w:szCs w:val="20"/>
              </w:rPr>
              <w:t xml:space="preserve"> </w:t>
            </w:r>
            <w:r w:rsidRPr="007A6CAC">
              <w:rPr>
                <w:b/>
                <w:sz w:val="20"/>
                <w:szCs w:val="20"/>
              </w:rPr>
              <w:t>Code:</w:t>
            </w:r>
            <w:r w:rsidRPr="007A6CAC">
              <w:rPr>
                <w:sz w:val="20"/>
                <w:szCs w:val="20"/>
              </w:rPr>
              <w:t xml:space="preserve"> </w:t>
            </w:r>
            <w:r w:rsidR="00C4530A" w:rsidRPr="007A6CAC">
              <w:rPr>
                <w:sz w:val="20"/>
                <w:szCs w:val="20"/>
              </w:rPr>
              <w:fldChar w:fldCharType="begin">
                <w:ffData>
                  <w:name w:val=""/>
                  <w:enabled/>
                  <w:calcOnExit w:val="0"/>
                  <w:textInput>
                    <w:default w:val="28"/>
                  </w:textInput>
                </w:ffData>
              </w:fldChar>
            </w:r>
            <w:r w:rsidRPr="007A6CAC">
              <w:rPr>
                <w:sz w:val="20"/>
                <w:szCs w:val="20"/>
              </w:rPr>
              <w:instrText xml:space="preserve"> FORMTEXT </w:instrText>
            </w:r>
            <w:r w:rsidR="00C4530A" w:rsidRPr="007A6CAC">
              <w:rPr>
                <w:sz w:val="20"/>
                <w:szCs w:val="20"/>
              </w:rPr>
            </w:r>
            <w:r w:rsidR="00C4530A" w:rsidRPr="007A6CAC">
              <w:rPr>
                <w:sz w:val="20"/>
                <w:szCs w:val="20"/>
              </w:rPr>
              <w:fldChar w:fldCharType="separate"/>
            </w:r>
            <w:r w:rsidRPr="007A6CAC">
              <w:rPr>
                <w:noProof/>
                <w:sz w:val="20"/>
                <w:szCs w:val="20"/>
              </w:rPr>
              <w:t>25</w:t>
            </w:r>
            <w:r w:rsidR="00C4530A" w:rsidRPr="007A6CAC">
              <w:rPr>
                <w:sz w:val="20"/>
                <w:szCs w:val="20"/>
              </w:rPr>
              <w:fldChar w:fldCharType="end"/>
            </w:r>
          </w:p>
        </w:tc>
      </w:tr>
      <w:tr w:rsidR="00042DBA" w:rsidRPr="007A6CAC" w14:paraId="419AC95A" w14:textId="77777777" w:rsidTr="000A68F7">
        <w:trPr>
          <w:trHeight w:val="512"/>
        </w:trPr>
        <w:tc>
          <w:tcPr>
            <w:tcW w:w="2808" w:type="dxa"/>
            <w:noWrap/>
          </w:tcPr>
          <w:p w14:paraId="5C9DBCDF" w14:textId="1ADE3D8D" w:rsidR="00042DBA" w:rsidRPr="007A6CAC" w:rsidRDefault="00042DBA" w:rsidP="000A68F7">
            <w:pPr>
              <w:rPr>
                <w:b/>
                <w:sz w:val="20"/>
                <w:szCs w:val="20"/>
              </w:rPr>
            </w:pPr>
            <w:r w:rsidRPr="007A6CAC">
              <w:rPr>
                <w:b/>
                <w:sz w:val="20"/>
                <w:szCs w:val="20"/>
              </w:rPr>
              <w:t xml:space="preserve">Course </w:t>
            </w:r>
            <w:r w:rsidR="00885D0A" w:rsidRPr="007A6CAC">
              <w:rPr>
                <w:b/>
                <w:sz w:val="20"/>
                <w:szCs w:val="20"/>
              </w:rPr>
              <w:t>Code</w:t>
            </w:r>
            <w:r w:rsidRPr="007A6CAC">
              <w:rPr>
                <w:b/>
                <w:sz w:val="20"/>
                <w:szCs w:val="20"/>
              </w:rPr>
              <w:t xml:space="preserve">:  </w:t>
            </w:r>
          </w:p>
          <w:p w14:paraId="2A639BA4" w14:textId="77777777" w:rsidR="00042DBA" w:rsidRPr="007A6CAC" w:rsidRDefault="00042DBA" w:rsidP="000A68F7">
            <w:pPr>
              <w:rPr>
                <w:sz w:val="20"/>
                <w:szCs w:val="20"/>
              </w:rPr>
            </w:pPr>
            <w:r w:rsidRPr="007A6CAC">
              <w:rPr>
                <w:sz w:val="20"/>
                <w:szCs w:val="20"/>
              </w:rPr>
              <w:t xml:space="preserve">CMPE </w:t>
            </w:r>
            <w:r w:rsidR="00343636" w:rsidRPr="007A6CAC">
              <w:rPr>
                <w:sz w:val="20"/>
                <w:szCs w:val="20"/>
              </w:rPr>
              <w:t>321</w:t>
            </w:r>
          </w:p>
        </w:tc>
        <w:tc>
          <w:tcPr>
            <w:tcW w:w="3420" w:type="dxa"/>
            <w:gridSpan w:val="2"/>
          </w:tcPr>
          <w:p w14:paraId="4A56BA3E" w14:textId="77777777" w:rsidR="00042DBA" w:rsidRPr="007A6CAC" w:rsidRDefault="00042DBA" w:rsidP="000A68F7">
            <w:pPr>
              <w:rPr>
                <w:b/>
                <w:sz w:val="20"/>
                <w:szCs w:val="20"/>
              </w:rPr>
            </w:pPr>
            <w:r w:rsidRPr="007A6CAC">
              <w:rPr>
                <w:b/>
                <w:sz w:val="20"/>
                <w:szCs w:val="20"/>
              </w:rPr>
              <w:t xml:space="preserve">Credits:                                          </w:t>
            </w:r>
          </w:p>
          <w:p w14:paraId="7C33CA4A" w14:textId="55A19CC6" w:rsidR="00042DBA" w:rsidRPr="007A6CAC" w:rsidRDefault="0054773B" w:rsidP="000A68F7">
            <w:pPr>
              <w:rPr>
                <w:b/>
                <w:sz w:val="20"/>
                <w:szCs w:val="20"/>
              </w:rPr>
            </w:pPr>
            <w:r w:rsidRPr="007A6CAC">
              <w:rPr>
                <w:sz w:val="20"/>
                <w:szCs w:val="20"/>
              </w:rPr>
              <w:t>4</w:t>
            </w:r>
          </w:p>
        </w:tc>
        <w:tc>
          <w:tcPr>
            <w:tcW w:w="3420" w:type="dxa"/>
          </w:tcPr>
          <w:p w14:paraId="69E47D0E" w14:textId="77777777" w:rsidR="00042DBA" w:rsidRPr="007A6CAC" w:rsidRDefault="00042DBA" w:rsidP="000A68F7">
            <w:pPr>
              <w:rPr>
                <w:b/>
                <w:bCs/>
                <w:sz w:val="20"/>
                <w:szCs w:val="20"/>
              </w:rPr>
            </w:pPr>
            <w:r w:rsidRPr="007A6CAC">
              <w:rPr>
                <w:b/>
                <w:bCs/>
                <w:sz w:val="20"/>
                <w:szCs w:val="20"/>
              </w:rPr>
              <w:t>Year/Semester:</w:t>
            </w:r>
          </w:p>
          <w:p w14:paraId="7D9E6BCE" w14:textId="6BD89568" w:rsidR="00042DBA" w:rsidRPr="007A6CAC" w:rsidRDefault="00085248" w:rsidP="00EB7977">
            <w:pPr>
              <w:rPr>
                <w:b/>
                <w:bCs/>
                <w:sz w:val="20"/>
                <w:szCs w:val="20"/>
              </w:rPr>
            </w:pPr>
            <w:r w:rsidRPr="007A6CAC">
              <w:rPr>
                <w:sz w:val="20"/>
                <w:szCs w:val="20"/>
              </w:rPr>
              <w:t>202</w:t>
            </w:r>
            <w:r w:rsidR="006C64B0" w:rsidRPr="007A6CAC">
              <w:rPr>
                <w:sz w:val="20"/>
                <w:szCs w:val="20"/>
              </w:rPr>
              <w:t>2</w:t>
            </w:r>
            <w:r w:rsidRPr="007A6CAC">
              <w:rPr>
                <w:sz w:val="20"/>
                <w:szCs w:val="20"/>
              </w:rPr>
              <w:t>-202</w:t>
            </w:r>
            <w:r w:rsidR="006C64B0" w:rsidRPr="007A6CAC">
              <w:rPr>
                <w:sz w:val="20"/>
                <w:szCs w:val="20"/>
              </w:rPr>
              <w:t>3</w:t>
            </w:r>
            <w:r w:rsidR="00042DBA" w:rsidRPr="007A6CAC">
              <w:rPr>
                <w:sz w:val="20"/>
                <w:szCs w:val="20"/>
              </w:rPr>
              <w:t xml:space="preserve">    </w:t>
            </w:r>
            <w:r w:rsidR="00EB7977" w:rsidRPr="007A6CAC">
              <w:rPr>
                <w:sz w:val="20"/>
                <w:szCs w:val="20"/>
              </w:rPr>
              <w:t>Fall</w:t>
            </w:r>
          </w:p>
        </w:tc>
      </w:tr>
      <w:tr w:rsidR="00042DBA" w:rsidRPr="007A6CAC" w14:paraId="1DA559F6" w14:textId="77777777" w:rsidTr="000A68F7">
        <w:trPr>
          <w:trHeight w:val="312"/>
        </w:trPr>
        <w:tc>
          <w:tcPr>
            <w:tcW w:w="9648" w:type="dxa"/>
            <w:gridSpan w:val="4"/>
            <w:noWrap/>
            <w:vAlign w:val="center"/>
          </w:tcPr>
          <w:p w14:paraId="6A2B63ED" w14:textId="77777777" w:rsidR="00042DBA" w:rsidRPr="007A6CAC" w:rsidRDefault="00C4530A" w:rsidP="000A68F7">
            <w:pPr>
              <w:rPr>
                <w:sz w:val="20"/>
                <w:szCs w:val="20"/>
              </w:rPr>
            </w:pPr>
            <w:r w:rsidRPr="007A6CAC">
              <w:rPr>
                <w:sz w:val="20"/>
                <w:szCs w:val="20"/>
              </w:rPr>
              <w:fldChar w:fldCharType="begin">
                <w:ffData>
                  <w:name w:val="Check1"/>
                  <w:enabled/>
                  <w:calcOnExit w:val="0"/>
                  <w:checkBox>
                    <w:sizeAuto/>
                    <w:default w:val="1"/>
                  </w:checkBox>
                </w:ffData>
              </w:fldChar>
            </w:r>
            <w:r w:rsidR="00042DBA" w:rsidRPr="007A6CAC">
              <w:rPr>
                <w:sz w:val="20"/>
                <w:szCs w:val="20"/>
              </w:rPr>
              <w:instrText xml:space="preserve"> FORMCHECKBOX </w:instrText>
            </w:r>
            <w:r w:rsidR="00000000" w:rsidRPr="007A6CAC">
              <w:rPr>
                <w:sz w:val="20"/>
                <w:szCs w:val="20"/>
              </w:rPr>
            </w:r>
            <w:r w:rsidR="00000000" w:rsidRPr="007A6CAC">
              <w:rPr>
                <w:sz w:val="20"/>
                <w:szCs w:val="20"/>
              </w:rPr>
              <w:fldChar w:fldCharType="separate"/>
            </w:r>
            <w:r w:rsidRPr="007A6CAC">
              <w:rPr>
                <w:sz w:val="20"/>
                <w:szCs w:val="20"/>
              </w:rPr>
              <w:fldChar w:fldCharType="end"/>
            </w:r>
            <w:r w:rsidR="00042DBA" w:rsidRPr="007A6CAC">
              <w:rPr>
                <w:sz w:val="20"/>
                <w:szCs w:val="20"/>
              </w:rPr>
              <w:t xml:space="preserve">  Required Course         </w:t>
            </w:r>
            <w:r w:rsidRPr="007A6CAC">
              <w:rPr>
                <w:sz w:val="20"/>
                <w:szCs w:val="20"/>
              </w:rPr>
              <w:fldChar w:fldCharType="begin">
                <w:ffData>
                  <w:name w:val="Check2"/>
                  <w:enabled/>
                  <w:calcOnExit w:val="0"/>
                  <w:checkBox>
                    <w:sizeAuto/>
                    <w:default w:val="0"/>
                  </w:checkBox>
                </w:ffData>
              </w:fldChar>
            </w:r>
            <w:r w:rsidR="00042DBA" w:rsidRPr="007A6CAC">
              <w:rPr>
                <w:sz w:val="20"/>
                <w:szCs w:val="20"/>
              </w:rPr>
              <w:instrText xml:space="preserve"> FORMCHECKBOX </w:instrText>
            </w:r>
            <w:r w:rsidR="00000000" w:rsidRPr="007A6CAC">
              <w:rPr>
                <w:sz w:val="20"/>
                <w:szCs w:val="20"/>
              </w:rPr>
            </w:r>
            <w:r w:rsidR="00000000" w:rsidRPr="007A6CAC">
              <w:rPr>
                <w:sz w:val="20"/>
                <w:szCs w:val="20"/>
              </w:rPr>
              <w:fldChar w:fldCharType="separate"/>
            </w:r>
            <w:r w:rsidRPr="007A6CAC">
              <w:rPr>
                <w:sz w:val="20"/>
                <w:szCs w:val="20"/>
              </w:rPr>
              <w:fldChar w:fldCharType="end"/>
            </w:r>
            <w:r w:rsidR="00042DBA" w:rsidRPr="007A6CAC">
              <w:rPr>
                <w:sz w:val="20"/>
                <w:szCs w:val="20"/>
              </w:rPr>
              <w:t xml:space="preserve">  Elective Course    </w:t>
            </w:r>
            <w:proofErr w:type="gramStart"/>
            <w:r w:rsidR="00042DBA" w:rsidRPr="007A6CAC">
              <w:rPr>
                <w:sz w:val="20"/>
                <w:szCs w:val="20"/>
              </w:rPr>
              <w:t xml:space="preserve">   (</w:t>
            </w:r>
            <w:proofErr w:type="gramEnd"/>
            <w:r w:rsidR="00042DBA" w:rsidRPr="007A6CAC">
              <w:rPr>
                <w:sz w:val="20"/>
                <w:szCs w:val="20"/>
              </w:rPr>
              <w:t xml:space="preserve">click on and check the appropriate box) </w:t>
            </w:r>
          </w:p>
        </w:tc>
      </w:tr>
      <w:tr w:rsidR="00042DBA" w:rsidRPr="007A6CAC" w14:paraId="2B93945C" w14:textId="77777777" w:rsidTr="000A68F7">
        <w:trPr>
          <w:trHeight w:val="312"/>
        </w:trPr>
        <w:tc>
          <w:tcPr>
            <w:tcW w:w="9648" w:type="dxa"/>
            <w:gridSpan w:val="4"/>
            <w:noWrap/>
            <w:vAlign w:val="center"/>
          </w:tcPr>
          <w:p w14:paraId="6B78E431" w14:textId="77777777" w:rsidR="00042DBA" w:rsidRPr="007A6CAC" w:rsidRDefault="00042DBA" w:rsidP="000A68F7">
            <w:pPr>
              <w:rPr>
                <w:sz w:val="20"/>
                <w:szCs w:val="20"/>
              </w:rPr>
            </w:pPr>
            <w:r w:rsidRPr="007A6CAC">
              <w:rPr>
                <w:b/>
                <w:bCs/>
                <w:sz w:val="20"/>
                <w:szCs w:val="20"/>
              </w:rPr>
              <w:t>Prerequisite(s):</w:t>
            </w:r>
            <w:r w:rsidRPr="007A6CAC">
              <w:rPr>
                <w:sz w:val="20"/>
                <w:szCs w:val="20"/>
              </w:rPr>
              <w:t xml:space="preserve"> </w:t>
            </w:r>
          </w:p>
          <w:p w14:paraId="17D723FD" w14:textId="77777777" w:rsidR="00042DBA" w:rsidRPr="007A6CAC" w:rsidRDefault="00343636" w:rsidP="000A68F7">
            <w:pPr>
              <w:rPr>
                <w:sz w:val="20"/>
                <w:szCs w:val="20"/>
              </w:rPr>
            </w:pPr>
            <w:r w:rsidRPr="007A6CAC">
              <w:rPr>
                <w:sz w:val="20"/>
                <w:szCs w:val="20"/>
              </w:rPr>
              <w:t>CMPE 226</w:t>
            </w:r>
            <w:r w:rsidR="00042DBA" w:rsidRPr="007A6CAC">
              <w:rPr>
                <w:sz w:val="20"/>
                <w:szCs w:val="20"/>
              </w:rPr>
              <w:t xml:space="preserve"> </w:t>
            </w:r>
            <w:r w:rsidRPr="007A6CAC">
              <w:rPr>
                <w:rStyle w:val="Strong"/>
                <w:b w:val="0"/>
                <w:sz w:val="20"/>
                <w:szCs w:val="20"/>
              </w:rPr>
              <w:t>Electronics for Computer Engineering</w:t>
            </w:r>
          </w:p>
          <w:p w14:paraId="338C61E0" w14:textId="77777777" w:rsidR="00042DBA" w:rsidRPr="007A6CAC" w:rsidRDefault="00042DBA" w:rsidP="000A68F7">
            <w:pPr>
              <w:rPr>
                <w:sz w:val="20"/>
                <w:szCs w:val="20"/>
              </w:rPr>
            </w:pPr>
          </w:p>
        </w:tc>
      </w:tr>
      <w:tr w:rsidR="00042DBA" w:rsidRPr="007A6CAC" w14:paraId="5AD076F1" w14:textId="77777777" w:rsidTr="000A68F7">
        <w:trPr>
          <w:trHeight w:val="307"/>
        </w:trPr>
        <w:tc>
          <w:tcPr>
            <w:tcW w:w="9648" w:type="dxa"/>
            <w:gridSpan w:val="4"/>
            <w:noWrap/>
            <w:vAlign w:val="center"/>
          </w:tcPr>
          <w:p w14:paraId="57AF59EC" w14:textId="77777777" w:rsidR="00042DBA" w:rsidRPr="007A6CAC" w:rsidRDefault="00042DBA" w:rsidP="000A68F7">
            <w:pPr>
              <w:ind w:left="1800" w:hanging="1800"/>
              <w:jc w:val="both"/>
              <w:rPr>
                <w:sz w:val="20"/>
                <w:szCs w:val="20"/>
              </w:rPr>
            </w:pPr>
            <w:r w:rsidRPr="007A6CAC">
              <w:rPr>
                <w:b/>
                <w:bCs/>
                <w:sz w:val="20"/>
                <w:szCs w:val="20"/>
              </w:rPr>
              <w:t>Catalog Description</w:t>
            </w:r>
            <w:r w:rsidRPr="007A6CAC">
              <w:rPr>
                <w:sz w:val="20"/>
                <w:szCs w:val="20"/>
              </w:rPr>
              <w:t xml:space="preserve">: </w:t>
            </w:r>
          </w:p>
          <w:p w14:paraId="4D1BBCB2" w14:textId="77777777" w:rsidR="00B14F6A" w:rsidRPr="007A6CAC" w:rsidRDefault="00343636" w:rsidP="00464C80">
            <w:pPr>
              <w:rPr>
                <w:sz w:val="20"/>
                <w:szCs w:val="20"/>
              </w:rPr>
            </w:pPr>
            <w:r w:rsidRPr="007A6CAC">
              <w:rPr>
                <w:sz w:val="20"/>
                <w:szCs w:val="20"/>
              </w:rPr>
              <w:t xml:space="preserve">Fundamental concepts of signals and systems for computer engineers with focus on discrete-time systems. Sinusoids, complex numbers, spectrum representation, sampling, frequency response, filters, and the z-Transform. Digital signal processing of multimedia signals. </w:t>
            </w:r>
          </w:p>
          <w:p w14:paraId="7D199E07" w14:textId="77777777" w:rsidR="0054773B" w:rsidRPr="007A6CAC" w:rsidRDefault="0054773B" w:rsidP="00464C80">
            <w:pPr>
              <w:rPr>
                <w:sz w:val="20"/>
                <w:szCs w:val="20"/>
              </w:rPr>
            </w:pPr>
          </w:p>
        </w:tc>
      </w:tr>
      <w:tr w:rsidR="00042DBA" w:rsidRPr="007A6CAC" w14:paraId="38884293" w14:textId="77777777" w:rsidTr="000A68F7">
        <w:trPr>
          <w:trHeight w:val="557"/>
        </w:trPr>
        <w:tc>
          <w:tcPr>
            <w:tcW w:w="9648" w:type="dxa"/>
            <w:gridSpan w:val="4"/>
            <w:noWrap/>
            <w:vAlign w:val="center"/>
          </w:tcPr>
          <w:p w14:paraId="0A6FD3E5" w14:textId="77777777" w:rsidR="00042DBA" w:rsidRPr="007A6CAC" w:rsidRDefault="00042DBA" w:rsidP="000A68F7">
            <w:pPr>
              <w:jc w:val="both"/>
              <w:rPr>
                <w:b/>
                <w:bCs/>
                <w:sz w:val="20"/>
                <w:szCs w:val="20"/>
              </w:rPr>
            </w:pPr>
            <w:r w:rsidRPr="007A6CAC">
              <w:rPr>
                <w:b/>
                <w:bCs/>
                <w:sz w:val="20"/>
                <w:szCs w:val="20"/>
              </w:rPr>
              <w:t xml:space="preserve">Course Web Page:  </w:t>
            </w:r>
          </w:p>
          <w:p w14:paraId="4C9E1C6B" w14:textId="4F74519F" w:rsidR="00042DBA" w:rsidRPr="007A6CAC" w:rsidRDefault="00A545AE" w:rsidP="000A68F7">
            <w:pPr>
              <w:jc w:val="both"/>
              <w:rPr>
                <w:sz w:val="20"/>
                <w:szCs w:val="20"/>
              </w:rPr>
            </w:pPr>
            <w:r w:rsidRPr="007A6CAC">
              <w:rPr>
                <w:sz w:val="20"/>
                <w:szCs w:val="20"/>
              </w:rPr>
              <w:t>https://staff.emu.edu.tr/doguarifler/en/teaching/cmpe321</w:t>
            </w:r>
          </w:p>
          <w:p w14:paraId="2449A694" w14:textId="71545DC4" w:rsidR="00A545AE" w:rsidRPr="007A6CAC" w:rsidRDefault="00A545AE" w:rsidP="000A68F7">
            <w:pPr>
              <w:jc w:val="both"/>
              <w:rPr>
                <w:sz w:val="20"/>
                <w:szCs w:val="20"/>
              </w:rPr>
            </w:pPr>
          </w:p>
        </w:tc>
      </w:tr>
      <w:tr w:rsidR="00042DBA" w:rsidRPr="007A6CAC" w14:paraId="175DDF85" w14:textId="77777777" w:rsidTr="000A68F7">
        <w:trPr>
          <w:trHeight w:val="312"/>
        </w:trPr>
        <w:tc>
          <w:tcPr>
            <w:tcW w:w="9648" w:type="dxa"/>
            <w:gridSpan w:val="4"/>
            <w:noWrap/>
            <w:vAlign w:val="center"/>
          </w:tcPr>
          <w:p w14:paraId="5E6ECDD4" w14:textId="77777777" w:rsidR="00042DBA" w:rsidRPr="007A6CAC" w:rsidRDefault="00042DBA" w:rsidP="000A68F7">
            <w:pPr>
              <w:rPr>
                <w:b/>
                <w:sz w:val="20"/>
                <w:szCs w:val="20"/>
              </w:rPr>
            </w:pPr>
            <w:r w:rsidRPr="007A6CAC">
              <w:rPr>
                <w:b/>
                <w:bCs/>
                <w:sz w:val="20"/>
                <w:szCs w:val="20"/>
              </w:rPr>
              <w:t>Textbook(s):</w:t>
            </w:r>
            <w:r w:rsidRPr="007A6CAC">
              <w:rPr>
                <w:b/>
                <w:sz w:val="20"/>
                <w:szCs w:val="20"/>
              </w:rPr>
              <w:t xml:space="preserve">  </w:t>
            </w:r>
          </w:p>
          <w:p w14:paraId="5BDB2258" w14:textId="29739730" w:rsidR="00343636" w:rsidRPr="007A6CAC" w:rsidRDefault="00885D0A" w:rsidP="00343636">
            <w:pPr>
              <w:rPr>
                <w:sz w:val="20"/>
                <w:szCs w:val="20"/>
              </w:rPr>
            </w:pPr>
            <w:r w:rsidRPr="007A6CAC">
              <w:rPr>
                <w:sz w:val="20"/>
                <w:szCs w:val="20"/>
              </w:rPr>
              <w:t xml:space="preserve">J. H, McClellan, Ronald W. Schaffer, M. A. Yoder, </w:t>
            </w:r>
            <w:r w:rsidRPr="007A6CAC">
              <w:rPr>
                <w:i/>
                <w:sz w:val="20"/>
                <w:szCs w:val="20"/>
              </w:rPr>
              <w:t>DSP</w:t>
            </w:r>
            <w:r w:rsidR="00343636" w:rsidRPr="007A6CAC">
              <w:rPr>
                <w:i/>
                <w:sz w:val="20"/>
                <w:szCs w:val="20"/>
              </w:rPr>
              <w:t xml:space="preserve"> First</w:t>
            </w:r>
            <w:r w:rsidR="00343636" w:rsidRPr="007A6CAC">
              <w:rPr>
                <w:sz w:val="20"/>
                <w:szCs w:val="20"/>
              </w:rPr>
              <w:t xml:space="preserve">, </w:t>
            </w:r>
            <w:r w:rsidRPr="007A6CAC">
              <w:rPr>
                <w:sz w:val="20"/>
                <w:szCs w:val="20"/>
              </w:rPr>
              <w:t>2nd ed., Prentice Hall 2015</w:t>
            </w:r>
            <w:r w:rsidR="00343636" w:rsidRPr="007A6CAC">
              <w:rPr>
                <w:sz w:val="20"/>
                <w:szCs w:val="20"/>
              </w:rPr>
              <w:t>.</w:t>
            </w:r>
          </w:p>
          <w:p w14:paraId="00C16C21" w14:textId="77777777" w:rsidR="00042DBA" w:rsidRPr="007A6CAC" w:rsidRDefault="00042DBA" w:rsidP="000A68F7">
            <w:pPr>
              <w:overflowPunct w:val="0"/>
              <w:autoSpaceDE w:val="0"/>
              <w:autoSpaceDN w:val="0"/>
              <w:adjustRightInd w:val="0"/>
              <w:ind w:left="720"/>
              <w:jc w:val="both"/>
              <w:textAlignment w:val="baseline"/>
              <w:rPr>
                <w:sz w:val="20"/>
                <w:szCs w:val="20"/>
              </w:rPr>
            </w:pPr>
          </w:p>
        </w:tc>
      </w:tr>
      <w:tr w:rsidR="00042DBA" w:rsidRPr="007A6CAC" w14:paraId="7EF2E06F" w14:textId="77777777" w:rsidTr="000A68F7">
        <w:trPr>
          <w:trHeight w:val="312"/>
        </w:trPr>
        <w:tc>
          <w:tcPr>
            <w:tcW w:w="9648" w:type="dxa"/>
            <w:gridSpan w:val="4"/>
            <w:noWrap/>
            <w:vAlign w:val="center"/>
          </w:tcPr>
          <w:p w14:paraId="0754A745" w14:textId="6D6435C2" w:rsidR="00042DBA" w:rsidRPr="007A6CAC" w:rsidRDefault="009134B6" w:rsidP="000A68F7">
            <w:pPr>
              <w:jc w:val="both"/>
              <w:rPr>
                <w:b/>
                <w:bCs/>
                <w:sz w:val="20"/>
                <w:szCs w:val="20"/>
              </w:rPr>
            </w:pPr>
            <w:r w:rsidRPr="007A6CAC">
              <w:rPr>
                <w:b/>
                <w:bCs/>
                <w:sz w:val="20"/>
                <w:szCs w:val="20"/>
              </w:rPr>
              <w:t>Indicative Basic Reading List</w:t>
            </w:r>
            <w:r w:rsidR="00042DBA" w:rsidRPr="007A6CAC">
              <w:rPr>
                <w:b/>
                <w:bCs/>
                <w:sz w:val="20"/>
                <w:szCs w:val="20"/>
              </w:rPr>
              <w:t>:</w:t>
            </w:r>
          </w:p>
          <w:p w14:paraId="3C6C2E15" w14:textId="77777777" w:rsidR="00042DBA" w:rsidRPr="007A6CAC" w:rsidRDefault="00885D0A" w:rsidP="00885D0A">
            <w:pPr>
              <w:rPr>
                <w:sz w:val="20"/>
                <w:szCs w:val="20"/>
              </w:rPr>
            </w:pPr>
            <w:r w:rsidRPr="007A6CAC">
              <w:rPr>
                <w:sz w:val="20"/>
                <w:szCs w:val="20"/>
              </w:rPr>
              <w:t xml:space="preserve">A. V. Oppenheim, A. S. </w:t>
            </w:r>
            <w:proofErr w:type="spellStart"/>
            <w:r w:rsidRPr="007A6CAC">
              <w:rPr>
                <w:sz w:val="20"/>
                <w:szCs w:val="20"/>
              </w:rPr>
              <w:t>Willsky</w:t>
            </w:r>
            <w:proofErr w:type="spellEnd"/>
            <w:r w:rsidRPr="007A6CAC">
              <w:rPr>
                <w:sz w:val="20"/>
                <w:szCs w:val="20"/>
              </w:rPr>
              <w:t>, Signals and Systems</w:t>
            </w:r>
            <w:r w:rsidR="00343636" w:rsidRPr="007A6CAC">
              <w:rPr>
                <w:sz w:val="20"/>
                <w:szCs w:val="20"/>
              </w:rPr>
              <w:t>, 2nd Ed., Prentice Hall, 2002.</w:t>
            </w:r>
          </w:p>
          <w:p w14:paraId="3835B1CD" w14:textId="12C2DF51" w:rsidR="00A545AE" w:rsidRPr="007A6CAC" w:rsidRDefault="00A545AE" w:rsidP="006C64B0">
            <w:pPr>
              <w:rPr>
                <w:sz w:val="20"/>
                <w:szCs w:val="20"/>
              </w:rPr>
            </w:pPr>
          </w:p>
        </w:tc>
      </w:tr>
      <w:tr w:rsidR="00042DBA" w:rsidRPr="007A6CAC" w14:paraId="6BFB2EBB" w14:textId="77777777" w:rsidTr="000A68F7">
        <w:trPr>
          <w:trHeight w:val="747"/>
        </w:trPr>
        <w:tc>
          <w:tcPr>
            <w:tcW w:w="9648" w:type="dxa"/>
            <w:gridSpan w:val="4"/>
            <w:noWrap/>
            <w:vAlign w:val="center"/>
          </w:tcPr>
          <w:p w14:paraId="4698EFCB" w14:textId="35BBDCB9" w:rsidR="00042DBA" w:rsidRPr="007A6CAC" w:rsidRDefault="00042DBA" w:rsidP="000A68F7">
            <w:pPr>
              <w:rPr>
                <w:b/>
                <w:bCs/>
                <w:sz w:val="20"/>
                <w:szCs w:val="20"/>
              </w:rPr>
            </w:pPr>
            <w:r w:rsidRPr="007A6CAC">
              <w:rPr>
                <w:b/>
                <w:bCs/>
                <w:sz w:val="20"/>
                <w:szCs w:val="20"/>
              </w:rPr>
              <w:t>Topics Covered and Class Schedule:</w:t>
            </w:r>
            <w:r w:rsidR="005534E4" w:rsidRPr="007A6CAC">
              <w:rPr>
                <w:b/>
                <w:bCs/>
                <w:sz w:val="20"/>
                <w:szCs w:val="20"/>
              </w:rPr>
              <w:t xml:space="preserve"> </w:t>
            </w:r>
          </w:p>
          <w:p w14:paraId="7434271E" w14:textId="77777777" w:rsidR="00042DBA" w:rsidRPr="007A6CAC" w:rsidRDefault="00042DBA" w:rsidP="000A68F7">
            <w:pPr>
              <w:rPr>
                <w:b/>
                <w:bCs/>
                <w:sz w:val="20"/>
                <w:szCs w:val="20"/>
              </w:rPr>
            </w:pPr>
            <w:r w:rsidRPr="007A6CAC">
              <w:rPr>
                <w:b/>
                <w:bCs/>
                <w:sz w:val="20"/>
                <w:szCs w:val="20"/>
              </w:rPr>
              <w:t>(4 hours of lectures per week)</w:t>
            </w:r>
          </w:p>
          <w:p w14:paraId="0FCDAB14" w14:textId="77777777" w:rsidR="00042DBA" w:rsidRPr="007A6CAC" w:rsidRDefault="00042DBA" w:rsidP="000A68F7">
            <w:pPr>
              <w:rPr>
                <w:b/>
                <w:bCs/>
                <w:sz w:val="20"/>
                <w:szCs w:val="20"/>
              </w:rPr>
            </w:pPr>
          </w:p>
          <w:tbl>
            <w:tblPr>
              <w:tblW w:w="8902" w:type="dxa"/>
              <w:tblLayout w:type="fixed"/>
              <w:tblCellMar>
                <w:left w:w="0" w:type="dxa"/>
                <w:right w:w="0" w:type="dxa"/>
              </w:tblCellMar>
              <w:tblLook w:val="04A0" w:firstRow="1" w:lastRow="0" w:firstColumn="1" w:lastColumn="0" w:noHBand="0" w:noVBand="1"/>
            </w:tblPr>
            <w:tblGrid>
              <w:gridCol w:w="1170"/>
              <w:gridCol w:w="7732"/>
            </w:tblGrid>
            <w:tr w:rsidR="00343636" w:rsidRPr="007A6CAC" w14:paraId="6863F0BE" w14:textId="77777777" w:rsidTr="009559F1">
              <w:tc>
                <w:tcPr>
                  <w:tcW w:w="1170" w:type="dxa"/>
                  <w:tcMar>
                    <w:top w:w="28" w:type="dxa"/>
                    <w:left w:w="28" w:type="dxa"/>
                    <w:bottom w:w="28" w:type="dxa"/>
                    <w:right w:w="28" w:type="dxa"/>
                  </w:tcMar>
                </w:tcPr>
                <w:p w14:paraId="6028D76F" w14:textId="77777777" w:rsidR="00343636" w:rsidRPr="007A6CAC" w:rsidRDefault="00343636" w:rsidP="009559F1">
                  <w:pPr>
                    <w:rPr>
                      <w:sz w:val="20"/>
                      <w:szCs w:val="20"/>
                    </w:rPr>
                  </w:pPr>
                  <w:r w:rsidRPr="007A6CAC">
                    <w:rPr>
                      <w:b/>
                      <w:sz w:val="20"/>
                      <w:szCs w:val="20"/>
                    </w:rPr>
                    <w:t>Week 1</w:t>
                  </w:r>
                </w:p>
              </w:tc>
              <w:tc>
                <w:tcPr>
                  <w:tcW w:w="7732" w:type="dxa"/>
                  <w:tcMar>
                    <w:top w:w="28" w:type="dxa"/>
                    <w:left w:w="28" w:type="dxa"/>
                    <w:bottom w:w="28" w:type="dxa"/>
                    <w:right w:w="28" w:type="dxa"/>
                  </w:tcMar>
                </w:tcPr>
                <w:p w14:paraId="19DDADDF" w14:textId="14A8E9BF" w:rsidR="00343636" w:rsidRPr="007A6CAC" w:rsidRDefault="00343636" w:rsidP="009559F1">
                  <w:pPr>
                    <w:rPr>
                      <w:b/>
                      <w:sz w:val="20"/>
                      <w:szCs w:val="20"/>
                    </w:rPr>
                  </w:pPr>
                  <w:r w:rsidRPr="007A6CAC">
                    <w:rPr>
                      <w:i/>
                      <w:sz w:val="20"/>
                      <w:szCs w:val="20"/>
                    </w:rPr>
                    <w:t>Introduction</w:t>
                  </w:r>
                  <w:r w:rsidR="00A545AE" w:rsidRPr="007A6CAC">
                    <w:rPr>
                      <w:i/>
                      <w:sz w:val="20"/>
                      <w:szCs w:val="20"/>
                    </w:rPr>
                    <w:t xml:space="preserve"> (Ch. 1)</w:t>
                  </w:r>
                </w:p>
              </w:tc>
            </w:tr>
            <w:tr w:rsidR="00343636" w:rsidRPr="007A6CAC" w14:paraId="28AD86CB" w14:textId="77777777" w:rsidTr="009559F1">
              <w:tc>
                <w:tcPr>
                  <w:tcW w:w="1170" w:type="dxa"/>
                  <w:tcMar>
                    <w:top w:w="28" w:type="dxa"/>
                    <w:left w:w="28" w:type="dxa"/>
                    <w:bottom w:w="28" w:type="dxa"/>
                    <w:right w:w="28" w:type="dxa"/>
                  </w:tcMar>
                </w:tcPr>
                <w:p w14:paraId="5D1793B8" w14:textId="34C53396" w:rsidR="00343636" w:rsidRPr="007A6CAC" w:rsidRDefault="00343636" w:rsidP="009559F1">
                  <w:pPr>
                    <w:rPr>
                      <w:sz w:val="20"/>
                      <w:szCs w:val="20"/>
                    </w:rPr>
                  </w:pPr>
                  <w:r w:rsidRPr="007A6CAC">
                    <w:rPr>
                      <w:b/>
                      <w:sz w:val="20"/>
                      <w:szCs w:val="20"/>
                    </w:rPr>
                    <w:t xml:space="preserve">Week 2  </w:t>
                  </w:r>
                </w:p>
              </w:tc>
              <w:tc>
                <w:tcPr>
                  <w:tcW w:w="7732" w:type="dxa"/>
                  <w:tcMar>
                    <w:top w:w="28" w:type="dxa"/>
                    <w:left w:w="28" w:type="dxa"/>
                    <w:bottom w:w="28" w:type="dxa"/>
                    <w:right w:w="28" w:type="dxa"/>
                  </w:tcMar>
                </w:tcPr>
                <w:p w14:paraId="6C8AECDB" w14:textId="2F1BFEC2" w:rsidR="00343636" w:rsidRPr="007A6CAC" w:rsidRDefault="00343636" w:rsidP="009559F1">
                  <w:pPr>
                    <w:rPr>
                      <w:b/>
                      <w:sz w:val="20"/>
                      <w:szCs w:val="20"/>
                    </w:rPr>
                  </w:pPr>
                  <w:r w:rsidRPr="007A6CAC">
                    <w:rPr>
                      <w:i/>
                      <w:sz w:val="20"/>
                      <w:szCs w:val="20"/>
                    </w:rPr>
                    <w:t>Sinusoids</w:t>
                  </w:r>
                  <w:r w:rsidR="00A545AE" w:rsidRPr="007A6CAC">
                    <w:rPr>
                      <w:i/>
                      <w:sz w:val="20"/>
                      <w:szCs w:val="20"/>
                    </w:rPr>
                    <w:t xml:space="preserve"> (Ch. 2)</w:t>
                  </w:r>
                </w:p>
              </w:tc>
            </w:tr>
            <w:tr w:rsidR="00343636" w:rsidRPr="007A6CAC" w14:paraId="5DDE0955" w14:textId="77777777" w:rsidTr="009559F1">
              <w:tc>
                <w:tcPr>
                  <w:tcW w:w="1170" w:type="dxa"/>
                  <w:tcMar>
                    <w:top w:w="28" w:type="dxa"/>
                    <w:left w:w="28" w:type="dxa"/>
                    <w:bottom w:w="28" w:type="dxa"/>
                    <w:right w:w="28" w:type="dxa"/>
                  </w:tcMar>
                </w:tcPr>
                <w:p w14:paraId="2418EFB1" w14:textId="44B2C248" w:rsidR="00343636" w:rsidRPr="007A6CAC" w:rsidRDefault="00A545AE" w:rsidP="009559F1">
                  <w:pPr>
                    <w:rPr>
                      <w:sz w:val="20"/>
                      <w:szCs w:val="20"/>
                    </w:rPr>
                  </w:pPr>
                  <w:r w:rsidRPr="007A6CAC">
                    <w:rPr>
                      <w:b/>
                      <w:sz w:val="20"/>
                      <w:szCs w:val="20"/>
                    </w:rPr>
                    <w:t>Week</w:t>
                  </w:r>
                  <w:r w:rsidR="007938C3" w:rsidRPr="007A6CAC">
                    <w:rPr>
                      <w:b/>
                      <w:sz w:val="20"/>
                      <w:szCs w:val="20"/>
                    </w:rPr>
                    <w:t>s</w:t>
                  </w:r>
                  <w:r w:rsidR="009C6DD5" w:rsidRPr="007A6CAC">
                    <w:rPr>
                      <w:b/>
                      <w:sz w:val="20"/>
                      <w:szCs w:val="20"/>
                    </w:rPr>
                    <w:t xml:space="preserve"> </w:t>
                  </w:r>
                  <w:r w:rsidR="007938C3" w:rsidRPr="007A6CAC">
                    <w:rPr>
                      <w:b/>
                      <w:sz w:val="20"/>
                      <w:szCs w:val="20"/>
                    </w:rPr>
                    <w:t>3-</w:t>
                  </w:r>
                  <w:r w:rsidR="009C6DD5" w:rsidRPr="007A6CAC">
                    <w:rPr>
                      <w:b/>
                      <w:sz w:val="20"/>
                      <w:szCs w:val="20"/>
                    </w:rPr>
                    <w:t>4</w:t>
                  </w:r>
                </w:p>
              </w:tc>
              <w:tc>
                <w:tcPr>
                  <w:tcW w:w="7732" w:type="dxa"/>
                  <w:tcMar>
                    <w:top w:w="28" w:type="dxa"/>
                    <w:left w:w="28" w:type="dxa"/>
                    <w:bottom w:w="28" w:type="dxa"/>
                    <w:right w:w="28" w:type="dxa"/>
                  </w:tcMar>
                </w:tcPr>
                <w:p w14:paraId="6BB019E3" w14:textId="16FFAD5A" w:rsidR="00343636" w:rsidRPr="007A6CAC" w:rsidRDefault="00343636" w:rsidP="009559F1">
                  <w:pPr>
                    <w:rPr>
                      <w:sz w:val="20"/>
                      <w:szCs w:val="20"/>
                    </w:rPr>
                  </w:pPr>
                  <w:r w:rsidRPr="007A6CAC">
                    <w:rPr>
                      <w:i/>
                      <w:sz w:val="20"/>
                      <w:szCs w:val="20"/>
                    </w:rPr>
                    <w:t>Spectrum Representation</w:t>
                  </w:r>
                  <w:r w:rsidR="00A545AE" w:rsidRPr="007A6CAC">
                    <w:rPr>
                      <w:i/>
                      <w:sz w:val="20"/>
                      <w:szCs w:val="20"/>
                    </w:rPr>
                    <w:t xml:space="preserve"> (Ch. 3)</w:t>
                  </w:r>
                </w:p>
              </w:tc>
            </w:tr>
            <w:tr w:rsidR="00A545AE" w:rsidRPr="007A6CAC" w14:paraId="1E3CC412" w14:textId="77777777" w:rsidTr="009559F1">
              <w:tc>
                <w:tcPr>
                  <w:tcW w:w="1170" w:type="dxa"/>
                  <w:tcMar>
                    <w:top w:w="28" w:type="dxa"/>
                    <w:left w:w="28" w:type="dxa"/>
                    <w:bottom w:w="28" w:type="dxa"/>
                    <w:right w:w="28" w:type="dxa"/>
                  </w:tcMar>
                </w:tcPr>
                <w:p w14:paraId="71F18D91" w14:textId="7AC4F1D7" w:rsidR="00A545AE" w:rsidRPr="007A6CAC" w:rsidRDefault="007938C3" w:rsidP="009559F1">
                  <w:pPr>
                    <w:rPr>
                      <w:b/>
                      <w:sz w:val="20"/>
                      <w:szCs w:val="20"/>
                    </w:rPr>
                  </w:pPr>
                  <w:r w:rsidRPr="007A6CAC">
                    <w:rPr>
                      <w:b/>
                      <w:sz w:val="20"/>
                      <w:szCs w:val="20"/>
                    </w:rPr>
                    <w:t>Week</w:t>
                  </w:r>
                  <w:r w:rsidR="00A545AE" w:rsidRPr="007A6CAC">
                    <w:rPr>
                      <w:b/>
                      <w:sz w:val="20"/>
                      <w:szCs w:val="20"/>
                    </w:rPr>
                    <w:t xml:space="preserve"> 5</w:t>
                  </w:r>
                </w:p>
              </w:tc>
              <w:tc>
                <w:tcPr>
                  <w:tcW w:w="7732" w:type="dxa"/>
                  <w:tcMar>
                    <w:top w:w="28" w:type="dxa"/>
                    <w:left w:w="28" w:type="dxa"/>
                    <w:bottom w:w="28" w:type="dxa"/>
                    <w:right w:w="28" w:type="dxa"/>
                  </w:tcMar>
                </w:tcPr>
                <w:p w14:paraId="5AD0FB12" w14:textId="117A2C3C" w:rsidR="00A545AE" w:rsidRPr="007A6CAC" w:rsidRDefault="00A545AE" w:rsidP="009559F1">
                  <w:pPr>
                    <w:rPr>
                      <w:i/>
                      <w:sz w:val="20"/>
                      <w:szCs w:val="20"/>
                    </w:rPr>
                  </w:pPr>
                  <w:r w:rsidRPr="007A6CAC">
                    <w:rPr>
                      <w:i/>
                      <w:sz w:val="20"/>
                      <w:szCs w:val="20"/>
                    </w:rPr>
                    <w:t>Sampling and Aliasing (Ch. 4)</w:t>
                  </w:r>
                </w:p>
              </w:tc>
            </w:tr>
            <w:tr w:rsidR="00343636" w:rsidRPr="007A6CAC" w14:paraId="7ACC71A0" w14:textId="77777777" w:rsidTr="009559F1">
              <w:tc>
                <w:tcPr>
                  <w:tcW w:w="1170" w:type="dxa"/>
                  <w:tcMar>
                    <w:top w:w="28" w:type="dxa"/>
                    <w:left w:w="28" w:type="dxa"/>
                    <w:bottom w:w="28" w:type="dxa"/>
                    <w:right w:w="28" w:type="dxa"/>
                  </w:tcMar>
                </w:tcPr>
                <w:p w14:paraId="2A18E310" w14:textId="64053544" w:rsidR="00343636" w:rsidRPr="007A6CAC" w:rsidRDefault="00A545AE" w:rsidP="009559F1">
                  <w:pPr>
                    <w:rPr>
                      <w:b/>
                      <w:sz w:val="20"/>
                      <w:szCs w:val="20"/>
                    </w:rPr>
                  </w:pPr>
                  <w:r w:rsidRPr="007A6CAC">
                    <w:rPr>
                      <w:b/>
                      <w:sz w:val="20"/>
                      <w:szCs w:val="20"/>
                    </w:rPr>
                    <w:t xml:space="preserve">Week </w:t>
                  </w:r>
                  <w:r w:rsidR="007938C3" w:rsidRPr="007A6CAC">
                    <w:rPr>
                      <w:b/>
                      <w:sz w:val="20"/>
                      <w:szCs w:val="20"/>
                    </w:rPr>
                    <w:t>6</w:t>
                  </w:r>
                </w:p>
              </w:tc>
              <w:tc>
                <w:tcPr>
                  <w:tcW w:w="7732" w:type="dxa"/>
                  <w:tcMar>
                    <w:top w:w="28" w:type="dxa"/>
                    <w:left w:w="28" w:type="dxa"/>
                    <w:bottom w:w="28" w:type="dxa"/>
                    <w:right w:w="28" w:type="dxa"/>
                  </w:tcMar>
                </w:tcPr>
                <w:p w14:paraId="17CBA6D8" w14:textId="4771AB12" w:rsidR="00343636" w:rsidRPr="007A6CAC" w:rsidRDefault="00A545AE" w:rsidP="009559F1">
                  <w:pPr>
                    <w:rPr>
                      <w:i/>
                      <w:sz w:val="20"/>
                      <w:szCs w:val="20"/>
                    </w:rPr>
                  </w:pPr>
                  <w:r w:rsidRPr="007A6CAC">
                    <w:rPr>
                      <w:bCs/>
                      <w:i/>
                      <w:sz w:val="20"/>
                      <w:szCs w:val="20"/>
                    </w:rPr>
                    <w:t>FIR Filters (Ch. 5)</w:t>
                  </w:r>
                </w:p>
              </w:tc>
            </w:tr>
            <w:tr w:rsidR="00343636" w:rsidRPr="007A6CAC" w14:paraId="6CD9DA11" w14:textId="77777777" w:rsidTr="009559F1">
              <w:tc>
                <w:tcPr>
                  <w:tcW w:w="1170" w:type="dxa"/>
                  <w:tcMar>
                    <w:top w:w="28" w:type="dxa"/>
                    <w:left w:w="28" w:type="dxa"/>
                    <w:bottom w:w="28" w:type="dxa"/>
                    <w:right w:w="28" w:type="dxa"/>
                  </w:tcMar>
                </w:tcPr>
                <w:p w14:paraId="3BDC6022" w14:textId="45C831F5" w:rsidR="00343636" w:rsidRPr="007A6CAC" w:rsidRDefault="007938C3" w:rsidP="009559F1">
                  <w:pPr>
                    <w:rPr>
                      <w:sz w:val="20"/>
                      <w:szCs w:val="20"/>
                    </w:rPr>
                  </w:pPr>
                  <w:r w:rsidRPr="007A6CAC">
                    <w:rPr>
                      <w:b/>
                      <w:sz w:val="20"/>
                      <w:szCs w:val="20"/>
                    </w:rPr>
                    <w:t>Week 7</w:t>
                  </w:r>
                </w:p>
              </w:tc>
              <w:tc>
                <w:tcPr>
                  <w:tcW w:w="7732" w:type="dxa"/>
                  <w:tcMar>
                    <w:top w:w="28" w:type="dxa"/>
                    <w:left w:w="28" w:type="dxa"/>
                    <w:bottom w:w="28" w:type="dxa"/>
                    <w:right w:w="28" w:type="dxa"/>
                  </w:tcMar>
                </w:tcPr>
                <w:p w14:paraId="1060CE5F" w14:textId="4EB785B0" w:rsidR="00343636" w:rsidRPr="007A6CAC" w:rsidRDefault="00A545AE" w:rsidP="009559F1">
                  <w:pPr>
                    <w:rPr>
                      <w:bCs/>
                      <w:i/>
                      <w:sz w:val="20"/>
                      <w:szCs w:val="20"/>
                    </w:rPr>
                  </w:pPr>
                  <w:r w:rsidRPr="007A6CAC">
                    <w:rPr>
                      <w:bCs/>
                      <w:i/>
                      <w:sz w:val="20"/>
                      <w:szCs w:val="20"/>
                    </w:rPr>
                    <w:t>Frequency Response of FIR Filters (Ch. 6)</w:t>
                  </w:r>
                </w:p>
              </w:tc>
            </w:tr>
            <w:tr w:rsidR="00A545AE" w:rsidRPr="007A6CAC" w14:paraId="64896D27" w14:textId="77777777" w:rsidTr="009559F1">
              <w:tc>
                <w:tcPr>
                  <w:tcW w:w="1170" w:type="dxa"/>
                  <w:tcMar>
                    <w:top w:w="28" w:type="dxa"/>
                    <w:left w:w="28" w:type="dxa"/>
                    <w:bottom w:w="28" w:type="dxa"/>
                    <w:right w:w="28" w:type="dxa"/>
                  </w:tcMar>
                </w:tcPr>
                <w:p w14:paraId="7E049171" w14:textId="57C04B71" w:rsidR="00A545AE" w:rsidRPr="007A6CAC" w:rsidRDefault="007938C3" w:rsidP="009559F1">
                  <w:pPr>
                    <w:rPr>
                      <w:b/>
                      <w:sz w:val="20"/>
                      <w:szCs w:val="20"/>
                    </w:rPr>
                  </w:pPr>
                  <w:r w:rsidRPr="007A6CAC">
                    <w:rPr>
                      <w:b/>
                      <w:sz w:val="20"/>
                      <w:szCs w:val="20"/>
                    </w:rPr>
                    <w:t>Weeks 8</w:t>
                  </w:r>
                  <w:r w:rsidR="00A545AE" w:rsidRPr="007A6CAC">
                    <w:rPr>
                      <w:b/>
                      <w:sz w:val="20"/>
                      <w:szCs w:val="20"/>
                    </w:rPr>
                    <w:t>-</w:t>
                  </w:r>
                  <w:r w:rsidRPr="007A6CAC">
                    <w:rPr>
                      <w:b/>
                      <w:sz w:val="20"/>
                      <w:szCs w:val="20"/>
                    </w:rPr>
                    <w:t>9</w:t>
                  </w:r>
                </w:p>
              </w:tc>
              <w:tc>
                <w:tcPr>
                  <w:tcW w:w="7732" w:type="dxa"/>
                  <w:tcMar>
                    <w:top w:w="28" w:type="dxa"/>
                    <w:left w:w="28" w:type="dxa"/>
                    <w:bottom w:w="28" w:type="dxa"/>
                    <w:right w:w="28" w:type="dxa"/>
                  </w:tcMar>
                </w:tcPr>
                <w:p w14:paraId="104C91FE" w14:textId="7007F8DF" w:rsidR="00A545AE" w:rsidRPr="007A6CAC" w:rsidRDefault="00A545AE" w:rsidP="009559F1">
                  <w:pPr>
                    <w:rPr>
                      <w:bCs/>
                      <w:i/>
                      <w:sz w:val="20"/>
                      <w:szCs w:val="20"/>
                    </w:rPr>
                  </w:pPr>
                  <w:r w:rsidRPr="007A6CAC">
                    <w:rPr>
                      <w:bCs/>
                      <w:i/>
                      <w:sz w:val="20"/>
                      <w:szCs w:val="20"/>
                    </w:rPr>
                    <w:t>MIDTERMS</w:t>
                  </w:r>
                </w:p>
              </w:tc>
            </w:tr>
            <w:tr w:rsidR="00343636" w:rsidRPr="007A6CAC" w14:paraId="188C77B4" w14:textId="77777777" w:rsidTr="009559F1">
              <w:tc>
                <w:tcPr>
                  <w:tcW w:w="1170" w:type="dxa"/>
                  <w:tcMar>
                    <w:top w:w="28" w:type="dxa"/>
                    <w:left w:w="28" w:type="dxa"/>
                    <w:bottom w:w="28" w:type="dxa"/>
                    <w:right w:w="28" w:type="dxa"/>
                  </w:tcMar>
                </w:tcPr>
                <w:p w14:paraId="7C8FA9EB" w14:textId="010E3E80" w:rsidR="00343636" w:rsidRPr="007A6CAC" w:rsidRDefault="00343636" w:rsidP="009559F1">
                  <w:pPr>
                    <w:rPr>
                      <w:sz w:val="20"/>
                      <w:szCs w:val="20"/>
                    </w:rPr>
                  </w:pPr>
                  <w:r w:rsidRPr="007A6CAC">
                    <w:rPr>
                      <w:b/>
                      <w:sz w:val="20"/>
                      <w:szCs w:val="20"/>
                    </w:rPr>
                    <w:t>Week</w:t>
                  </w:r>
                  <w:r w:rsidR="007938C3" w:rsidRPr="007A6CAC">
                    <w:rPr>
                      <w:b/>
                      <w:sz w:val="20"/>
                      <w:szCs w:val="20"/>
                    </w:rPr>
                    <w:t>s</w:t>
                  </w:r>
                  <w:r w:rsidRPr="007A6CAC">
                    <w:rPr>
                      <w:b/>
                      <w:sz w:val="20"/>
                      <w:szCs w:val="20"/>
                    </w:rPr>
                    <w:t xml:space="preserve"> 1</w:t>
                  </w:r>
                  <w:r w:rsidR="007938C3" w:rsidRPr="007A6CAC">
                    <w:rPr>
                      <w:b/>
                      <w:sz w:val="20"/>
                      <w:szCs w:val="20"/>
                    </w:rPr>
                    <w:t>0-11</w:t>
                  </w:r>
                </w:p>
              </w:tc>
              <w:tc>
                <w:tcPr>
                  <w:tcW w:w="7732" w:type="dxa"/>
                  <w:tcMar>
                    <w:top w:w="28" w:type="dxa"/>
                    <w:left w:w="28" w:type="dxa"/>
                    <w:bottom w:w="28" w:type="dxa"/>
                    <w:right w:w="28" w:type="dxa"/>
                  </w:tcMar>
                </w:tcPr>
                <w:p w14:paraId="2E76A45E" w14:textId="534108AD" w:rsidR="00343636" w:rsidRPr="007A6CAC" w:rsidRDefault="007938C3" w:rsidP="007938C3">
                  <w:pPr>
                    <w:rPr>
                      <w:bCs/>
                      <w:i/>
                      <w:sz w:val="20"/>
                      <w:szCs w:val="20"/>
                    </w:rPr>
                  </w:pPr>
                  <w:r w:rsidRPr="007A6CAC">
                    <w:rPr>
                      <w:bCs/>
                      <w:i/>
                      <w:sz w:val="20"/>
                      <w:szCs w:val="20"/>
                    </w:rPr>
                    <w:t>More on Frequency Response of FIR Filters (Ch. 6)</w:t>
                  </w:r>
                </w:p>
              </w:tc>
            </w:tr>
            <w:tr w:rsidR="00343636" w:rsidRPr="007A6CAC" w14:paraId="59D31592" w14:textId="77777777" w:rsidTr="009559F1">
              <w:tc>
                <w:tcPr>
                  <w:tcW w:w="1170" w:type="dxa"/>
                  <w:tcMar>
                    <w:top w:w="28" w:type="dxa"/>
                    <w:left w:w="28" w:type="dxa"/>
                    <w:bottom w:w="28" w:type="dxa"/>
                    <w:right w:w="28" w:type="dxa"/>
                  </w:tcMar>
                </w:tcPr>
                <w:p w14:paraId="1F412174" w14:textId="27315E78" w:rsidR="00343636" w:rsidRPr="007A6CAC" w:rsidRDefault="00A545AE" w:rsidP="009559F1">
                  <w:pPr>
                    <w:rPr>
                      <w:b/>
                      <w:sz w:val="20"/>
                      <w:szCs w:val="20"/>
                    </w:rPr>
                  </w:pPr>
                  <w:r w:rsidRPr="007A6CAC">
                    <w:rPr>
                      <w:b/>
                      <w:sz w:val="20"/>
                      <w:szCs w:val="20"/>
                    </w:rPr>
                    <w:t xml:space="preserve">Week </w:t>
                  </w:r>
                  <w:r w:rsidR="00343636" w:rsidRPr="007A6CAC">
                    <w:rPr>
                      <w:b/>
                      <w:sz w:val="20"/>
                      <w:szCs w:val="20"/>
                    </w:rPr>
                    <w:t xml:space="preserve">12 </w:t>
                  </w:r>
                </w:p>
              </w:tc>
              <w:tc>
                <w:tcPr>
                  <w:tcW w:w="7732" w:type="dxa"/>
                  <w:tcMar>
                    <w:top w:w="28" w:type="dxa"/>
                    <w:left w:w="28" w:type="dxa"/>
                    <w:bottom w:w="28" w:type="dxa"/>
                    <w:right w:w="28" w:type="dxa"/>
                  </w:tcMar>
                </w:tcPr>
                <w:p w14:paraId="2B3CE2BC" w14:textId="45747DFB" w:rsidR="00343636" w:rsidRPr="007A6CAC" w:rsidRDefault="007938C3" w:rsidP="009559F1">
                  <w:pPr>
                    <w:rPr>
                      <w:i/>
                      <w:sz w:val="20"/>
                      <w:szCs w:val="20"/>
                    </w:rPr>
                  </w:pPr>
                  <w:r w:rsidRPr="007A6CAC">
                    <w:rPr>
                      <w:bCs/>
                      <w:i/>
                      <w:sz w:val="20"/>
                      <w:szCs w:val="20"/>
                    </w:rPr>
                    <w:t xml:space="preserve">DTFT, </w:t>
                  </w:r>
                  <w:r w:rsidR="00A7409B" w:rsidRPr="007A6CAC">
                    <w:rPr>
                      <w:bCs/>
                      <w:i/>
                      <w:sz w:val="20"/>
                      <w:szCs w:val="20"/>
                    </w:rPr>
                    <w:t>Windowing, Ideal Fil</w:t>
                  </w:r>
                  <w:r w:rsidRPr="007A6CAC">
                    <w:rPr>
                      <w:bCs/>
                      <w:i/>
                      <w:sz w:val="20"/>
                      <w:szCs w:val="20"/>
                    </w:rPr>
                    <w:t xml:space="preserve">ters (Selected sections from Ch. 7), </w:t>
                  </w:r>
                  <w:r w:rsidR="00A545AE" w:rsidRPr="007A6CAC">
                    <w:rPr>
                      <w:i/>
                      <w:sz w:val="20"/>
                      <w:szCs w:val="20"/>
                    </w:rPr>
                    <w:t>DFT, FFT (Selected sections from Ch. 8)</w:t>
                  </w:r>
                </w:p>
              </w:tc>
            </w:tr>
            <w:tr w:rsidR="00A545AE" w:rsidRPr="007A6CAC" w14:paraId="3FCB9167" w14:textId="77777777" w:rsidTr="009559F1">
              <w:tc>
                <w:tcPr>
                  <w:tcW w:w="1170" w:type="dxa"/>
                  <w:tcMar>
                    <w:top w:w="28" w:type="dxa"/>
                    <w:left w:w="28" w:type="dxa"/>
                    <w:bottom w:w="28" w:type="dxa"/>
                    <w:right w:w="28" w:type="dxa"/>
                  </w:tcMar>
                </w:tcPr>
                <w:p w14:paraId="474E1DFA" w14:textId="7F95EE3C" w:rsidR="00A545AE" w:rsidRPr="007A6CAC" w:rsidRDefault="00A545AE" w:rsidP="009559F1">
                  <w:pPr>
                    <w:rPr>
                      <w:b/>
                      <w:sz w:val="20"/>
                      <w:szCs w:val="20"/>
                    </w:rPr>
                  </w:pPr>
                  <w:r w:rsidRPr="007A6CAC">
                    <w:rPr>
                      <w:b/>
                      <w:sz w:val="20"/>
                      <w:szCs w:val="20"/>
                    </w:rPr>
                    <w:t>Week 13</w:t>
                  </w:r>
                </w:p>
              </w:tc>
              <w:tc>
                <w:tcPr>
                  <w:tcW w:w="7732" w:type="dxa"/>
                  <w:tcMar>
                    <w:top w:w="28" w:type="dxa"/>
                    <w:left w:w="28" w:type="dxa"/>
                    <w:bottom w:w="28" w:type="dxa"/>
                    <w:right w:w="28" w:type="dxa"/>
                  </w:tcMar>
                </w:tcPr>
                <w:p w14:paraId="1AE0DEAF" w14:textId="6621C09C" w:rsidR="00A545AE" w:rsidRPr="007A6CAC" w:rsidRDefault="00A545AE" w:rsidP="009559F1">
                  <w:pPr>
                    <w:rPr>
                      <w:i/>
                      <w:sz w:val="20"/>
                      <w:szCs w:val="20"/>
                    </w:rPr>
                  </w:pPr>
                  <w:r w:rsidRPr="007A6CAC">
                    <w:rPr>
                      <w:i/>
                      <w:sz w:val="20"/>
                      <w:szCs w:val="20"/>
                    </w:rPr>
                    <w:t>z-Transforms (Ch. 9)</w:t>
                  </w:r>
                </w:p>
              </w:tc>
            </w:tr>
            <w:tr w:rsidR="00343636" w:rsidRPr="007A6CAC" w14:paraId="340A5F1F" w14:textId="77777777" w:rsidTr="009559F1">
              <w:tc>
                <w:tcPr>
                  <w:tcW w:w="1170" w:type="dxa"/>
                  <w:tcMar>
                    <w:top w:w="28" w:type="dxa"/>
                    <w:left w:w="28" w:type="dxa"/>
                    <w:bottom w:w="28" w:type="dxa"/>
                    <w:right w:w="28" w:type="dxa"/>
                  </w:tcMar>
                </w:tcPr>
                <w:p w14:paraId="11EF62A0" w14:textId="77777777" w:rsidR="00343636" w:rsidRPr="007A6CAC" w:rsidRDefault="00343636" w:rsidP="009559F1">
                  <w:pPr>
                    <w:rPr>
                      <w:b/>
                      <w:sz w:val="20"/>
                      <w:szCs w:val="20"/>
                    </w:rPr>
                  </w:pPr>
                  <w:r w:rsidRPr="007A6CAC">
                    <w:rPr>
                      <w:b/>
                      <w:sz w:val="20"/>
                      <w:szCs w:val="20"/>
                    </w:rPr>
                    <w:t>Week 14</w:t>
                  </w:r>
                </w:p>
                <w:p w14:paraId="27A74CC6" w14:textId="722AB635" w:rsidR="00A545AE" w:rsidRPr="007A6CAC" w:rsidRDefault="00A545AE" w:rsidP="009559F1">
                  <w:pPr>
                    <w:rPr>
                      <w:b/>
                      <w:sz w:val="20"/>
                      <w:szCs w:val="20"/>
                    </w:rPr>
                  </w:pPr>
                </w:p>
              </w:tc>
              <w:tc>
                <w:tcPr>
                  <w:tcW w:w="7732" w:type="dxa"/>
                  <w:tcMar>
                    <w:top w:w="28" w:type="dxa"/>
                    <w:left w:w="28" w:type="dxa"/>
                    <w:bottom w:w="28" w:type="dxa"/>
                    <w:right w:w="28" w:type="dxa"/>
                  </w:tcMar>
                </w:tcPr>
                <w:p w14:paraId="1EE9013F" w14:textId="04E32B1B" w:rsidR="00343636" w:rsidRPr="007A6CAC" w:rsidRDefault="00343636" w:rsidP="009559F1">
                  <w:pPr>
                    <w:rPr>
                      <w:i/>
                      <w:sz w:val="20"/>
                      <w:szCs w:val="20"/>
                    </w:rPr>
                  </w:pPr>
                  <w:r w:rsidRPr="007A6CAC">
                    <w:rPr>
                      <w:i/>
                      <w:sz w:val="20"/>
                      <w:szCs w:val="20"/>
                    </w:rPr>
                    <w:t>IIR Filters</w:t>
                  </w:r>
                  <w:r w:rsidR="00A545AE" w:rsidRPr="007A6CAC">
                    <w:rPr>
                      <w:i/>
                      <w:sz w:val="20"/>
                      <w:szCs w:val="20"/>
                    </w:rPr>
                    <w:t xml:space="preserve"> (Selected sections from Ch. 10)</w:t>
                  </w:r>
                </w:p>
                <w:p w14:paraId="474EC5E3" w14:textId="77777777" w:rsidR="00343636" w:rsidRPr="007A6CAC" w:rsidRDefault="00343636" w:rsidP="009559F1">
                  <w:pPr>
                    <w:rPr>
                      <w:sz w:val="20"/>
                      <w:szCs w:val="20"/>
                    </w:rPr>
                  </w:pPr>
                </w:p>
              </w:tc>
            </w:tr>
          </w:tbl>
          <w:p w14:paraId="0CEFF0F2" w14:textId="77777777" w:rsidR="00042DBA" w:rsidRPr="007A6CAC" w:rsidRDefault="00042DBA" w:rsidP="000A68F7">
            <w:pPr>
              <w:rPr>
                <w:sz w:val="20"/>
                <w:szCs w:val="20"/>
              </w:rPr>
            </w:pPr>
          </w:p>
        </w:tc>
      </w:tr>
    </w:tbl>
    <w:p w14:paraId="1E3CAC54" w14:textId="77777777" w:rsidR="00327E9F" w:rsidRPr="007A6CAC" w:rsidRDefault="00327E9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430"/>
        <w:gridCol w:w="1026"/>
        <w:gridCol w:w="954"/>
        <w:gridCol w:w="3870"/>
      </w:tblGrid>
      <w:tr w:rsidR="007D1E5F" w:rsidRPr="007A6CAC" w14:paraId="6E127174" w14:textId="77777777" w:rsidTr="000A68F7">
        <w:trPr>
          <w:trHeight w:val="312"/>
        </w:trPr>
        <w:tc>
          <w:tcPr>
            <w:tcW w:w="9648" w:type="dxa"/>
            <w:gridSpan w:val="5"/>
            <w:noWrap/>
            <w:vAlign w:val="center"/>
          </w:tcPr>
          <w:p w14:paraId="18ABD7AD" w14:textId="6E29F371" w:rsidR="007D1E5F" w:rsidRPr="007A6CAC" w:rsidRDefault="00262A78" w:rsidP="000A68F7">
            <w:pPr>
              <w:rPr>
                <w:b/>
                <w:bCs/>
                <w:sz w:val="20"/>
                <w:szCs w:val="20"/>
              </w:rPr>
            </w:pPr>
            <w:r w:rsidRPr="007A6CAC">
              <w:rPr>
                <w:b/>
                <w:bCs/>
                <w:sz w:val="20"/>
                <w:szCs w:val="20"/>
              </w:rPr>
              <w:lastRenderedPageBreak/>
              <w:t>Lab</w:t>
            </w:r>
            <w:r w:rsidR="007D1E5F" w:rsidRPr="007A6CAC">
              <w:rPr>
                <w:b/>
                <w:bCs/>
                <w:sz w:val="20"/>
                <w:szCs w:val="20"/>
              </w:rPr>
              <w:t xml:space="preserve"> Schedule:</w:t>
            </w:r>
          </w:p>
          <w:p w14:paraId="720607CC" w14:textId="36CA8ED3" w:rsidR="002F12F8" w:rsidRPr="007A6CAC" w:rsidRDefault="002F12F8" w:rsidP="000A68F7">
            <w:pPr>
              <w:rPr>
                <w:bCs/>
                <w:i/>
                <w:sz w:val="20"/>
                <w:szCs w:val="20"/>
              </w:rPr>
            </w:pPr>
            <w:r w:rsidRPr="007A6CAC">
              <w:rPr>
                <w:bCs/>
                <w:i/>
                <w:sz w:val="20"/>
                <w:szCs w:val="20"/>
              </w:rPr>
              <w:t>Please refer to the course Web site for</w:t>
            </w:r>
            <w:r w:rsidR="00F65DAE" w:rsidRPr="007A6CAC">
              <w:rPr>
                <w:bCs/>
                <w:i/>
                <w:sz w:val="20"/>
                <w:szCs w:val="20"/>
              </w:rPr>
              <w:t xml:space="preserve"> </w:t>
            </w:r>
            <w:r w:rsidR="00C622D2" w:rsidRPr="007A6CAC">
              <w:rPr>
                <w:bCs/>
                <w:i/>
                <w:sz w:val="20"/>
                <w:szCs w:val="20"/>
              </w:rPr>
              <w:t>textbook problem</w:t>
            </w:r>
            <w:r w:rsidRPr="007A6CAC">
              <w:rPr>
                <w:bCs/>
                <w:i/>
                <w:sz w:val="20"/>
                <w:szCs w:val="20"/>
              </w:rPr>
              <w:t xml:space="preserve"> </w:t>
            </w:r>
            <w:r w:rsidR="00F65DAE" w:rsidRPr="007A6CAC">
              <w:rPr>
                <w:bCs/>
                <w:i/>
                <w:sz w:val="20"/>
                <w:szCs w:val="20"/>
              </w:rPr>
              <w:t>assignments</w:t>
            </w:r>
            <w:r w:rsidR="00C622D2" w:rsidRPr="007A6CAC">
              <w:rPr>
                <w:bCs/>
                <w:i/>
                <w:sz w:val="20"/>
                <w:szCs w:val="20"/>
              </w:rPr>
              <w:t xml:space="preserve"> of the tutorials</w:t>
            </w:r>
            <w:r w:rsidR="00F65DAE" w:rsidRPr="007A6CAC">
              <w:rPr>
                <w:bCs/>
                <w:i/>
                <w:sz w:val="20"/>
                <w:szCs w:val="20"/>
              </w:rPr>
              <w:t>.</w:t>
            </w:r>
          </w:p>
          <w:p w14:paraId="137DD46D" w14:textId="53F81ED6" w:rsidR="00404527" w:rsidRPr="007A6CAC" w:rsidRDefault="006C64B0" w:rsidP="00404527">
            <w:pPr>
              <w:numPr>
                <w:ilvl w:val="0"/>
                <w:numId w:val="2"/>
              </w:numPr>
              <w:spacing w:before="100" w:beforeAutospacing="1" w:after="100" w:afterAutospacing="1"/>
              <w:rPr>
                <w:sz w:val="20"/>
                <w:szCs w:val="20"/>
              </w:rPr>
            </w:pPr>
            <w:r w:rsidRPr="007A6CAC">
              <w:rPr>
                <w:sz w:val="20"/>
                <w:szCs w:val="20"/>
              </w:rPr>
              <w:t>Tutorial</w:t>
            </w:r>
            <w:r w:rsidR="005918CA" w:rsidRPr="007A6CAC">
              <w:rPr>
                <w:sz w:val="20"/>
                <w:szCs w:val="20"/>
              </w:rPr>
              <w:t xml:space="preserve"> 1: 2</w:t>
            </w:r>
            <w:r w:rsidR="00C622D2" w:rsidRPr="007A6CAC">
              <w:rPr>
                <w:sz w:val="20"/>
                <w:szCs w:val="20"/>
              </w:rPr>
              <w:t>6</w:t>
            </w:r>
            <w:r w:rsidR="005918CA" w:rsidRPr="007A6CAC">
              <w:rPr>
                <w:sz w:val="20"/>
                <w:szCs w:val="20"/>
              </w:rPr>
              <w:t xml:space="preserve"> Octo</w:t>
            </w:r>
            <w:r w:rsidR="00B912D3" w:rsidRPr="007A6CAC">
              <w:rPr>
                <w:sz w:val="20"/>
                <w:szCs w:val="20"/>
              </w:rPr>
              <w:t>ber 202</w:t>
            </w:r>
            <w:r w:rsidR="00C622D2" w:rsidRPr="007A6CAC">
              <w:rPr>
                <w:sz w:val="20"/>
                <w:szCs w:val="20"/>
              </w:rPr>
              <w:t>2</w:t>
            </w:r>
          </w:p>
          <w:p w14:paraId="5D4B2580" w14:textId="21E1E319" w:rsidR="00404527" w:rsidRPr="007A6CAC" w:rsidRDefault="006C64B0" w:rsidP="00404527">
            <w:pPr>
              <w:numPr>
                <w:ilvl w:val="0"/>
                <w:numId w:val="2"/>
              </w:numPr>
              <w:spacing w:before="100" w:beforeAutospacing="1" w:after="100" w:afterAutospacing="1"/>
              <w:rPr>
                <w:sz w:val="20"/>
                <w:szCs w:val="20"/>
              </w:rPr>
            </w:pPr>
            <w:r w:rsidRPr="007A6CAC">
              <w:rPr>
                <w:sz w:val="20"/>
                <w:szCs w:val="20"/>
              </w:rPr>
              <w:t>Tutorial</w:t>
            </w:r>
            <w:r w:rsidR="005918CA" w:rsidRPr="007A6CAC">
              <w:rPr>
                <w:sz w:val="20"/>
                <w:szCs w:val="20"/>
              </w:rPr>
              <w:t xml:space="preserve"> 2: </w:t>
            </w:r>
            <w:r w:rsidR="00C622D2" w:rsidRPr="007A6CAC">
              <w:rPr>
                <w:sz w:val="20"/>
                <w:szCs w:val="20"/>
              </w:rPr>
              <w:t>9</w:t>
            </w:r>
            <w:r w:rsidR="00B25997" w:rsidRPr="007A6CAC">
              <w:rPr>
                <w:sz w:val="20"/>
                <w:szCs w:val="20"/>
              </w:rPr>
              <w:t xml:space="preserve"> Novem</w:t>
            </w:r>
            <w:r w:rsidR="00AC3432" w:rsidRPr="007A6CAC">
              <w:rPr>
                <w:sz w:val="20"/>
                <w:szCs w:val="20"/>
              </w:rPr>
              <w:t>ber</w:t>
            </w:r>
            <w:r w:rsidR="00B912D3" w:rsidRPr="007A6CAC">
              <w:rPr>
                <w:sz w:val="20"/>
                <w:szCs w:val="20"/>
              </w:rPr>
              <w:t xml:space="preserve"> 202</w:t>
            </w:r>
            <w:r w:rsidR="00C622D2" w:rsidRPr="007A6CAC">
              <w:rPr>
                <w:sz w:val="20"/>
                <w:szCs w:val="20"/>
              </w:rPr>
              <w:t>2</w:t>
            </w:r>
          </w:p>
          <w:p w14:paraId="5EAEB89B" w14:textId="1FFC41F7" w:rsidR="00C15456" w:rsidRPr="007A6CAC" w:rsidRDefault="006C64B0" w:rsidP="00C15456">
            <w:pPr>
              <w:numPr>
                <w:ilvl w:val="0"/>
                <w:numId w:val="2"/>
              </w:numPr>
              <w:spacing w:before="100" w:beforeAutospacing="1" w:after="100" w:afterAutospacing="1"/>
              <w:rPr>
                <w:sz w:val="20"/>
                <w:szCs w:val="20"/>
              </w:rPr>
            </w:pPr>
            <w:r w:rsidRPr="007A6CAC">
              <w:rPr>
                <w:sz w:val="20"/>
                <w:szCs w:val="20"/>
              </w:rPr>
              <w:t>Tutorial</w:t>
            </w:r>
            <w:r w:rsidR="00E759A4" w:rsidRPr="007A6CAC">
              <w:rPr>
                <w:sz w:val="20"/>
                <w:szCs w:val="20"/>
              </w:rPr>
              <w:t xml:space="preserve"> 3: 1</w:t>
            </w:r>
            <w:r w:rsidR="00C622D2" w:rsidRPr="007A6CAC">
              <w:rPr>
                <w:sz w:val="20"/>
                <w:szCs w:val="20"/>
              </w:rPr>
              <w:t>6</w:t>
            </w:r>
            <w:r w:rsidR="007938C3" w:rsidRPr="007A6CAC">
              <w:rPr>
                <w:sz w:val="20"/>
                <w:szCs w:val="20"/>
              </w:rPr>
              <w:t xml:space="preserve"> </w:t>
            </w:r>
            <w:r w:rsidR="00C622D2" w:rsidRPr="007A6CAC">
              <w:rPr>
                <w:sz w:val="20"/>
                <w:szCs w:val="20"/>
              </w:rPr>
              <w:t>November</w:t>
            </w:r>
            <w:r w:rsidR="00B912D3" w:rsidRPr="007A6CAC">
              <w:rPr>
                <w:sz w:val="20"/>
                <w:szCs w:val="20"/>
              </w:rPr>
              <w:t xml:space="preserve"> 202</w:t>
            </w:r>
            <w:r w:rsidR="00C622D2" w:rsidRPr="007A6CAC">
              <w:rPr>
                <w:sz w:val="20"/>
                <w:szCs w:val="20"/>
              </w:rPr>
              <w:t>2</w:t>
            </w:r>
          </w:p>
          <w:p w14:paraId="0C40B027" w14:textId="3685397A" w:rsidR="00404527" w:rsidRPr="007A6CAC" w:rsidRDefault="006C64B0" w:rsidP="00C15456">
            <w:pPr>
              <w:numPr>
                <w:ilvl w:val="0"/>
                <w:numId w:val="2"/>
              </w:numPr>
              <w:spacing w:before="100" w:beforeAutospacing="1" w:after="100" w:afterAutospacing="1"/>
              <w:rPr>
                <w:sz w:val="20"/>
                <w:szCs w:val="20"/>
              </w:rPr>
            </w:pPr>
            <w:r w:rsidRPr="007A6CAC">
              <w:rPr>
                <w:sz w:val="20"/>
                <w:szCs w:val="20"/>
              </w:rPr>
              <w:t>Tutorial</w:t>
            </w:r>
            <w:r w:rsidR="00E759A4" w:rsidRPr="007A6CAC">
              <w:rPr>
                <w:sz w:val="20"/>
                <w:szCs w:val="20"/>
              </w:rPr>
              <w:t xml:space="preserve"> 4: 2</w:t>
            </w:r>
            <w:r w:rsidR="00C622D2" w:rsidRPr="007A6CAC">
              <w:rPr>
                <w:sz w:val="20"/>
                <w:szCs w:val="20"/>
              </w:rPr>
              <w:t>1</w:t>
            </w:r>
            <w:r w:rsidR="00E759A4" w:rsidRPr="007A6CAC">
              <w:rPr>
                <w:sz w:val="20"/>
                <w:szCs w:val="20"/>
              </w:rPr>
              <w:t xml:space="preserve"> </w:t>
            </w:r>
            <w:r w:rsidR="00AC3432" w:rsidRPr="007A6CAC">
              <w:rPr>
                <w:sz w:val="20"/>
                <w:szCs w:val="20"/>
              </w:rPr>
              <w:t>December</w:t>
            </w:r>
            <w:r w:rsidR="00B912D3" w:rsidRPr="007A6CAC">
              <w:rPr>
                <w:sz w:val="20"/>
                <w:szCs w:val="20"/>
              </w:rPr>
              <w:t xml:space="preserve"> 202</w:t>
            </w:r>
            <w:r w:rsidR="00C622D2" w:rsidRPr="007A6CAC">
              <w:rPr>
                <w:sz w:val="20"/>
                <w:szCs w:val="20"/>
              </w:rPr>
              <w:t>2</w:t>
            </w:r>
          </w:p>
          <w:p w14:paraId="11DC3CAC" w14:textId="727C346B" w:rsidR="00AC3432" w:rsidRPr="007A6CAC" w:rsidRDefault="006C64B0" w:rsidP="00C15456">
            <w:pPr>
              <w:numPr>
                <w:ilvl w:val="0"/>
                <w:numId w:val="2"/>
              </w:numPr>
              <w:spacing w:before="100" w:beforeAutospacing="1" w:after="100" w:afterAutospacing="1"/>
              <w:rPr>
                <w:sz w:val="20"/>
                <w:szCs w:val="20"/>
              </w:rPr>
            </w:pPr>
            <w:r w:rsidRPr="007A6CAC">
              <w:rPr>
                <w:sz w:val="20"/>
                <w:szCs w:val="20"/>
              </w:rPr>
              <w:t>Tutorial</w:t>
            </w:r>
            <w:r w:rsidR="00E759A4" w:rsidRPr="007A6CAC">
              <w:rPr>
                <w:sz w:val="20"/>
                <w:szCs w:val="20"/>
              </w:rPr>
              <w:t xml:space="preserve"> 5: </w:t>
            </w:r>
            <w:r w:rsidR="00C622D2" w:rsidRPr="007A6CAC">
              <w:rPr>
                <w:sz w:val="20"/>
                <w:szCs w:val="20"/>
              </w:rPr>
              <w:t>28</w:t>
            </w:r>
            <w:r w:rsidR="005534E4" w:rsidRPr="007A6CAC">
              <w:rPr>
                <w:sz w:val="20"/>
                <w:szCs w:val="20"/>
              </w:rPr>
              <w:t xml:space="preserve"> </w:t>
            </w:r>
            <w:r w:rsidR="00C622D2" w:rsidRPr="007A6CAC">
              <w:rPr>
                <w:sz w:val="20"/>
                <w:szCs w:val="20"/>
              </w:rPr>
              <w:t>December</w:t>
            </w:r>
            <w:r w:rsidR="005534E4" w:rsidRPr="007A6CAC">
              <w:rPr>
                <w:sz w:val="20"/>
                <w:szCs w:val="20"/>
              </w:rPr>
              <w:t xml:space="preserve"> 202</w:t>
            </w:r>
            <w:r w:rsidR="00B912D3" w:rsidRPr="007A6CAC">
              <w:rPr>
                <w:sz w:val="20"/>
                <w:szCs w:val="20"/>
              </w:rPr>
              <w:t>2</w:t>
            </w:r>
          </w:p>
          <w:p w14:paraId="41943718" w14:textId="4CF8C3B9" w:rsidR="006C64B0" w:rsidRPr="007A6CAC" w:rsidRDefault="006C64B0" w:rsidP="00C15456">
            <w:pPr>
              <w:numPr>
                <w:ilvl w:val="0"/>
                <w:numId w:val="2"/>
              </w:numPr>
              <w:spacing w:before="100" w:beforeAutospacing="1" w:after="100" w:afterAutospacing="1"/>
              <w:rPr>
                <w:sz w:val="20"/>
                <w:szCs w:val="20"/>
              </w:rPr>
            </w:pPr>
            <w:r w:rsidRPr="007A6CAC">
              <w:rPr>
                <w:sz w:val="20"/>
                <w:szCs w:val="20"/>
              </w:rPr>
              <w:t xml:space="preserve">Tutorial 6: </w:t>
            </w:r>
            <w:r w:rsidR="00C622D2" w:rsidRPr="007A6CAC">
              <w:rPr>
                <w:sz w:val="20"/>
                <w:szCs w:val="20"/>
              </w:rPr>
              <w:t>4 January 2023</w:t>
            </w:r>
          </w:p>
        </w:tc>
      </w:tr>
      <w:tr w:rsidR="007D1E5F" w:rsidRPr="007A6CAC" w14:paraId="27E5F404" w14:textId="77777777" w:rsidTr="000A68F7">
        <w:trPr>
          <w:trHeight w:val="312"/>
        </w:trPr>
        <w:tc>
          <w:tcPr>
            <w:tcW w:w="9648" w:type="dxa"/>
            <w:gridSpan w:val="5"/>
            <w:noWrap/>
            <w:vAlign w:val="center"/>
          </w:tcPr>
          <w:p w14:paraId="549751E5" w14:textId="77777777" w:rsidR="007D1E5F" w:rsidRPr="007A6CAC" w:rsidRDefault="007D1E5F" w:rsidP="000A68F7">
            <w:pPr>
              <w:rPr>
                <w:b/>
                <w:bCs/>
                <w:sz w:val="20"/>
                <w:szCs w:val="20"/>
              </w:rPr>
            </w:pPr>
            <w:r w:rsidRPr="007A6CAC">
              <w:rPr>
                <w:b/>
                <w:bCs/>
                <w:sz w:val="20"/>
                <w:szCs w:val="20"/>
              </w:rPr>
              <w:t xml:space="preserve">Course Learning Outcomes: </w:t>
            </w:r>
          </w:p>
          <w:p w14:paraId="0AC58825" w14:textId="77777777" w:rsidR="00551EE8" w:rsidRPr="007A6CAC" w:rsidRDefault="00551EE8" w:rsidP="00551EE8">
            <w:pPr>
              <w:rPr>
                <w:sz w:val="20"/>
                <w:szCs w:val="20"/>
              </w:rPr>
            </w:pPr>
            <w:r w:rsidRPr="007A6CAC">
              <w:rPr>
                <w:sz w:val="20"/>
                <w:szCs w:val="20"/>
              </w:rPr>
              <w:t>Upon successful completion of the course, students are expected to have the following competencies:</w:t>
            </w:r>
          </w:p>
          <w:p w14:paraId="7E0CDC69" w14:textId="77777777" w:rsidR="00404527" w:rsidRPr="007A6CAC" w:rsidRDefault="00404527" w:rsidP="00404527">
            <w:pPr>
              <w:rPr>
                <w:sz w:val="20"/>
                <w:szCs w:val="20"/>
              </w:rPr>
            </w:pPr>
          </w:p>
          <w:p w14:paraId="629A574D" w14:textId="4619AFAC" w:rsidR="00C15456" w:rsidRPr="007A6CAC" w:rsidRDefault="00C15456" w:rsidP="00C15456">
            <w:pPr>
              <w:ind w:left="360"/>
              <w:rPr>
                <w:sz w:val="20"/>
                <w:szCs w:val="20"/>
              </w:rPr>
            </w:pPr>
            <w:r w:rsidRPr="007A6CAC">
              <w:rPr>
                <w:sz w:val="20"/>
                <w:szCs w:val="20"/>
              </w:rPr>
              <w:t>(1) Use time- and frequency-domain techniques</w:t>
            </w:r>
          </w:p>
          <w:p w14:paraId="56141B0F" w14:textId="627528D5" w:rsidR="00C15456" w:rsidRPr="007A6CAC" w:rsidRDefault="00C15456" w:rsidP="00C15456">
            <w:pPr>
              <w:ind w:left="360"/>
              <w:rPr>
                <w:sz w:val="20"/>
                <w:szCs w:val="20"/>
              </w:rPr>
            </w:pPr>
            <w:r w:rsidRPr="007A6CAC">
              <w:rPr>
                <w:sz w:val="20"/>
                <w:szCs w:val="20"/>
              </w:rPr>
              <w:t>(2) Understand the use of sinusoids, complex exponentials, and phasors for representing signals.</w:t>
            </w:r>
          </w:p>
          <w:p w14:paraId="5C5EF27A" w14:textId="50235990" w:rsidR="00C15456" w:rsidRPr="007A6CAC" w:rsidRDefault="00C15456" w:rsidP="00C15456">
            <w:pPr>
              <w:ind w:left="360"/>
              <w:rPr>
                <w:sz w:val="20"/>
                <w:szCs w:val="20"/>
              </w:rPr>
            </w:pPr>
            <w:r w:rsidRPr="007A6CAC">
              <w:rPr>
                <w:sz w:val="20"/>
                <w:szCs w:val="20"/>
              </w:rPr>
              <w:t>(3) Represent a signal by its spectrum and analyze</w:t>
            </w:r>
            <w:r w:rsidR="007A6CAC" w:rsidRPr="007A6CAC">
              <w:rPr>
                <w:sz w:val="20"/>
                <w:szCs w:val="20"/>
              </w:rPr>
              <w:t>/</w:t>
            </w:r>
            <w:r w:rsidRPr="007A6CAC">
              <w:rPr>
                <w:sz w:val="20"/>
                <w:szCs w:val="20"/>
              </w:rPr>
              <w:t>synthesize periodic waveforms by Fourier series.</w:t>
            </w:r>
          </w:p>
          <w:p w14:paraId="41891EF7" w14:textId="46293759" w:rsidR="00C15456" w:rsidRPr="007A6CAC" w:rsidRDefault="00C15456" w:rsidP="00C15456">
            <w:pPr>
              <w:ind w:left="360"/>
              <w:rPr>
                <w:sz w:val="20"/>
                <w:szCs w:val="20"/>
              </w:rPr>
            </w:pPr>
            <w:r w:rsidRPr="007A6CAC">
              <w:rPr>
                <w:sz w:val="20"/>
                <w:szCs w:val="20"/>
              </w:rPr>
              <w:t>(4) Perform sampling and reconstruction paying attention to possibility of aliasing.</w:t>
            </w:r>
          </w:p>
          <w:p w14:paraId="4475D21B" w14:textId="363D37D6" w:rsidR="00C15456" w:rsidRPr="007A6CAC" w:rsidRDefault="00C15456" w:rsidP="00C15456">
            <w:pPr>
              <w:ind w:left="360"/>
              <w:rPr>
                <w:sz w:val="20"/>
                <w:szCs w:val="20"/>
              </w:rPr>
            </w:pPr>
            <w:r w:rsidRPr="007A6CAC">
              <w:rPr>
                <w:sz w:val="20"/>
                <w:szCs w:val="20"/>
              </w:rPr>
              <w:t>(5) Analyze discrete-time linear time-invariant filters, perform discrete-time convolution operation.</w:t>
            </w:r>
          </w:p>
          <w:p w14:paraId="770A309E" w14:textId="6593D2CC" w:rsidR="00C15456" w:rsidRPr="007A6CAC" w:rsidRDefault="00C15456" w:rsidP="00C15456">
            <w:pPr>
              <w:ind w:left="360"/>
              <w:rPr>
                <w:sz w:val="20"/>
                <w:szCs w:val="20"/>
              </w:rPr>
            </w:pPr>
            <w:r w:rsidRPr="007A6CAC">
              <w:rPr>
                <w:sz w:val="20"/>
                <w:szCs w:val="20"/>
              </w:rPr>
              <w:t>(6) Understand the use of filters for processing data</w:t>
            </w:r>
          </w:p>
          <w:p w14:paraId="5CF8234B" w14:textId="730AD5F1" w:rsidR="00C15456" w:rsidRPr="007A6CAC" w:rsidRDefault="00C15456" w:rsidP="00C15456">
            <w:pPr>
              <w:ind w:left="360"/>
              <w:rPr>
                <w:sz w:val="20"/>
                <w:szCs w:val="20"/>
              </w:rPr>
            </w:pPr>
            <w:r w:rsidRPr="007A6CAC">
              <w:rPr>
                <w:sz w:val="20"/>
                <w:szCs w:val="20"/>
              </w:rPr>
              <w:t>(7) Construct frequency response of filters.</w:t>
            </w:r>
          </w:p>
          <w:p w14:paraId="366EE4DD" w14:textId="01BE65BB" w:rsidR="00C15456" w:rsidRPr="007A6CAC" w:rsidRDefault="00C15456" w:rsidP="00C15456">
            <w:pPr>
              <w:ind w:left="360"/>
              <w:rPr>
                <w:sz w:val="20"/>
                <w:szCs w:val="20"/>
              </w:rPr>
            </w:pPr>
            <w:r w:rsidRPr="007A6CAC">
              <w:rPr>
                <w:sz w:val="20"/>
                <w:szCs w:val="20"/>
              </w:rPr>
              <w:t>(8) Use the z-transform for analyzing discrete-time systems.</w:t>
            </w:r>
          </w:p>
          <w:p w14:paraId="574ECC59" w14:textId="00516F0F" w:rsidR="00C15456" w:rsidRPr="007A6CAC" w:rsidRDefault="00C15456" w:rsidP="00C15456">
            <w:pPr>
              <w:ind w:left="360"/>
              <w:rPr>
                <w:sz w:val="20"/>
                <w:szCs w:val="20"/>
              </w:rPr>
            </w:pPr>
            <w:r w:rsidRPr="007A6CAC">
              <w:rPr>
                <w:sz w:val="20"/>
                <w:szCs w:val="20"/>
              </w:rPr>
              <w:t>(9) Understand the need for infinite impulse response (IIR) filters.</w:t>
            </w:r>
          </w:p>
          <w:p w14:paraId="57B55A88" w14:textId="77777777" w:rsidR="007D1E5F" w:rsidRPr="007A6CAC" w:rsidRDefault="00C15456" w:rsidP="00C15456">
            <w:pPr>
              <w:ind w:left="360"/>
              <w:rPr>
                <w:sz w:val="20"/>
                <w:szCs w:val="20"/>
              </w:rPr>
            </w:pPr>
            <w:r w:rsidRPr="007A6CAC">
              <w:rPr>
                <w:sz w:val="20"/>
                <w:szCs w:val="20"/>
              </w:rPr>
              <w:t>(10) Understand the use of pole-zero diagrams in filter design</w:t>
            </w:r>
          </w:p>
          <w:p w14:paraId="52B94056" w14:textId="4F1E47CD" w:rsidR="00C15456" w:rsidRPr="007A6CAC" w:rsidRDefault="00C15456" w:rsidP="00C15456">
            <w:pPr>
              <w:ind w:left="360"/>
              <w:rPr>
                <w:sz w:val="20"/>
                <w:szCs w:val="20"/>
              </w:rPr>
            </w:pPr>
          </w:p>
        </w:tc>
      </w:tr>
      <w:tr w:rsidR="00B25997" w:rsidRPr="007A6CAC" w14:paraId="54130DC4" w14:textId="77777777" w:rsidTr="00885D0A">
        <w:trPr>
          <w:trHeight w:val="256"/>
        </w:trPr>
        <w:tc>
          <w:tcPr>
            <w:tcW w:w="1368" w:type="dxa"/>
            <w:vMerge w:val="restart"/>
            <w:noWrap/>
            <w:vAlign w:val="center"/>
          </w:tcPr>
          <w:p w14:paraId="3BCF0FF3" w14:textId="77777777" w:rsidR="00B25997" w:rsidRPr="007A6CAC" w:rsidRDefault="00B25997" w:rsidP="000A68F7">
            <w:pPr>
              <w:jc w:val="center"/>
              <w:rPr>
                <w:b/>
                <w:bCs/>
                <w:sz w:val="20"/>
                <w:szCs w:val="20"/>
              </w:rPr>
            </w:pPr>
            <w:r w:rsidRPr="007A6CAC">
              <w:rPr>
                <w:b/>
                <w:bCs/>
                <w:sz w:val="20"/>
                <w:szCs w:val="20"/>
              </w:rPr>
              <w:t>Assessment</w:t>
            </w:r>
          </w:p>
        </w:tc>
        <w:tc>
          <w:tcPr>
            <w:tcW w:w="2430" w:type="dxa"/>
            <w:vAlign w:val="center"/>
          </w:tcPr>
          <w:p w14:paraId="11A3B698" w14:textId="77777777" w:rsidR="00B25997" w:rsidRPr="007A6CAC" w:rsidRDefault="00B25997" w:rsidP="000A68F7">
            <w:pPr>
              <w:rPr>
                <w:b/>
                <w:bCs/>
                <w:sz w:val="20"/>
                <w:szCs w:val="20"/>
              </w:rPr>
            </w:pPr>
            <w:r w:rsidRPr="007A6CAC">
              <w:rPr>
                <w:b/>
                <w:bCs/>
                <w:sz w:val="20"/>
                <w:szCs w:val="20"/>
              </w:rPr>
              <w:t>Method</w:t>
            </w:r>
          </w:p>
        </w:tc>
        <w:tc>
          <w:tcPr>
            <w:tcW w:w="1980" w:type="dxa"/>
            <w:gridSpan w:val="2"/>
            <w:vAlign w:val="center"/>
          </w:tcPr>
          <w:p w14:paraId="50A0AC7A" w14:textId="77777777" w:rsidR="00B25997" w:rsidRPr="007A6CAC" w:rsidRDefault="00B25997" w:rsidP="000A68F7">
            <w:pPr>
              <w:rPr>
                <w:b/>
                <w:bCs/>
                <w:sz w:val="20"/>
                <w:szCs w:val="20"/>
              </w:rPr>
            </w:pPr>
            <w:r w:rsidRPr="007A6CAC">
              <w:rPr>
                <w:b/>
                <w:bCs/>
                <w:sz w:val="20"/>
                <w:szCs w:val="20"/>
              </w:rPr>
              <w:t>No</w:t>
            </w:r>
          </w:p>
        </w:tc>
        <w:tc>
          <w:tcPr>
            <w:tcW w:w="3870" w:type="dxa"/>
            <w:vAlign w:val="center"/>
          </w:tcPr>
          <w:p w14:paraId="3F059432" w14:textId="77777777" w:rsidR="00B25997" w:rsidRPr="007A6CAC" w:rsidRDefault="00B25997" w:rsidP="000A68F7">
            <w:pPr>
              <w:rPr>
                <w:b/>
                <w:bCs/>
                <w:sz w:val="20"/>
                <w:szCs w:val="20"/>
              </w:rPr>
            </w:pPr>
            <w:r w:rsidRPr="007A6CAC">
              <w:rPr>
                <w:b/>
                <w:bCs/>
                <w:sz w:val="20"/>
                <w:szCs w:val="20"/>
              </w:rPr>
              <w:t>Percentage</w:t>
            </w:r>
          </w:p>
        </w:tc>
      </w:tr>
      <w:tr w:rsidR="00B25997" w:rsidRPr="007A6CAC" w14:paraId="37AC5F99" w14:textId="77777777" w:rsidTr="000A68F7">
        <w:trPr>
          <w:trHeight w:val="115"/>
        </w:trPr>
        <w:tc>
          <w:tcPr>
            <w:tcW w:w="1368" w:type="dxa"/>
            <w:vMerge/>
            <w:noWrap/>
            <w:vAlign w:val="center"/>
          </w:tcPr>
          <w:p w14:paraId="7A03FC9B" w14:textId="77777777" w:rsidR="00B25997" w:rsidRPr="007A6CAC" w:rsidRDefault="00B25997" w:rsidP="000A68F7">
            <w:pPr>
              <w:jc w:val="center"/>
              <w:rPr>
                <w:b/>
                <w:bCs/>
                <w:sz w:val="20"/>
                <w:szCs w:val="20"/>
              </w:rPr>
            </w:pPr>
          </w:p>
        </w:tc>
        <w:tc>
          <w:tcPr>
            <w:tcW w:w="2430" w:type="dxa"/>
            <w:vAlign w:val="center"/>
          </w:tcPr>
          <w:p w14:paraId="05FEAF70" w14:textId="77777777" w:rsidR="00B25997" w:rsidRPr="007A6CAC" w:rsidRDefault="00B25997" w:rsidP="000A68F7">
            <w:pPr>
              <w:rPr>
                <w:bCs/>
                <w:sz w:val="20"/>
                <w:szCs w:val="20"/>
              </w:rPr>
            </w:pPr>
            <w:r w:rsidRPr="007A6CAC">
              <w:rPr>
                <w:bCs/>
                <w:sz w:val="20"/>
                <w:szCs w:val="20"/>
              </w:rPr>
              <w:t>Midterm Exam</w:t>
            </w:r>
          </w:p>
        </w:tc>
        <w:tc>
          <w:tcPr>
            <w:tcW w:w="1980" w:type="dxa"/>
            <w:gridSpan w:val="2"/>
            <w:vAlign w:val="center"/>
          </w:tcPr>
          <w:p w14:paraId="169D092C" w14:textId="77777777" w:rsidR="00B25997" w:rsidRPr="007A6CAC" w:rsidRDefault="00B25997" w:rsidP="000A68F7">
            <w:pPr>
              <w:rPr>
                <w:bCs/>
                <w:sz w:val="20"/>
                <w:szCs w:val="20"/>
              </w:rPr>
            </w:pPr>
            <w:r w:rsidRPr="007A6CAC">
              <w:rPr>
                <w:bCs/>
                <w:sz w:val="20"/>
                <w:szCs w:val="20"/>
              </w:rPr>
              <w:t>1</w:t>
            </w:r>
          </w:p>
        </w:tc>
        <w:tc>
          <w:tcPr>
            <w:tcW w:w="3870" w:type="dxa"/>
            <w:vAlign w:val="center"/>
          </w:tcPr>
          <w:p w14:paraId="21759A47" w14:textId="791019CF" w:rsidR="00B25997" w:rsidRPr="007A6CAC" w:rsidRDefault="006C64B0" w:rsidP="000A68F7">
            <w:pPr>
              <w:rPr>
                <w:bCs/>
                <w:sz w:val="20"/>
                <w:szCs w:val="20"/>
              </w:rPr>
            </w:pPr>
            <w:r w:rsidRPr="007A6CAC">
              <w:rPr>
                <w:bCs/>
                <w:sz w:val="20"/>
                <w:szCs w:val="20"/>
              </w:rPr>
              <w:t>40</w:t>
            </w:r>
            <w:r w:rsidR="00B25997" w:rsidRPr="007A6CAC">
              <w:rPr>
                <w:bCs/>
                <w:sz w:val="20"/>
                <w:szCs w:val="20"/>
              </w:rPr>
              <w:t>%</w:t>
            </w:r>
          </w:p>
        </w:tc>
      </w:tr>
      <w:tr w:rsidR="00B25997" w:rsidRPr="007A6CAC" w14:paraId="74E0C20A" w14:textId="77777777" w:rsidTr="00B25997">
        <w:trPr>
          <w:trHeight w:val="274"/>
        </w:trPr>
        <w:tc>
          <w:tcPr>
            <w:tcW w:w="1368" w:type="dxa"/>
            <w:vMerge/>
            <w:noWrap/>
            <w:vAlign w:val="center"/>
          </w:tcPr>
          <w:p w14:paraId="6ADC4732" w14:textId="77777777" w:rsidR="00B25997" w:rsidRPr="007A6CAC" w:rsidRDefault="00B25997" w:rsidP="000A68F7">
            <w:pPr>
              <w:jc w:val="center"/>
              <w:rPr>
                <w:b/>
                <w:bCs/>
                <w:sz w:val="20"/>
                <w:szCs w:val="20"/>
              </w:rPr>
            </w:pPr>
          </w:p>
        </w:tc>
        <w:tc>
          <w:tcPr>
            <w:tcW w:w="2430" w:type="dxa"/>
            <w:vAlign w:val="center"/>
          </w:tcPr>
          <w:p w14:paraId="1FA44878" w14:textId="77777777" w:rsidR="00B25997" w:rsidRPr="007A6CAC" w:rsidRDefault="00B25997" w:rsidP="000A68F7">
            <w:pPr>
              <w:rPr>
                <w:bCs/>
                <w:sz w:val="20"/>
                <w:szCs w:val="20"/>
              </w:rPr>
            </w:pPr>
            <w:r w:rsidRPr="007A6CAC">
              <w:rPr>
                <w:bCs/>
                <w:sz w:val="20"/>
                <w:szCs w:val="20"/>
              </w:rPr>
              <w:t>Final Exam</w:t>
            </w:r>
          </w:p>
        </w:tc>
        <w:tc>
          <w:tcPr>
            <w:tcW w:w="1980" w:type="dxa"/>
            <w:gridSpan w:val="2"/>
            <w:vAlign w:val="center"/>
          </w:tcPr>
          <w:p w14:paraId="7C7CEE72" w14:textId="77777777" w:rsidR="00B25997" w:rsidRPr="007A6CAC" w:rsidRDefault="00B25997" w:rsidP="000A68F7">
            <w:pPr>
              <w:rPr>
                <w:bCs/>
                <w:sz w:val="20"/>
                <w:szCs w:val="20"/>
              </w:rPr>
            </w:pPr>
            <w:r w:rsidRPr="007A6CAC">
              <w:rPr>
                <w:bCs/>
                <w:sz w:val="20"/>
                <w:szCs w:val="20"/>
              </w:rPr>
              <w:t>1</w:t>
            </w:r>
          </w:p>
        </w:tc>
        <w:tc>
          <w:tcPr>
            <w:tcW w:w="3870" w:type="dxa"/>
            <w:vAlign w:val="center"/>
          </w:tcPr>
          <w:p w14:paraId="5FD476DC" w14:textId="75D4C22E" w:rsidR="00B25997" w:rsidRPr="007A6CAC" w:rsidRDefault="006C64B0" w:rsidP="000A68F7">
            <w:pPr>
              <w:rPr>
                <w:bCs/>
                <w:sz w:val="20"/>
                <w:szCs w:val="20"/>
              </w:rPr>
            </w:pPr>
            <w:r w:rsidRPr="007A6CAC">
              <w:rPr>
                <w:bCs/>
                <w:sz w:val="20"/>
                <w:szCs w:val="20"/>
              </w:rPr>
              <w:t>50</w:t>
            </w:r>
            <w:r w:rsidR="00B25997" w:rsidRPr="007A6CAC">
              <w:rPr>
                <w:bCs/>
                <w:sz w:val="20"/>
                <w:szCs w:val="20"/>
              </w:rPr>
              <w:t>%</w:t>
            </w:r>
          </w:p>
        </w:tc>
      </w:tr>
      <w:tr w:rsidR="00B25997" w:rsidRPr="007A6CAC" w14:paraId="6B94C544" w14:textId="77777777" w:rsidTr="000A68F7">
        <w:trPr>
          <w:trHeight w:val="115"/>
        </w:trPr>
        <w:tc>
          <w:tcPr>
            <w:tcW w:w="1368" w:type="dxa"/>
            <w:vMerge/>
            <w:noWrap/>
            <w:vAlign w:val="center"/>
          </w:tcPr>
          <w:p w14:paraId="3936C6EB" w14:textId="77777777" w:rsidR="00B25997" w:rsidRPr="007A6CAC" w:rsidRDefault="00B25997" w:rsidP="000A68F7">
            <w:pPr>
              <w:jc w:val="center"/>
              <w:rPr>
                <w:b/>
                <w:bCs/>
                <w:sz w:val="20"/>
                <w:szCs w:val="20"/>
              </w:rPr>
            </w:pPr>
          </w:p>
        </w:tc>
        <w:tc>
          <w:tcPr>
            <w:tcW w:w="2430" w:type="dxa"/>
            <w:vAlign w:val="center"/>
          </w:tcPr>
          <w:p w14:paraId="0579F3D4" w14:textId="508CDFF5" w:rsidR="00B25997" w:rsidRPr="007A6CAC" w:rsidRDefault="00F65DAE" w:rsidP="000A68F7">
            <w:pPr>
              <w:rPr>
                <w:bCs/>
                <w:sz w:val="20"/>
                <w:szCs w:val="20"/>
              </w:rPr>
            </w:pPr>
            <w:r w:rsidRPr="007A6CAC">
              <w:rPr>
                <w:bCs/>
                <w:sz w:val="20"/>
                <w:szCs w:val="20"/>
              </w:rPr>
              <w:t>Labs</w:t>
            </w:r>
          </w:p>
        </w:tc>
        <w:tc>
          <w:tcPr>
            <w:tcW w:w="1980" w:type="dxa"/>
            <w:gridSpan w:val="2"/>
            <w:vAlign w:val="center"/>
          </w:tcPr>
          <w:p w14:paraId="328BB6F3" w14:textId="0D60F236" w:rsidR="00B25997" w:rsidRPr="007A6CAC" w:rsidRDefault="006C64B0" w:rsidP="000A68F7">
            <w:pPr>
              <w:rPr>
                <w:bCs/>
                <w:sz w:val="20"/>
                <w:szCs w:val="20"/>
              </w:rPr>
            </w:pPr>
            <w:r w:rsidRPr="007A6CAC">
              <w:rPr>
                <w:bCs/>
                <w:sz w:val="20"/>
                <w:szCs w:val="20"/>
              </w:rPr>
              <w:t>6</w:t>
            </w:r>
          </w:p>
        </w:tc>
        <w:tc>
          <w:tcPr>
            <w:tcW w:w="3870" w:type="dxa"/>
            <w:vAlign w:val="center"/>
          </w:tcPr>
          <w:p w14:paraId="34F66530" w14:textId="276BC3B5" w:rsidR="00B25997" w:rsidRPr="007A6CAC" w:rsidRDefault="006C64B0" w:rsidP="000A68F7">
            <w:pPr>
              <w:rPr>
                <w:bCs/>
                <w:sz w:val="20"/>
                <w:szCs w:val="20"/>
              </w:rPr>
            </w:pPr>
            <w:r w:rsidRPr="007A6CAC">
              <w:rPr>
                <w:bCs/>
                <w:sz w:val="20"/>
                <w:szCs w:val="20"/>
              </w:rPr>
              <w:t>1</w:t>
            </w:r>
            <w:r w:rsidR="00B25997" w:rsidRPr="007A6CAC">
              <w:rPr>
                <w:bCs/>
                <w:sz w:val="20"/>
                <w:szCs w:val="20"/>
              </w:rPr>
              <w:t>0%</w:t>
            </w:r>
          </w:p>
        </w:tc>
      </w:tr>
      <w:tr w:rsidR="00B25997" w:rsidRPr="007A6CAC" w14:paraId="48BDB86F" w14:textId="77777777" w:rsidTr="000A68F7">
        <w:trPr>
          <w:trHeight w:val="312"/>
        </w:trPr>
        <w:tc>
          <w:tcPr>
            <w:tcW w:w="9648" w:type="dxa"/>
            <w:gridSpan w:val="5"/>
            <w:noWrap/>
            <w:vAlign w:val="center"/>
          </w:tcPr>
          <w:p w14:paraId="18101903" w14:textId="77777777" w:rsidR="00B25997" w:rsidRPr="007A6CAC" w:rsidRDefault="00B25997" w:rsidP="00B25997">
            <w:pPr>
              <w:rPr>
                <w:bCs/>
                <w:sz w:val="20"/>
                <w:szCs w:val="20"/>
              </w:rPr>
            </w:pPr>
            <w:r w:rsidRPr="007A6CAC">
              <w:rPr>
                <w:b/>
                <w:bCs/>
                <w:sz w:val="20"/>
                <w:szCs w:val="20"/>
              </w:rPr>
              <w:t xml:space="preserve">Attendance and Participation: </w:t>
            </w:r>
            <w:r w:rsidRPr="007A6CAC">
              <w:rPr>
                <w:bCs/>
                <w:sz w:val="20"/>
                <w:szCs w:val="20"/>
              </w:rPr>
              <w:t>Attendance to every lecture is mandatory.</w:t>
            </w:r>
          </w:p>
          <w:p w14:paraId="0025E48D" w14:textId="77777777" w:rsidR="00B25997" w:rsidRPr="007A6CAC" w:rsidRDefault="00B25997" w:rsidP="00B25997">
            <w:pPr>
              <w:rPr>
                <w:b/>
                <w:bCs/>
                <w:sz w:val="20"/>
                <w:szCs w:val="20"/>
              </w:rPr>
            </w:pPr>
          </w:p>
        </w:tc>
      </w:tr>
      <w:tr w:rsidR="00B14F6A" w:rsidRPr="007A6CAC" w14:paraId="317CB910" w14:textId="77777777" w:rsidTr="000A68F7">
        <w:trPr>
          <w:trHeight w:val="312"/>
        </w:trPr>
        <w:tc>
          <w:tcPr>
            <w:tcW w:w="9648" w:type="dxa"/>
            <w:gridSpan w:val="5"/>
            <w:noWrap/>
            <w:vAlign w:val="center"/>
          </w:tcPr>
          <w:p w14:paraId="2D8F3864" w14:textId="0F74FF9E" w:rsidR="007938C3" w:rsidRPr="007A6CAC" w:rsidRDefault="00B25997" w:rsidP="007938C3">
            <w:pPr>
              <w:rPr>
                <w:bCs/>
                <w:sz w:val="20"/>
                <w:szCs w:val="20"/>
              </w:rPr>
            </w:pPr>
            <w:r w:rsidRPr="007A6CAC">
              <w:rPr>
                <w:b/>
                <w:bCs/>
                <w:sz w:val="20"/>
                <w:szCs w:val="20"/>
              </w:rPr>
              <w:t>NG Policy:</w:t>
            </w:r>
            <w:r w:rsidRPr="007A6CAC">
              <w:rPr>
                <w:bCs/>
                <w:sz w:val="20"/>
                <w:szCs w:val="20"/>
              </w:rPr>
              <w:t xml:space="preserve"> </w:t>
            </w:r>
            <w:r w:rsidR="007938C3" w:rsidRPr="007A6CAC">
              <w:rPr>
                <w:bCs/>
                <w:sz w:val="20"/>
                <w:szCs w:val="20"/>
              </w:rPr>
              <w:t>Receiving zero from or missing any of the components (midterm, final</w:t>
            </w:r>
            <w:r w:rsidR="006207DA" w:rsidRPr="007A6CAC">
              <w:rPr>
                <w:bCs/>
                <w:sz w:val="20"/>
                <w:szCs w:val="20"/>
              </w:rPr>
              <w:t>, lab</w:t>
            </w:r>
            <w:r w:rsidR="006C64B0" w:rsidRPr="007A6CAC">
              <w:rPr>
                <w:bCs/>
                <w:sz w:val="20"/>
                <w:szCs w:val="20"/>
              </w:rPr>
              <w:t>/tutorial</w:t>
            </w:r>
            <w:r w:rsidR="007938C3" w:rsidRPr="007A6CAC">
              <w:rPr>
                <w:bCs/>
                <w:sz w:val="20"/>
                <w:szCs w:val="20"/>
              </w:rPr>
              <w:t>) used in determination of the letter grade or attending &lt;50% of the lectures may result in an NG if the accumulated total mark in the course is &lt;50%.</w:t>
            </w:r>
          </w:p>
          <w:p w14:paraId="29976EA7" w14:textId="7E58BE73" w:rsidR="002B25D2" w:rsidRPr="007A6CAC" w:rsidRDefault="002B25D2" w:rsidP="00B25997">
            <w:pPr>
              <w:rPr>
                <w:bCs/>
                <w:sz w:val="20"/>
                <w:szCs w:val="20"/>
              </w:rPr>
            </w:pPr>
          </w:p>
        </w:tc>
      </w:tr>
      <w:tr w:rsidR="00DF1F7C" w:rsidRPr="007A6CAC" w14:paraId="2A31DC74" w14:textId="77777777" w:rsidTr="000A68F7">
        <w:trPr>
          <w:trHeight w:val="312"/>
        </w:trPr>
        <w:tc>
          <w:tcPr>
            <w:tcW w:w="9648" w:type="dxa"/>
            <w:gridSpan w:val="5"/>
            <w:noWrap/>
            <w:vAlign w:val="center"/>
          </w:tcPr>
          <w:p w14:paraId="6D95CA96" w14:textId="77777777" w:rsidR="007938C3" w:rsidRPr="007A6CAC" w:rsidRDefault="00B25997" w:rsidP="007938C3">
            <w:pPr>
              <w:rPr>
                <w:bCs/>
                <w:sz w:val="20"/>
                <w:szCs w:val="20"/>
              </w:rPr>
            </w:pPr>
            <w:r w:rsidRPr="007A6CAC">
              <w:rPr>
                <w:b/>
                <w:bCs/>
                <w:sz w:val="20"/>
                <w:szCs w:val="20"/>
              </w:rPr>
              <w:t>Make-Up Policy:</w:t>
            </w:r>
            <w:r w:rsidRPr="007A6CAC">
              <w:rPr>
                <w:bCs/>
                <w:sz w:val="20"/>
                <w:szCs w:val="20"/>
              </w:rPr>
              <w:t xml:space="preserve"> </w:t>
            </w:r>
            <w:r w:rsidR="007938C3" w:rsidRPr="007A6CAC">
              <w:rPr>
                <w:bCs/>
                <w:sz w:val="20"/>
                <w:szCs w:val="20"/>
              </w:rPr>
              <w:t xml:space="preserve">Only one </w:t>
            </w:r>
            <w:r w:rsidR="007938C3" w:rsidRPr="007A6CAC">
              <w:rPr>
                <w:b/>
                <w:bCs/>
                <w:sz w:val="20"/>
                <w:szCs w:val="20"/>
              </w:rPr>
              <w:t>comprehensive</w:t>
            </w:r>
            <w:r w:rsidR="007938C3" w:rsidRPr="007A6CAC">
              <w:rPr>
                <w:bCs/>
                <w:sz w:val="20"/>
                <w:szCs w:val="20"/>
              </w:rPr>
              <w:t xml:space="preserve"> make-up examination will be given for a missed midterm or final </w:t>
            </w:r>
            <w:r w:rsidR="007938C3" w:rsidRPr="007A6CAC">
              <w:rPr>
                <w:b/>
                <w:bCs/>
                <w:sz w:val="20"/>
                <w:szCs w:val="20"/>
              </w:rPr>
              <w:t>only under exceptional/extenuating circumstances</w:t>
            </w:r>
            <w:r w:rsidR="007938C3" w:rsidRPr="007A6CAC">
              <w:rPr>
                <w:bCs/>
                <w:sz w:val="20"/>
                <w:szCs w:val="20"/>
              </w:rPr>
              <w:t xml:space="preserve"> (e.g., hospitalization, loss of a close relative, etc.). In these cases, students must submit a petition with related official reports to me within the next three working days following the missed exam. Note that minor ailments are not considered as exceptional/extenuating circumstances. Eligibility to take the make-up exam </w:t>
            </w:r>
            <w:r w:rsidR="007938C3" w:rsidRPr="007A6CAC">
              <w:rPr>
                <w:b/>
                <w:bCs/>
                <w:sz w:val="20"/>
                <w:szCs w:val="20"/>
              </w:rPr>
              <w:t>will be subject to my final approval.</w:t>
            </w:r>
          </w:p>
          <w:p w14:paraId="261C63EA" w14:textId="1384ED71" w:rsidR="00DF1F7C" w:rsidRPr="007A6CAC" w:rsidRDefault="00DF1F7C" w:rsidP="00DF1F7C">
            <w:pPr>
              <w:rPr>
                <w:bCs/>
                <w:sz w:val="20"/>
                <w:szCs w:val="20"/>
              </w:rPr>
            </w:pPr>
          </w:p>
        </w:tc>
      </w:tr>
      <w:tr w:rsidR="00DF1F7C" w:rsidRPr="007A6CAC" w14:paraId="05FC9E3E" w14:textId="77777777" w:rsidTr="000A68F7">
        <w:trPr>
          <w:trHeight w:val="312"/>
        </w:trPr>
        <w:tc>
          <w:tcPr>
            <w:tcW w:w="9648" w:type="dxa"/>
            <w:gridSpan w:val="5"/>
            <w:noWrap/>
            <w:vAlign w:val="center"/>
          </w:tcPr>
          <w:p w14:paraId="67A38173" w14:textId="3F98C2AC" w:rsidR="00B25997" w:rsidRPr="007A6CAC" w:rsidRDefault="00B25997" w:rsidP="00B25997">
            <w:pPr>
              <w:rPr>
                <w:bCs/>
                <w:sz w:val="20"/>
                <w:szCs w:val="20"/>
              </w:rPr>
            </w:pPr>
            <w:r w:rsidRPr="007A6CAC">
              <w:rPr>
                <w:b/>
                <w:bCs/>
                <w:sz w:val="20"/>
                <w:szCs w:val="20"/>
              </w:rPr>
              <w:t xml:space="preserve">Academic Dishonesty: </w:t>
            </w:r>
            <w:r w:rsidRPr="007A6CAC">
              <w:rPr>
                <w:bCs/>
                <w:sz w:val="20"/>
                <w:szCs w:val="20"/>
              </w:rPr>
              <w:t>Any conduct that attempts to gain unfair academic advantage is considered academic dishonesty. Copying labs and assignments, cheating during exams, substituting for another person are some examples of academic dishonesty. Cases of academic dishonesty will not be tolerated and will be punished according to EMU's disciplinary policies.</w:t>
            </w:r>
          </w:p>
          <w:p w14:paraId="04D54D21" w14:textId="06A9F757" w:rsidR="00DF1F7C" w:rsidRPr="007A6CAC" w:rsidRDefault="00B25997" w:rsidP="00B25997">
            <w:pPr>
              <w:rPr>
                <w:bCs/>
                <w:sz w:val="20"/>
                <w:szCs w:val="20"/>
              </w:rPr>
            </w:pPr>
            <w:r w:rsidRPr="007A6CAC">
              <w:rPr>
                <w:b/>
                <w:bCs/>
                <w:sz w:val="20"/>
                <w:szCs w:val="20"/>
              </w:rPr>
              <w:t xml:space="preserve"> </w:t>
            </w:r>
          </w:p>
        </w:tc>
      </w:tr>
      <w:tr w:rsidR="007D1E5F" w:rsidRPr="007A6CAC" w14:paraId="434AEEAB" w14:textId="77777777" w:rsidTr="000A68F7">
        <w:trPr>
          <w:trHeight w:val="1763"/>
        </w:trPr>
        <w:tc>
          <w:tcPr>
            <w:tcW w:w="9648" w:type="dxa"/>
            <w:gridSpan w:val="5"/>
            <w:noWrap/>
            <w:vAlign w:val="center"/>
          </w:tcPr>
          <w:p w14:paraId="355E0E6B" w14:textId="77777777" w:rsidR="00B25997" w:rsidRPr="007A6CAC" w:rsidRDefault="00B25997" w:rsidP="00B25997">
            <w:pPr>
              <w:rPr>
                <w:b/>
                <w:bCs/>
                <w:sz w:val="20"/>
                <w:szCs w:val="20"/>
              </w:rPr>
            </w:pPr>
            <w:r w:rsidRPr="007A6CAC">
              <w:rPr>
                <w:b/>
                <w:bCs/>
                <w:sz w:val="20"/>
                <w:szCs w:val="20"/>
              </w:rPr>
              <w:t>Relationship of the course to Student Outcomes</w:t>
            </w:r>
          </w:p>
          <w:p w14:paraId="03731D0F" w14:textId="60388E5D" w:rsidR="00B25997" w:rsidRPr="007A6CAC" w:rsidRDefault="00B25997" w:rsidP="00B25997">
            <w:pPr>
              <w:jc w:val="both"/>
              <w:rPr>
                <w:bCs/>
                <w:sz w:val="20"/>
                <w:szCs w:val="20"/>
              </w:rPr>
            </w:pPr>
            <w:r w:rsidRPr="007A6CAC">
              <w:rPr>
                <w:bCs/>
                <w:sz w:val="20"/>
                <w:szCs w:val="20"/>
              </w:rPr>
              <w:t xml:space="preserve">The course </w:t>
            </w:r>
            <w:r w:rsidR="00274AFE" w:rsidRPr="007A6CAC">
              <w:rPr>
                <w:bCs/>
                <w:sz w:val="20"/>
                <w:szCs w:val="20"/>
              </w:rPr>
              <w:t>has been designed to contribute</w:t>
            </w:r>
            <w:r w:rsidRPr="007A6CAC">
              <w:rPr>
                <w:bCs/>
                <w:sz w:val="20"/>
                <w:szCs w:val="20"/>
              </w:rPr>
              <w:t xml:space="preserve"> to the following student outcomes:</w:t>
            </w:r>
          </w:p>
          <w:p w14:paraId="722E6C0A" w14:textId="77777777" w:rsidR="00B25997" w:rsidRPr="007A6CAC" w:rsidRDefault="00B25997" w:rsidP="00B25997">
            <w:pPr>
              <w:jc w:val="both"/>
              <w:rPr>
                <w:bCs/>
                <w:sz w:val="20"/>
                <w:szCs w:val="20"/>
              </w:rPr>
            </w:pPr>
          </w:p>
          <w:p w14:paraId="72EB2DDA" w14:textId="7316B660" w:rsidR="00404527" w:rsidRPr="007A6CAC" w:rsidRDefault="00B25997" w:rsidP="00404527">
            <w:pPr>
              <w:pStyle w:val="ListParagraph"/>
              <w:numPr>
                <w:ilvl w:val="0"/>
                <w:numId w:val="4"/>
              </w:numPr>
              <w:rPr>
                <w:rFonts w:ascii="Times New Roman" w:hAnsi="Times New Roman"/>
                <w:sz w:val="20"/>
                <w:szCs w:val="20"/>
              </w:rPr>
            </w:pPr>
            <w:r w:rsidRPr="007A6CAC">
              <w:rPr>
                <w:rFonts w:ascii="Times New Roman" w:hAnsi="Times New Roman"/>
                <w:sz w:val="20"/>
                <w:szCs w:val="20"/>
              </w:rPr>
              <w:t>an ability to identify, formulate, and solve complex engineering problems by applying principles of engineering, science, and mathematics</w:t>
            </w:r>
          </w:p>
        </w:tc>
      </w:tr>
      <w:tr w:rsidR="007D1E5F" w:rsidRPr="007A6CAC" w14:paraId="5BF990AE" w14:textId="77777777" w:rsidTr="000A68F7">
        <w:trPr>
          <w:trHeight w:val="312"/>
        </w:trPr>
        <w:tc>
          <w:tcPr>
            <w:tcW w:w="4824" w:type="dxa"/>
            <w:gridSpan w:val="3"/>
            <w:noWrap/>
            <w:vAlign w:val="center"/>
          </w:tcPr>
          <w:p w14:paraId="2CB2F44F" w14:textId="284D9C6D" w:rsidR="007D1E5F" w:rsidRPr="007A6CAC" w:rsidRDefault="007D1E5F" w:rsidP="00BB1119">
            <w:pPr>
              <w:rPr>
                <w:b/>
                <w:bCs/>
                <w:sz w:val="20"/>
                <w:szCs w:val="20"/>
              </w:rPr>
            </w:pPr>
            <w:r w:rsidRPr="007A6CAC">
              <w:rPr>
                <w:b/>
                <w:bCs/>
                <w:sz w:val="20"/>
                <w:szCs w:val="20"/>
              </w:rPr>
              <w:t xml:space="preserve">Prepared by: </w:t>
            </w:r>
            <w:r w:rsidRPr="007A6CAC">
              <w:rPr>
                <w:sz w:val="20"/>
                <w:szCs w:val="20"/>
              </w:rPr>
              <w:t xml:space="preserve">Prof. Dr. </w:t>
            </w:r>
            <w:proofErr w:type="spellStart"/>
            <w:r w:rsidR="00404527" w:rsidRPr="007A6CAC">
              <w:rPr>
                <w:sz w:val="20"/>
                <w:szCs w:val="20"/>
              </w:rPr>
              <w:t>Dogu</w:t>
            </w:r>
            <w:proofErr w:type="spellEnd"/>
            <w:r w:rsidR="00404527" w:rsidRPr="007A6CAC">
              <w:rPr>
                <w:sz w:val="20"/>
                <w:szCs w:val="20"/>
              </w:rPr>
              <w:t xml:space="preserve"> </w:t>
            </w:r>
            <w:proofErr w:type="spellStart"/>
            <w:r w:rsidR="00404527" w:rsidRPr="007A6CAC">
              <w:rPr>
                <w:sz w:val="20"/>
                <w:szCs w:val="20"/>
              </w:rPr>
              <w:t>Arifler</w:t>
            </w:r>
            <w:proofErr w:type="spellEnd"/>
          </w:p>
        </w:tc>
        <w:tc>
          <w:tcPr>
            <w:tcW w:w="4824" w:type="dxa"/>
            <w:gridSpan w:val="2"/>
            <w:vAlign w:val="center"/>
          </w:tcPr>
          <w:p w14:paraId="68533A89" w14:textId="4F2F7779" w:rsidR="007D1E5F" w:rsidRPr="007A6CAC" w:rsidRDefault="007D1E5F" w:rsidP="00A73D32">
            <w:pPr>
              <w:rPr>
                <w:b/>
                <w:bCs/>
                <w:sz w:val="20"/>
                <w:szCs w:val="20"/>
              </w:rPr>
            </w:pPr>
            <w:r w:rsidRPr="007A6CAC">
              <w:rPr>
                <w:b/>
                <w:bCs/>
                <w:sz w:val="20"/>
                <w:szCs w:val="20"/>
              </w:rPr>
              <w:t xml:space="preserve">Date Prepared: </w:t>
            </w:r>
            <w:r w:rsidR="006C64B0" w:rsidRPr="007A6CAC">
              <w:rPr>
                <w:sz w:val="20"/>
                <w:szCs w:val="20"/>
              </w:rPr>
              <w:t>2</w:t>
            </w:r>
            <w:r w:rsidR="00BB1119" w:rsidRPr="007A6CAC">
              <w:rPr>
                <w:sz w:val="20"/>
                <w:szCs w:val="20"/>
              </w:rPr>
              <w:t xml:space="preserve"> </w:t>
            </w:r>
            <w:r w:rsidR="006207DA" w:rsidRPr="007A6CAC">
              <w:rPr>
                <w:sz w:val="20"/>
                <w:szCs w:val="20"/>
              </w:rPr>
              <w:t>Octo</w:t>
            </w:r>
            <w:r w:rsidR="00A73D32" w:rsidRPr="007A6CAC">
              <w:rPr>
                <w:sz w:val="20"/>
                <w:szCs w:val="20"/>
              </w:rPr>
              <w:t>ber</w:t>
            </w:r>
            <w:r w:rsidR="00BB1119" w:rsidRPr="007A6CAC">
              <w:rPr>
                <w:sz w:val="20"/>
                <w:szCs w:val="20"/>
              </w:rPr>
              <w:t xml:space="preserve"> 20</w:t>
            </w:r>
            <w:r w:rsidR="006207DA" w:rsidRPr="007A6CAC">
              <w:rPr>
                <w:sz w:val="20"/>
                <w:szCs w:val="20"/>
              </w:rPr>
              <w:t>2</w:t>
            </w:r>
            <w:r w:rsidR="006C64B0" w:rsidRPr="007A6CAC">
              <w:rPr>
                <w:sz w:val="20"/>
                <w:szCs w:val="20"/>
              </w:rPr>
              <w:t>2</w:t>
            </w:r>
          </w:p>
        </w:tc>
      </w:tr>
    </w:tbl>
    <w:p w14:paraId="1030472B" w14:textId="77777777" w:rsidR="007D1E5F" w:rsidRPr="007A6CAC" w:rsidRDefault="007D1E5F"/>
    <w:sectPr w:rsidR="007D1E5F" w:rsidRPr="007A6CAC" w:rsidSect="00C45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BD3"/>
    <w:multiLevelType w:val="hybridMultilevel"/>
    <w:tmpl w:val="AFF4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93511"/>
    <w:multiLevelType w:val="hybridMultilevel"/>
    <w:tmpl w:val="F9F0EEE6"/>
    <w:lvl w:ilvl="0" w:tplc="9D0A0894">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BA03E1"/>
    <w:multiLevelType w:val="hybridMultilevel"/>
    <w:tmpl w:val="9E164FD0"/>
    <w:lvl w:ilvl="0" w:tplc="52F63582">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414774"/>
    <w:multiLevelType w:val="multilevel"/>
    <w:tmpl w:val="F7C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862036">
    <w:abstractNumId w:val="1"/>
  </w:num>
  <w:num w:numId="2" w16cid:durableId="1470589485">
    <w:abstractNumId w:val="3"/>
  </w:num>
  <w:num w:numId="3" w16cid:durableId="631328400">
    <w:abstractNumId w:val="2"/>
  </w:num>
  <w:num w:numId="4" w16cid:durableId="214692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42DBA"/>
    <w:rsid w:val="000268C7"/>
    <w:rsid w:val="00042DBA"/>
    <w:rsid w:val="00080E29"/>
    <w:rsid w:val="00085248"/>
    <w:rsid w:val="001818FE"/>
    <w:rsid w:val="001F3E7D"/>
    <w:rsid w:val="00245042"/>
    <w:rsid w:val="00262A78"/>
    <w:rsid w:val="0027311C"/>
    <w:rsid w:val="00274AFE"/>
    <w:rsid w:val="002A6979"/>
    <w:rsid w:val="002B25D2"/>
    <w:rsid w:val="002C4C36"/>
    <w:rsid w:val="002C4CDA"/>
    <w:rsid w:val="002F12F8"/>
    <w:rsid w:val="00327E9F"/>
    <w:rsid w:val="00343636"/>
    <w:rsid w:val="00370440"/>
    <w:rsid w:val="003A4D3C"/>
    <w:rsid w:val="003F398C"/>
    <w:rsid w:val="00404527"/>
    <w:rsid w:val="0041257D"/>
    <w:rsid w:val="00427936"/>
    <w:rsid w:val="00464C80"/>
    <w:rsid w:val="004C1243"/>
    <w:rsid w:val="0050214D"/>
    <w:rsid w:val="0054773B"/>
    <w:rsid w:val="00551EE8"/>
    <w:rsid w:val="005534E4"/>
    <w:rsid w:val="005918CA"/>
    <w:rsid w:val="005A6E53"/>
    <w:rsid w:val="006207DA"/>
    <w:rsid w:val="00667F2B"/>
    <w:rsid w:val="006808AB"/>
    <w:rsid w:val="006B4031"/>
    <w:rsid w:val="006B5222"/>
    <w:rsid w:val="006C64B0"/>
    <w:rsid w:val="00775411"/>
    <w:rsid w:val="007938C3"/>
    <w:rsid w:val="007A6CAC"/>
    <w:rsid w:val="007C2041"/>
    <w:rsid w:val="007D1E5F"/>
    <w:rsid w:val="007F138A"/>
    <w:rsid w:val="00877116"/>
    <w:rsid w:val="00885D0A"/>
    <w:rsid w:val="008D19BA"/>
    <w:rsid w:val="009134B6"/>
    <w:rsid w:val="009C6DD5"/>
    <w:rsid w:val="00A07D96"/>
    <w:rsid w:val="00A43733"/>
    <w:rsid w:val="00A545AE"/>
    <w:rsid w:val="00A63239"/>
    <w:rsid w:val="00A73D32"/>
    <w:rsid w:val="00A7409B"/>
    <w:rsid w:val="00AC2CD2"/>
    <w:rsid w:val="00AC3432"/>
    <w:rsid w:val="00AD5C79"/>
    <w:rsid w:val="00B14F6A"/>
    <w:rsid w:val="00B25997"/>
    <w:rsid w:val="00B25C52"/>
    <w:rsid w:val="00B912D3"/>
    <w:rsid w:val="00BB1119"/>
    <w:rsid w:val="00BC0E06"/>
    <w:rsid w:val="00C15456"/>
    <w:rsid w:val="00C4530A"/>
    <w:rsid w:val="00C622D2"/>
    <w:rsid w:val="00C762DF"/>
    <w:rsid w:val="00DF1F7C"/>
    <w:rsid w:val="00E759A4"/>
    <w:rsid w:val="00E764A6"/>
    <w:rsid w:val="00EB7977"/>
    <w:rsid w:val="00EF035F"/>
    <w:rsid w:val="00EF4FDC"/>
    <w:rsid w:val="00F65DAE"/>
    <w:rsid w:val="00FA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BE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D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2DBA"/>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042DBA"/>
    <w:rPr>
      <w:b/>
      <w:bCs/>
    </w:rPr>
  </w:style>
  <w:style w:type="character" w:styleId="Hyperlink">
    <w:name w:val="Hyperlink"/>
    <w:basedOn w:val="DefaultParagraphFont"/>
    <w:uiPriority w:val="99"/>
    <w:unhideWhenUsed/>
    <w:rsid w:val="00080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873">
      <w:bodyDiv w:val="1"/>
      <w:marLeft w:val="0"/>
      <w:marRight w:val="0"/>
      <w:marTop w:val="0"/>
      <w:marBottom w:val="0"/>
      <w:divBdr>
        <w:top w:val="none" w:sz="0" w:space="0" w:color="auto"/>
        <w:left w:val="none" w:sz="0" w:space="0" w:color="auto"/>
        <w:bottom w:val="none" w:sz="0" w:space="0" w:color="auto"/>
        <w:right w:val="none" w:sz="0" w:space="0" w:color="auto"/>
      </w:divBdr>
    </w:div>
    <w:div w:id="170460907">
      <w:bodyDiv w:val="1"/>
      <w:marLeft w:val="0"/>
      <w:marRight w:val="0"/>
      <w:marTop w:val="0"/>
      <w:marBottom w:val="0"/>
      <w:divBdr>
        <w:top w:val="none" w:sz="0" w:space="0" w:color="auto"/>
        <w:left w:val="none" w:sz="0" w:space="0" w:color="auto"/>
        <w:bottom w:val="none" w:sz="0" w:space="0" w:color="auto"/>
        <w:right w:val="none" w:sz="0" w:space="0" w:color="auto"/>
      </w:divBdr>
    </w:div>
    <w:div w:id="334966443">
      <w:bodyDiv w:val="1"/>
      <w:marLeft w:val="0"/>
      <w:marRight w:val="0"/>
      <w:marTop w:val="0"/>
      <w:marBottom w:val="0"/>
      <w:divBdr>
        <w:top w:val="none" w:sz="0" w:space="0" w:color="auto"/>
        <w:left w:val="none" w:sz="0" w:space="0" w:color="auto"/>
        <w:bottom w:val="none" w:sz="0" w:space="0" w:color="auto"/>
        <w:right w:val="none" w:sz="0" w:space="0" w:color="auto"/>
      </w:divBdr>
    </w:div>
    <w:div w:id="783886522">
      <w:bodyDiv w:val="1"/>
      <w:marLeft w:val="0"/>
      <w:marRight w:val="0"/>
      <w:marTop w:val="0"/>
      <w:marBottom w:val="0"/>
      <w:divBdr>
        <w:top w:val="none" w:sz="0" w:space="0" w:color="auto"/>
        <w:left w:val="none" w:sz="0" w:space="0" w:color="auto"/>
        <w:bottom w:val="none" w:sz="0" w:space="0" w:color="auto"/>
        <w:right w:val="none" w:sz="0" w:space="0" w:color="auto"/>
      </w:divBdr>
    </w:div>
    <w:div w:id="789857826">
      <w:bodyDiv w:val="1"/>
      <w:marLeft w:val="0"/>
      <w:marRight w:val="0"/>
      <w:marTop w:val="0"/>
      <w:marBottom w:val="0"/>
      <w:divBdr>
        <w:top w:val="none" w:sz="0" w:space="0" w:color="auto"/>
        <w:left w:val="none" w:sz="0" w:space="0" w:color="auto"/>
        <w:bottom w:val="none" w:sz="0" w:space="0" w:color="auto"/>
        <w:right w:val="none" w:sz="0" w:space="0" w:color="auto"/>
      </w:divBdr>
    </w:div>
    <w:div w:id="1112170350">
      <w:bodyDiv w:val="1"/>
      <w:marLeft w:val="0"/>
      <w:marRight w:val="0"/>
      <w:marTop w:val="0"/>
      <w:marBottom w:val="0"/>
      <w:divBdr>
        <w:top w:val="none" w:sz="0" w:space="0" w:color="auto"/>
        <w:left w:val="none" w:sz="0" w:space="0" w:color="auto"/>
        <w:bottom w:val="none" w:sz="0" w:space="0" w:color="auto"/>
        <w:right w:val="none" w:sz="0" w:space="0" w:color="auto"/>
      </w:divBdr>
    </w:div>
    <w:div w:id="1255699743">
      <w:bodyDiv w:val="1"/>
      <w:marLeft w:val="0"/>
      <w:marRight w:val="0"/>
      <w:marTop w:val="0"/>
      <w:marBottom w:val="0"/>
      <w:divBdr>
        <w:top w:val="none" w:sz="0" w:space="0" w:color="auto"/>
        <w:left w:val="none" w:sz="0" w:space="0" w:color="auto"/>
        <w:bottom w:val="none" w:sz="0" w:space="0" w:color="auto"/>
        <w:right w:val="none" w:sz="0" w:space="0" w:color="auto"/>
      </w:divBdr>
    </w:div>
    <w:div w:id="1370300633">
      <w:bodyDiv w:val="1"/>
      <w:marLeft w:val="0"/>
      <w:marRight w:val="0"/>
      <w:marTop w:val="0"/>
      <w:marBottom w:val="0"/>
      <w:divBdr>
        <w:top w:val="none" w:sz="0" w:space="0" w:color="auto"/>
        <w:left w:val="none" w:sz="0" w:space="0" w:color="auto"/>
        <w:bottom w:val="none" w:sz="0" w:space="0" w:color="auto"/>
        <w:right w:val="none" w:sz="0" w:space="0" w:color="auto"/>
      </w:divBdr>
    </w:div>
    <w:div w:id="1549023808">
      <w:bodyDiv w:val="1"/>
      <w:marLeft w:val="0"/>
      <w:marRight w:val="0"/>
      <w:marTop w:val="0"/>
      <w:marBottom w:val="0"/>
      <w:divBdr>
        <w:top w:val="none" w:sz="0" w:space="0" w:color="auto"/>
        <w:left w:val="none" w:sz="0" w:space="0" w:color="auto"/>
        <w:bottom w:val="none" w:sz="0" w:space="0" w:color="auto"/>
        <w:right w:val="none" w:sz="0" w:space="0" w:color="auto"/>
      </w:divBdr>
    </w:div>
    <w:div w:id="1643078941">
      <w:bodyDiv w:val="1"/>
      <w:marLeft w:val="0"/>
      <w:marRight w:val="0"/>
      <w:marTop w:val="0"/>
      <w:marBottom w:val="0"/>
      <w:divBdr>
        <w:top w:val="none" w:sz="0" w:space="0" w:color="auto"/>
        <w:left w:val="none" w:sz="0" w:space="0" w:color="auto"/>
        <w:bottom w:val="none" w:sz="0" w:space="0" w:color="auto"/>
        <w:right w:val="none" w:sz="0" w:space="0" w:color="auto"/>
      </w:divBdr>
    </w:div>
    <w:div w:id="1684160735">
      <w:bodyDiv w:val="1"/>
      <w:marLeft w:val="0"/>
      <w:marRight w:val="0"/>
      <w:marTop w:val="0"/>
      <w:marBottom w:val="0"/>
      <w:divBdr>
        <w:top w:val="none" w:sz="0" w:space="0" w:color="auto"/>
        <w:left w:val="none" w:sz="0" w:space="0" w:color="auto"/>
        <w:bottom w:val="none" w:sz="0" w:space="0" w:color="auto"/>
        <w:right w:val="none" w:sz="0" w:space="0" w:color="auto"/>
      </w:divBdr>
    </w:div>
    <w:div w:id="1693802211">
      <w:bodyDiv w:val="1"/>
      <w:marLeft w:val="0"/>
      <w:marRight w:val="0"/>
      <w:marTop w:val="0"/>
      <w:marBottom w:val="0"/>
      <w:divBdr>
        <w:top w:val="none" w:sz="0" w:space="0" w:color="auto"/>
        <w:left w:val="none" w:sz="0" w:space="0" w:color="auto"/>
        <w:bottom w:val="none" w:sz="0" w:space="0" w:color="auto"/>
        <w:right w:val="none" w:sz="0" w:space="0" w:color="auto"/>
      </w:divBdr>
    </w:div>
    <w:div w:id="2058581539">
      <w:bodyDiv w:val="1"/>
      <w:marLeft w:val="0"/>
      <w:marRight w:val="0"/>
      <w:marTop w:val="0"/>
      <w:marBottom w:val="0"/>
      <w:divBdr>
        <w:top w:val="none" w:sz="0" w:space="0" w:color="auto"/>
        <w:left w:val="none" w:sz="0" w:space="0" w:color="auto"/>
        <w:bottom w:val="none" w:sz="0" w:space="0" w:color="auto"/>
        <w:right w:val="none" w:sz="0" w:space="0" w:color="auto"/>
      </w:divBdr>
    </w:div>
    <w:div w:id="2138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ABE27BC16DDA40B2DEFCA3B8F355A3" ma:contentTypeVersion="" ma:contentTypeDescription="Create a new document." ma:contentTypeScope="" ma:versionID="08de7df224e6067acb8e9f1e912bb6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0DB670-3039-45FF-B836-84506138CE05}"/>
</file>

<file path=customXml/itemProps2.xml><?xml version="1.0" encoding="utf-8"?>
<ds:datastoreItem xmlns:ds="http://schemas.openxmlformats.org/officeDocument/2006/customXml" ds:itemID="{2EDC819F-DAE8-4A91-8877-C5F88A77B901}"/>
</file>

<file path=customXml/itemProps3.xml><?xml version="1.0" encoding="utf-8"?>
<ds:datastoreItem xmlns:ds="http://schemas.openxmlformats.org/officeDocument/2006/customXml" ds:itemID="{7DFF3CD6-DFD3-4496-A38B-F1F4954F820A}"/>
</file>

<file path=docProps/app.xml><?xml version="1.0" encoding="utf-8"?>
<Properties xmlns="http://schemas.openxmlformats.org/officeDocument/2006/extended-properties" xmlns:vt="http://schemas.openxmlformats.org/officeDocument/2006/docPropsVTypes">
  <Template>Normal.dotm</Template>
  <TotalTime>1299</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Bayram</dc:creator>
  <cp:lastModifiedBy>Microsoft Office User</cp:lastModifiedBy>
  <cp:revision>41</cp:revision>
  <dcterms:created xsi:type="dcterms:W3CDTF">2013-10-01T12:18:00Z</dcterms:created>
  <dcterms:modified xsi:type="dcterms:W3CDTF">2022-10-02T09:27:00Z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0x01010013ABE27BC16DDA40B2DEFCA3B8F355A3</vt:lpwstr>
  </property>
</Properties>
</file>