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1373"/>
        <w:gridCol w:w="7015"/>
        <w:gridCol w:w="1926"/>
      </w:tblGrid>
      <w:tr w:rsidR="00551C12" w:rsidRPr="002D4B16" w:rsidTr="000E3FFA">
        <w:tc>
          <w:tcPr>
            <w:tcW w:w="1373" w:type="dxa"/>
            <w:vAlign w:val="center"/>
          </w:tcPr>
          <w:p w:rsidR="00551C12" w:rsidRPr="002D4B16" w:rsidRDefault="00E6142E" w:rsidP="00922581">
            <w:pPr>
              <w:spacing w:after="0" w:line="240" w:lineRule="auto"/>
              <w:jc w:val="center"/>
              <w:rPr>
                <w:rFonts w:cs="Arial"/>
                <w:sz w:val="16"/>
                <w:szCs w:val="16"/>
              </w:rPr>
            </w:pPr>
            <w:bookmarkStart w:id="0" w:name="_GoBack"/>
            <w:bookmarkEnd w:id="0"/>
            <w:r>
              <w:rPr>
                <w:rFonts w:cs="Arial"/>
                <w:noProof/>
                <w:sz w:val="16"/>
                <w:szCs w:val="16"/>
                <w:lang w:val="tr-TR" w:eastAsia="tr-TR"/>
              </w:rPr>
              <w:drawing>
                <wp:inline distT="0" distB="0" distL="0" distR="0">
                  <wp:extent cx="723900" cy="723900"/>
                  <wp:effectExtent l="0" t="0" r="0" b="0"/>
                  <wp:docPr id="1" name="Picture 2" descr="dau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u_logo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7015" w:type="dxa"/>
            <w:vAlign w:val="center"/>
          </w:tcPr>
          <w:p w:rsidR="004D7972" w:rsidRPr="00846083" w:rsidRDefault="004D7972" w:rsidP="004D7972">
            <w:pPr>
              <w:spacing w:after="0" w:line="240" w:lineRule="auto"/>
              <w:jc w:val="center"/>
              <w:rPr>
                <w:b/>
                <w:sz w:val="20"/>
                <w:szCs w:val="20"/>
                <w:lang w:val="en-GB"/>
              </w:rPr>
            </w:pPr>
            <w:r w:rsidRPr="00846083">
              <w:rPr>
                <w:b/>
                <w:sz w:val="20"/>
                <w:szCs w:val="20"/>
                <w:lang w:val="en-GB"/>
              </w:rPr>
              <w:t xml:space="preserve">EASTERN MEDITERRANEAN UNIVERSITY </w:t>
            </w:r>
          </w:p>
          <w:p w:rsidR="000E3FFA" w:rsidRDefault="00482A95" w:rsidP="000E3FFA">
            <w:pPr>
              <w:spacing w:after="0" w:line="240" w:lineRule="auto"/>
              <w:jc w:val="center"/>
              <w:rPr>
                <w:b/>
                <w:sz w:val="20"/>
                <w:szCs w:val="20"/>
                <w:lang w:val="tr-TR"/>
              </w:rPr>
            </w:pPr>
            <w:r>
              <w:rPr>
                <w:b/>
                <w:sz w:val="20"/>
                <w:szCs w:val="20"/>
                <w:lang w:val="tr-TR"/>
              </w:rPr>
              <w:t xml:space="preserve">DEPARTMENT </w:t>
            </w:r>
            <w:r w:rsidR="000E3FFA">
              <w:rPr>
                <w:b/>
                <w:sz w:val="20"/>
                <w:szCs w:val="20"/>
                <w:lang w:val="tr-TR"/>
              </w:rPr>
              <w:t xml:space="preserve">OF </w:t>
            </w:r>
            <w:r>
              <w:rPr>
                <w:b/>
                <w:sz w:val="20"/>
                <w:szCs w:val="20"/>
                <w:lang w:val="tr-TR"/>
              </w:rPr>
              <w:t xml:space="preserve">INFORMATION </w:t>
            </w:r>
            <w:r w:rsidR="000E3FFA">
              <w:rPr>
                <w:b/>
                <w:sz w:val="20"/>
                <w:szCs w:val="20"/>
                <w:lang w:val="tr-TR"/>
              </w:rPr>
              <w:t>TECHNOLOGY</w:t>
            </w:r>
          </w:p>
          <w:p w:rsidR="00551C12" w:rsidRPr="002D4B16" w:rsidRDefault="00551C12" w:rsidP="000E3FFA">
            <w:pPr>
              <w:spacing w:after="0" w:line="240" w:lineRule="auto"/>
              <w:jc w:val="center"/>
              <w:rPr>
                <w:rFonts w:cs="Arial"/>
                <w:sz w:val="16"/>
                <w:szCs w:val="16"/>
              </w:rPr>
            </w:pPr>
            <w:r w:rsidRPr="00846083">
              <w:rPr>
                <w:rFonts w:cs="Arial"/>
                <w:b/>
                <w:sz w:val="20"/>
                <w:szCs w:val="16"/>
              </w:rPr>
              <w:t>COURSE POLICY SHEET</w:t>
            </w:r>
          </w:p>
        </w:tc>
        <w:tc>
          <w:tcPr>
            <w:tcW w:w="1926" w:type="dxa"/>
          </w:tcPr>
          <w:p w:rsidR="00551C12" w:rsidRPr="002D4B16" w:rsidRDefault="00551C12" w:rsidP="00922581">
            <w:pPr>
              <w:spacing w:after="80" w:line="240" w:lineRule="auto"/>
              <w:jc w:val="center"/>
              <w:rPr>
                <w:rFonts w:cs="Arial"/>
                <w:b/>
                <w:sz w:val="16"/>
                <w:szCs w:val="16"/>
              </w:rPr>
            </w:pPr>
          </w:p>
        </w:tc>
      </w:tr>
    </w:tbl>
    <w:p w:rsidR="009D5159" w:rsidRPr="002D4B16" w:rsidRDefault="009D5159" w:rsidP="00BC71BA">
      <w:pPr>
        <w:spacing w:after="0" w:line="240" w:lineRule="auto"/>
        <w:rPr>
          <w:rFonts w:cs="Arial"/>
          <w:sz w:val="16"/>
          <w:szCs w:val="1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7087"/>
      </w:tblGrid>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Course Title</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5E7439" w:rsidP="00F8617B">
            <w:pPr>
              <w:spacing w:after="0" w:line="240" w:lineRule="auto"/>
              <w:rPr>
                <w:rFonts w:asciiTheme="minorHAnsi" w:hAnsiTheme="minorHAnsi"/>
                <w:sz w:val="20"/>
                <w:szCs w:val="20"/>
              </w:rPr>
            </w:pPr>
            <w:r w:rsidRPr="005E7439">
              <w:rPr>
                <w:rFonts w:cs="Arial"/>
                <w:sz w:val="20"/>
                <w:szCs w:val="16"/>
              </w:rPr>
              <w:t>System Analysis and Design</w:t>
            </w:r>
          </w:p>
        </w:tc>
      </w:tr>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5241A6">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Course Code</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687EE5" w:rsidP="005E7439">
            <w:pPr>
              <w:spacing w:before="40" w:after="40" w:line="240" w:lineRule="auto"/>
              <w:jc w:val="both"/>
              <w:rPr>
                <w:rFonts w:asciiTheme="minorHAnsi" w:hAnsiTheme="minorHAnsi" w:cs="Calibri"/>
                <w:sz w:val="20"/>
                <w:szCs w:val="20"/>
              </w:rPr>
            </w:pPr>
            <w:r>
              <w:rPr>
                <w:rFonts w:asciiTheme="minorHAnsi" w:hAnsiTheme="minorHAnsi" w:cs="Calibri"/>
                <w:sz w:val="20"/>
                <w:szCs w:val="20"/>
              </w:rPr>
              <w:t>ITEC31</w:t>
            </w:r>
            <w:r w:rsidR="005E7439">
              <w:rPr>
                <w:rFonts w:asciiTheme="minorHAnsi" w:hAnsiTheme="minorHAnsi" w:cs="Calibri"/>
                <w:sz w:val="20"/>
                <w:szCs w:val="20"/>
              </w:rPr>
              <w:t>5</w:t>
            </w:r>
          </w:p>
        </w:tc>
      </w:tr>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5241A6">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Type</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E4C14" w:rsidP="005241A6">
            <w:pPr>
              <w:spacing w:before="40" w:after="40" w:line="240" w:lineRule="auto"/>
              <w:rPr>
                <w:rFonts w:asciiTheme="minorHAnsi" w:hAnsiTheme="minorHAnsi" w:cs="Calibri"/>
                <w:sz w:val="20"/>
                <w:szCs w:val="20"/>
              </w:rPr>
            </w:pPr>
            <w:r w:rsidRPr="00F8617B">
              <w:rPr>
                <w:rFonts w:asciiTheme="minorHAnsi" w:hAnsiTheme="minorHAnsi" w:cs="Calibri"/>
                <w:sz w:val="20"/>
                <w:szCs w:val="20"/>
              </w:rPr>
              <w:t>Full Time</w:t>
            </w:r>
          </w:p>
        </w:tc>
      </w:tr>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 xml:space="preserve">Semester </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3E1C83" w:rsidP="003E1C83">
            <w:pPr>
              <w:spacing w:before="40" w:after="40" w:line="240" w:lineRule="auto"/>
              <w:rPr>
                <w:rFonts w:asciiTheme="minorHAnsi" w:hAnsiTheme="minorHAnsi" w:cs="Calibri"/>
                <w:sz w:val="20"/>
                <w:szCs w:val="20"/>
              </w:rPr>
            </w:pPr>
            <w:r>
              <w:rPr>
                <w:rFonts w:asciiTheme="minorHAnsi" w:hAnsiTheme="minorHAnsi" w:cs="Calibri"/>
                <w:sz w:val="20"/>
                <w:szCs w:val="20"/>
              </w:rPr>
              <w:t>Fall</w:t>
            </w:r>
            <w:r w:rsidR="00482A95">
              <w:rPr>
                <w:rFonts w:asciiTheme="minorHAnsi" w:hAnsiTheme="minorHAnsi" w:cs="Calibri"/>
                <w:sz w:val="20"/>
                <w:szCs w:val="20"/>
              </w:rPr>
              <w:t>/Spring</w:t>
            </w:r>
          </w:p>
        </w:tc>
      </w:tr>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Category</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3E1C83" w:rsidP="00687EE5">
            <w:pPr>
              <w:spacing w:before="40" w:after="40" w:line="240" w:lineRule="auto"/>
              <w:rPr>
                <w:rFonts w:asciiTheme="minorHAnsi" w:hAnsiTheme="minorHAnsi" w:cs="Calibri"/>
                <w:sz w:val="20"/>
                <w:szCs w:val="20"/>
              </w:rPr>
            </w:pPr>
            <w:r>
              <w:rPr>
                <w:rFonts w:asciiTheme="minorHAnsi" w:hAnsiTheme="minorHAnsi" w:cs="Calibri"/>
                <w:sz w:val="20"/>
                <w:szCs w:val="20"/>
              </w:rPr>
              <w:t xml:space="preserve">Area </w:t>
            </w:r>
            <w:r w:rsidR="00687EE5">
              <w:rPr>
                <w:rFonts w:asciiTheme="minorHAnsi" w:hAnsiTheme="minorHAnsi" w:cs="Calibri"/>
                <w:sz w:val="20"/>
                <w:szCs w:val="20"/>
              </w:rPr>
              <w:t>Core</w:t>
            </w:r>
          </w:p>
        </w:tc>
      </w:tr>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Workload</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5E7439" w:rsidP="00F8617B">
            <w:pPr>
              <w:spacing w:before="40" w:after="40" w:line="240" w:lineRule="auto"/>
              <w:rPr>
                <w:rFonts w:asciiTheme="minorHAnsi" w:hAnsiTheme="minorHAnsi" w:cs="Calibri"/>
                <w:sz w:val="20"/>
                <w:szCs w:val="20"/>
              </w:rPr>
            </w:pPr>
            <w:r>
              <w:rPr>
                <w:rFonts w:asciiTheme="minorHAnsi" w:hAnsiTheme="minorHAnsi" w:cs="Calibri"/>
                <w:sz w:val="20"/>
                <w:szCs w:val="20"/>
              </w:rPr>
              <w:t>24</w:t>
            </w:r>
            <w:r w:rsidR="002E4C14" w:rsidRPr="00F8617B">
              <w:rPr>
                <w:rFonts w:asciiTheme="minorHAnsi" w:hAnsiTheme="minorHAnsi" w:cs="Calibri"/>
                <w:sz w:val="20"/>
                <w:szCs w:val="20"/>
              </w:rPr>
              <w:t>0 Hours</w:t>
            </w:r>
          </w:p>
        </w:tc>
      </w:tr>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B93812">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EMU Credit</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E4C14" w:rsidP="005E7439">
            <w:pPr>
              <w:spacing w:after="0" w:line="240" w:lineRule="auto"/>
              <w:rPr>
                <w:rFonts w:asciiTheme="minorHAnsi" w:hAnsiTheme="minorHAnsi"/>
                <w:sz w:val="20"/>
                <w:szCs w:val="20"/>
                <w:lang w:val="en-GB"/>
              </w:rPr>
            </w:pPr>
            <w:r w:rsidRPr="00F8617B">
              <w:rPr>
                <w:rFonts w:asciiTheme="minorHAnsi" w:hAnsiTheme="minorHAnsi"/>
                <w:sz w:val="20"/>
                <w:szCs w:val="20"/>
                <w:lang w:val="en-GB"/>
              </w:rPr>
              <w:t>(</w:t>
            </w:r>
            <w:r w:rsidR="00286FFB" w:rsidRPr="00F8617B">
              <w:rPr>
                <w:rFonts w:asciiTheme="minorHAnsi" w:hAnsiTheme="minorHAnsi"/>
                <w:sz w:val="20"/>
                <w:szCs w:val="20"/>
                <w:lang w:val="en-GB"/>
              </w:rPr>
              <w:t>3</w:t>
            </w:r>
            <w:r w:rsidRPr="00F8617B">
              <w:rPr>
                <w:rFonts w:asciiTheme="minorHAnsi" w:hAnsiTheme="minorHAnsi"/>
                <w:sz w:val="20"/>
                <w:szCs w:val="20"/>
                <w:lang w:val="en-GB"/>
              </w:rPr>
              <w:t>,</w:t>
            </w:r>
            <w:r w:rsidR="005E7439">
              <w:rPr>
                <w:rFonts w:asciiTheme="minorHAnsi" w:hAnsiTheme="minorHAnsi"/>
                <w:sz w:val="20"/>
                <w:szCs w:val="20"/>
                <w:lang w:val="en-GB"/>
              </w:rPr>
              <w:t>2</w:t>
            </w:r>
            <w:r w:rsidRPr="00F8617B">
              <w:rPr>
                <w:rFonts w:asciiTheme="minorHAnsi" w:hAnsiTheme="minorHAnsi"/>
                <w:sz w:val="20"/>
                <w:szCs w:val="20"/>
                <w:lang w:val="en-GB"/>
              </w:rPr>
              <w:t>,</w:t>
            </w:r>
            <w:r w:rsidR="005E7439">
              <w:rPr>
                <w:rFonts w:asciiTheme="minorHAnsi" w:hAnsiTheme="minorHAnsi"/>
                <w:sz w:val="20"/>
                <w:szCs w:val="20"/>
                <w:lang w:val="en-GB"/>
              </w:rPr>
              <w:t>0</w:t>
            </w:r>
            <w:r w:rsidRPr="00F8617B">
              <w:rPr>
                <w:rFonts w:asciiTheme="minorHAnsi" w:hAnsiTheme="minorHAnsi"/>
                <w:sz w:val="20"/>
                <w:szCs w:val="20"/>
                <w:lang w:val="en-GB"/>
              </w:rPr>
              <w:t xml:space="preserve">) </w:t>
            </w:r>
            <w:r w:rsidR="005E7439">
              <w:rPr>
                <w:rFonts w:asciiTheme="minorHAnsi" w:hAnsiTheme="minorHAnsi"/>
                <w:sz w:val="20"/>
                <w:szCs w:val="20"/>
                <w:lang w:val="en-GB"/>
              </w:rPr>
              <w:t>4</w:t>
            </w:r>
          </w:p>
        </w:tc>
      </w:tr>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Prerequisite</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5E7439" w:rsidP="00FC7BF3">
            <w:pPr>
              <w:spacing w:after="0" w:line="240" w:lineRule="auto"/>
              <w:rPr>
                <w:rFonts w:asciiTheme="minorHAnsi" w:hAnsiTheme="minorHAnsi"/>
                <w:sz w:val="20"/>
                <w:szCs w:val="20"/>
                <w:lang w:val="en-GB"/>
              </w:rPr>
            </w:pPr>
            <w:r>
              <w:rPr>
                <w:rFonts w:asciiTheme="minorHAnsi" w:hAnsiTheme="minorHAnsi"/>
                <w:sz w:val="20"/>
                <w:szCs w:val="20"/>
                <w:lang w:val="en-GB"/>
              </w:rPr>
              <w:t>-</w:t>
            </w:r>
          </w:p>
        </w:tc>
      </w:tr>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Language</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86FFB" w:rsidP="00FC7BF3">
            <w:pPr>
              <w:spacing w:before="40" w:after="40" w:line="240" w:lineRule="auto"/>
              <w:rPr>
                <w:rFonts w:asciiTheme="minorHAnsi" w:hAnsiTheme="minorHAnsi" w:cs="Calibri"/>
                <w:sz w:val="20"/>
                <w:szCs w:val="20"/>
              </w:rPr>
            </w:pPr>
            <w:r w:rsidRPr="00F8617B">
              <w:rPr>
                <w:rFonts w:asciiTheme="minorHAnsi" w:hAnsiTheme="minorHAnsi" w:cs="Calibri"/>
                <w:sz w:val="20"/>
                <w:szCs w:val="20"/>
              </w:rPr>
              <w:t>English</w:t>
            </w:r>
          </w:p>
        </w:tc>
      </w:tr>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Level</w:t>
            </w:r>
            <w:r w:rsidR="00C43512" w:rsidRPr="00F8617B">
              <w:rPr>
                <w:rFonts w:asciiTheme="minorHAnsi" w:hAnsiTheme="minorHAnsi" w:cs="Calibri"/>
                <w:b/>
                <w:sz w:val="20"/>
                <w:szCs w:val="20"/>
              </w:rPr>
              <w:t xml:space="preserve"> </w:t>
            </w:r>
            <w:r w:rsidRPr="00F8617B">
              <w:rPr>
                <w:rFonts w:asciiTheme="minorHAnsi" w:hAnsiTheme="minorHAnsi" w:cs="Calibri"/>
                <w:b/>
                <w:sz w:val="20"/>
                <w:szCs w:val="20"/>
              </w:rPr>
              <w:t xml:space="preserve"> </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482A95" w:rsidP="00687EE5">
            <w:pPr>
              <w:spacing w:before="40" w:after="40" w:line="240" w:lineRule="auto"/>
              <w:rPr>
                <w:rFonts w:asciiTheme="minorHAnsi" w:hAnsiTheme="minorHAnsi" w:cs="Calibri"/>
                <w:sz w:val="20"/>
                <w:szCs w:val="20"/>
              </w:rPr>
            </w:pPr>
            <w:r>
              <w:rPr>
                <w:rFonts w:asciiTheme="minorHAnsi" w:hAnsiTheme="minorHAnsi" w:cs="Calibri"/>
                <w:sz w:val="20"/>
                <w:szCs w:val="20"/>
              </w:rPr>
              <w:t>Third Year</w:t>
            </w:r>
          </w:p>
        </w:tc>
      </w:tr>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Teaching Format</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86FFB" w:rsidP="005E7439">
            <w:pPr>
              <w:spacing w:after="0" w:line="240" w:lineRule="auto"/>
              <w:rPr>
                <w:rFonts w:asciiTheme="minorHAnsi" w:hAnsiTheme="minorHAnsi" w:cs="Calibri"/>
                <w:sz w:val="20"/>
                <w:szCs w:val="20"/>
              </w:rPr>
            </w:pPr>
            <w:r w:rsidRPr="00F8617B">
              <w:rPr>
                <w:rFonts w:asciiTheme="minorHAnsi" w:hAnsiTheme="minorHAnsi" w:cs="Calibri"/>
                <w:sz w:val="20"/>
                <w:szCs w:val="20"/>
              </w:rPr>
              <w:t>3</w:t>
            </w:r>
            <w:r w:rsidR="002E4C14" w:rsidRPr="00F8617B">
              <w:rPr>
                <w:rFonts w:asciiTheme="minorHAnsi" w:hAnsiTheme="minorHAnsi" w:cs="Calibri"/>
                <w:sz w:val="20"/>
                <w:szCs w:val="20"/>
              </w:rPr>
              <w:t xml:space="preserve"> Hours Lecture</w:t>
            </w:r>
            <w:r w:rsidR="00687EE5">
              <w:rPr>
                <w:rFonts w:asciiTheme="minorHAnsi" w:hAnsiTheme="minorHAnsi" w:cs="Calibri"/>
                <w:sz w:val="20"/>
                <w:szCs w:val="20"/>
              </w:rPr>
              <w:t xml:space="preserve">, </w:t>
            </w:r>
            <w:r w:rsidR="005E7439">
              <w:rPr>
                <w:rFonts w:asciiTheme="minorHAnsi" w:hAnsiTheme="minorHAnsi" w:cs="Calibri"/>
                <w:sz w:val="20"/>
                <w:szCs w:val="20"/>
              </w:rPr>
              <w:t>2</w:t>
            </w:r>
            <w:r w:rsidR="00687EE5">
              <w:rPr>
                <w:rFonts w:asciiTheme="minorHAnsi" w:hAnsiTheme="minorHAnsi" w:cs="Calibri"/>
                <w:sz w:val="20"/>
                <w:szCs w:val="20"/>
              </w:rPr>
              <w:t xml:space="preserve"> Hour</w:t>
            </w:r>
            <w:r w:rsidR="005E7439">
              <w:rPr>
                <w:rFonts w:asciiTheme="minorHAnsi" w:hAnsiTheme="minorHAnsi" w:cs="Calibri"/>
                <w:sz w:val="20"/>
                <w:szCs w:val="20"/>
              </w:rPr>
              <w:t>s</w:t>
            </w:r>
            <w:r w:rsidR="00687EE5">
              <w:rPr>
                <w:rFonts w:asciiTheme="minorHAnsi" w:hAnsiTheme="minorHAnsi" w:cs="Calibri"/>
                <w:sz w:val="20"/>
                <w:szCs w:val="20"/>
              </w:rPr>
              <w:t xml:space="preserve"> </w:t>
            </w:r>
            <w:r w:rsidR="005E7439">
              <w:rPr>
                <w:rFonts w:asciiTheme="minorHAnsi" w:hAnsiTheme="minorHAnsi" w:cs="Calibri"/>
                <w:sz w:val="20"/>
                <w:szCs w:val="20"/>
              </w:rPr>
              <w:t>Laboratory</w:t>
            </w:r>
            <w:r w:rsidR="00482A95">
              <w:rPr>
                <w:rFonts w:asciiTheme="minorHAnsi" w:hAnsiTheme="minorHAnsi" w:cs="Calibri"/>
                <w:sz w:val="20"/>
                <w:szCs w:val="20"/>
              </w:rPr>
              <w:t xml:space="preserve"> per week</w:t>
            </w:r>
          </w:p>
        </w:tc>
      </w:tr>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ECTS Credit</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5E7439" w:rsidP="00FC7BF3">
            <w:pPr>
              <w:spacing w:before="40" w:after="40" w:line="240" w:lineRule="auto"/>
              <w:rPr>
                <w:rFonts w:asciiTheme="minorHAnsi" w:hAnsiTheme="minorHAnsi" w:cs="Calibri"/>
                <w:sz w:val="20"/>
                <w:szCs w:val="20"/>
              </w:rPr>
            </w:pPr>
            <w:r>
              <w:rPr>
                <w:rFonts w:asciiTheme="minorHAnsi" w:hAnsiTheme="minorHAnsi" w:cs="Calibri"/>
                <w:sz w:val="20"/>
                <w:szCs w:val="20"/>
              </w:rPr>
              <w:t>8</w:t>
            </w:r>
          </w:p>
        </w:tc>
      </w:tr>
      <w:tr w:rsidR="002E4C14" w:rsidRPr="00F8617B" w:rsidTr="000E3FFA">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2E4C14" w:rsidRPr="00F8617B" w:rsidRDefault="002E4C14" w:rsidP="00FC7BF3">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Course Web</w:t>
            </w:r>
            <w:r w:rsidR="000E3FFA" w:rsidRPr="00F8617B">
              <w:rPr>
                <w:rFonts w:asciiTheme="minorHAnsi" w:hAnsiTheme="minorHAnsi" w:cs="Calibri"/>
                <w:b/>
                <w:sz w:val="20"/>
                <w:szCs w:val="20"/>
              </w:rPr>
              <w:t xml:space="preserve"> Site</w:t>
            </w:r>
          </w:p>
        </w:tc>
        <w:tc>
          <w:tcPr>
            <w:tcW w:w="7087" w:type="dxa"/>
            <w:tcBorders>
              <w:top w:val="single" w:sz="4" w:space="0" w:color="000000"/>
              <w:left w:val="single" w:sz="4" w:space="0" w:color="000000"/>
              <w:bottom w:val="single" w:sz="4" w:space="0" w:color="000000"/>
              <w:right w:val="single" w:sz="4" w:space="0" w:color="000000"/>
            </w:tcBorders>
            <w:vAlign w:val="center"/>
          </w:tcPr>
          <w:p w:rsidR="002E4C14" w:rsidRPr="00F8617B" w:rsidRDefault="002E4C14" w:rsidP="005E7439">
            <w:pPr>
              <w:spacing w:before="40" w:after="40" w:line="240" w:lineRule="auto"/>
              <w:rPr>
                <w:rFonts w:asciiTheme="minorHAnsi" w:hAnsiTheme="minorHAnsi" w:cs="Calibri"/>
                <w:sz w:val="20"/>
                <w:szCs w:val="20"/>
              </w:rPr>
            </w:pPr>
            <w:r w:rsidRPr="00F8617B">
              <w:rPr>
                <w:rFonts w:asciiTheme="minorHAnsi" w:hAnsiTheme="minorHAnsi"/>
                <w:sz w:val="20"/>
                <w:szCs w:val="20"/>
                <w:lang w:val="en-GB"/>
              </w:rPr>
              <w:t>htt</w:t>
            </w:r>
            <w:r w:rsidR="00B93812" w:rsidRPr="00F8617B">
              <w:rPr>
                <w:rFonts w:asciiTheme="minorHAnsi" w:hAnsiTheme="minorHAnsi"/>
                <w:sz w:val="20"/>
                <w:szCs w:val="20"/>
                <w:lang w:val="en-GB"/>
              </w:rPr>
              <w:t>p:// s</w:t>
            </w:r>
            <w:r w:rsidR="00482A95">
              <w:rPr>
                <w:rFonts w:asciiTheme="minorHAnsi" w:hAnsiTheme="minorHAnsi"/>
                <w:sz w:val="20"/>
                <w:szCs w:val="20"/>
                <w:lang w:val="en-GB"/>
              </w:rPr>
              <w:t>taff</w:t>
            </w:r>
            <w:r w:rsidR="00B93812" w:rsidRPr="00F8617B">
              <w:rPr>
                <w:rFonts w:asciiTheme="minorHAnsi" w:hAnsiTheme="minorHAnsi"/>
                <w:sz w:val="20"/>
                <w:szCs w:val="20"/>
                <w:lang w:val="en-GB"/>
              </w:rPr>
              <w:t>.</w:t>
            </w:r>
            <w:r w:rsidR="00687EE5">
              <w:rPr>
                <w:rFonts w:asciiTheme="minorHAnsi" w:hAnsiTheme="minorHAnsi"/>
                <w:sz w:val="20"/>
                <w:szCs w:val="20"/>
                <w:lang w:val="en-GB"/>
              </w:rPr>
              <w:t>emu.edu.tr/</w:t>
            </w:r>
            <w:r w:rsidR="005E7439">
              <w:rPr>
                <w:rFonts w:asciiTheme="minorHAnsi" w:hAnsiTheme="minorHAnsi"/>
                <w:sz w:val="20"/>
                <w:szCs w:val="20"/>
                <w:lang w:val="en-GB"/>
              </w:rPr>
              <w:t>halidesaricizmeli</w:t>
            </w:r>
          </w:p>
        </w:tc>
      </w:tr>
    </w:tbl>
    <w:p w:rsidR="00756156" w:rsidRPr="00F8617B" w:rsidRDefault="00756156" w:rsidP="00BC71BA">
      <w:pPr>
        <w:spacing w:after="0" w:line="240" w:lineRule="auto"/>
        <w:rPr>
          <w:rFonts w:asciiTheme="minorHAnsi" w:hAnsiTheme="minorHAnsi" w:cs="Arial"/>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3969"/>
        <w:gridCol w:w="1134"/>
        <w:gridCol w:w="1984"/>
      </w:tblGrid>
      <w:tr w:rsidR="003E4DD7" w:rsidRPr="00F8617B" w:rsidTr="00F8617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3E4DD7" w:rsidRPr="00F8617B" w:rsidRDefault="003E4DD7" w:rsidP="00F84A2D">
            <w:pPr>
              <w:spacing w:before="40" w:after="40" w:line="240" w:lineRule="auto"/>
              <w:ind w:right="-137"/>
              <w:rPr>
                <w:rFonts w:asciiTheme="minorHAnsi" w:hAnsiTheme="minorHAnsi" w:cs="Calibri"/>
                <w:b/>
                <w:sz w:val="20"/>
                <w:szCs w:val="20"/>
              </w:rPr>
            </w:pPr>
            <w:r w:rsidRPr="00F8617B">
              <w:rPr>
                <w:rFonts w:asciiTheme="minorHAnsi" w:hAnsiTheme="minorHAnsi" w:cs="Calibri"/>
                <w:b/>
                <w:sz w:val="20"/>
                <w:szCs w:val="20"/>
              </w:rPr>
              <w:t>Instructor</w:t>
            </w:r>
            <w:r w:rsidR="000E3FFA" w:rsidRPr="00F8617B">
              <w:rPr>
                <w:rFonts w:asciiTheme="minorHAnsi" w:hAnsiTheme="minorHAnsi" w:cs="Calibri"/>
                <w:b/>
                <w:sz w:val="20"/>
                <w:szCs w:val="20"/>
              </w:rPr>
              <w:t>(s)</w:t>
            </w:r>
          </w:p>
        </w:tc>
        <w:tc>
          <w:tcPr>
            <w:tcW w:w="3969" w:type="dxa"/>
            <w:tcBorders>
              <w:top w:val="single" w:sz="4" w:space="0" w:color="000000"/>
              <w:left w:val="single" w:sz="4" w:space="0" w:color="000000"/>
              <w:bottom w:val="single" w:sz="4" w:space="0" w:color="000000"/>
              <w:right w:val="single" w:sz="4" w:space="0" w:color="000000"/>
            </w:tcBorders>
            <w:vAlign w:val="center"/>
          </w:tcPr>
          <w:p w:rsidR="003E4DD7" w:rsidRPr="00F8617B" w:rsidRDefault="005E7439" w:rsidP="00687EE5">
            <w:pPr>
              <w:spacing w:before="40" w:after="40" w:line="240" w:lineRule="auto"/>
              <w:ind w:right="62"/>
              <w:rPr>
                <w:rFonts w:asciiTheme="minorHAnsi" w:hAnsiTheme="minorHAnsi" w:cs="Calibri"/>
                <w:sz w:val="20"/>
                <w:szCs w:val="20"/>
              </w:rPr>
            </w:pPr>
            <w:r w:rsidRPr="005E7439">
              <w:rPr>
                <w:rFonts w:asciiTheme="minorHAnsi" w:hAnsiTheme="minorHAnsi" w:cs="Calibri"/>
                <w:sz w:val="20"/>
                <w:szCs w:val="20"/>
              </w:rPr>
              <w:t>Halide SARIÇİZMELİ</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E4DD7" w:rsidRPr="00F8617B" w:rsidRDefault="003E4DD7" w:rsidP="00B255EF">
            <w:pPr>
              <w:spacing w:before="40" w:after="40" w:line="240" w:lineRule="auto"/>
              <w:ind w:right="62"/>
              <w:rPr>
                <w:rFonts w:asciiTheme="minorHAnsi" w:hAnsiTheme="minorHAnsi" w:cs="Calibri"/>
                <w:b/>
                <w:sz w:val="20"/>
                <w:szCs w:val="20"/>
              </w:rPr>
            </w:pPr>
            <w:r w:rsidRPr="00F8617B">
              <w:rPr>
                <w:rFonts w:asciiTheme="minorHAnsi" w:hAnsiTheme="minorHAnsi" w:cs="Calibri"/>
                <w:b/>
                <w:sz w:val="20"/>
                <w:szCs w:val="20"/>
              </w:rPr>
              <w:t xml:space="preserve">Office </w:t>
            </w:r>
            <w:r w:rsidR="000E3FFA" w:rsidRPr="00F8617B">
              <w:rPr>
                <w:rFonts w:asciiTheme="minorHAnsi" w:hAnsiTheme="minorHAnsi" w:cs="Calibri"/>
                <w:b/>
                <w:sz w:val="20"/>
                <w:szCs w:val="20"/>
              </w:rPr>
              <w:t>Tel</w:t>
            </w:r>
          </w:p>
        </w:tc>
        <w:tc>
          <w:tcPr>
            <w:tcW w:w="1984" w:type="dxa"/>
            <w:tcBorders>
              <w:top w:val="single" w:sz="4" w:space="0" w:color="000000"/>
              <w:left w:val="single" w:sz="4" w:space="0" w:color="000000"/>
              <w:bottom w:val="single" w:sz="4" w:space="0" w:color="000000"/>
              <w:right w:val="single" w:sz="4" w:space="0" w:color="000000"/>
            </w:tcBorders>
            <w:vAlign w:val="center"/>
          </w:tcPr>
          <w:p w:rsidR="003E4DD7" w:rsidRPr="00F8617B" w:rsidRDefault="003F5A25" w:rsidP="005E7439">
            <w:pPr>
              <w:spacing w:before="40" w:after="40" w:line="240" w:lineRule="auto"/>
              <w:ind w:right="62"/>
              <w:rPr>
                <w:rFonts w:asciiTheme="minorHAnsi" w:hAnsiTheme="minorHAnsi" w:cs="Calibri"/>
                <w:sz w:val="20"/>
                <w:szCs w:val="20"/>
              </w:rPr>
            </w:pPr>
            <w:r w:rsidRPr="00F8617B">
              <w:rPr>
                <w:rFonts w:asciiTheme="minorHAnsi" w:hAnsiTheme="minorHAnsi" w:cs="Calibri"/>
                <w:sz w:val="20"/>
                <w:szCs w:val="20"/>
              </w:rPr>
              <w:t>+90 392 630</w:t>
            </w:r>
            <w:r w:rsidR="00687EE5">
              <w:rPr>
                <w:rFonts w:asciiTheme="minorHAnsi" w:hAnsiTheme="minorHAnsi" w:cs="Calibri"/>
                <w:sz w:val="20"/>
                <w:szCs w:val="20"/>
              </w:rPr>
              <w:t>1</w:t>
            </w:r>
            <w:r w:rsidR="005E7439">
              <w:rPr>
                <w:rFonts w:asciiTheme="minorHAnsi" w:hAnsiTheme="minorHAnsi" w:cs="Calibri"/>
                <w:sz w:val="20"/>
                <w:szCs w:val="20"/>
              </w:rPr>
              <w:t>661</w:t>
            </w:r>
          </w:p>
        </w:tc>
      </w:tr>
      <w:tr w:rsidR="007F48B5" w:rsidRPr="00F8617B" w:rsidTr="00F8617B">
        <w:tc>
          <w:tcPr>
            <w:tcW w:w="3227" w:type="dxa"/>
            <w:tcBorders>
              <w:top w:val="single" w:sz="4" w:space="0" w:color="000000"/>
              <w:left w:val="single" w:sz="4" w:space="0" w:color="000000"/>
              <w:bottom w:val="single" w:sz="4" w:space="0" w:color="000000"/>
              <w:right w:val="single" w:sz="4" w:space="0" w:color="000000"/>
            </w:tcBorders>
            <w:shd w:val="pct15" w:color="auto" w:fill="auto"/>
            <w:vAlign w:val="center"/>
          </w:tcPr>
          <w:p w:rsidR="007F48B5" w:rsidRPr="00F8617B" w:rsidRDefault="00735BC7" w:rsidP="00735BC7">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E</w:t>
            </w:r>
            <w:r w:rsidR="007F48B5" w:rsidRPr="00F8617B">
              <w:rPr>
                <w:rFonts w:asciiTheme="minorHAnsi" w:hAnsiTheme="minorHAnsi" w:cs="Calibri"/>
                <w:b/>
                <w:sz w:val="20"/>
                <w:szCs w:val="20"/>
              </w:rPr>
              <w:t xml:space="preserve">-mail </w:t>
            </w:r>
          </w:p>
        </w:tc>
        <w:tc>
          <w:tcPr>
            <w:tcW w:w="3969" w:type="dxa"/>
            <w:tcBorders>
              <w:top w:val="single" w:sz="4" w:space="0" w:color="000000"/>
              <w:left w:val="single" w:sz="4" w:space="0" w:color="000000"/>
              <w:bottom w:val="single" w:sz="4" w:space="0" w:color="000000"/>
              <w:right w:val="single" w:sz="4" w:space="0" w:color="000000"/>
            </w:tcBorders>
            <w:vAlign w:val="center"/>
          </w:tcPr>
          <w:p w:rsidR="007F48B5" w:rsidRPr="00F8617B" w:rsidRDefault="005E7439" w:rsidP="00B93812">
            <w:pPr>
              <w:spacing w:before="40" w:after="40" w:line="240" w:lineRule="auto"/>
              <w:rPr>
                <w:rFonts w:asciiTheme="minorHAnsi" w:hAnsiTheme="minorHAnsi" w:cs="Calibri"/>
                <w:sz w:val="20"/>
                <w:szCs w:val="20"/>
              </w:rPr>
            </w:pPr>
            <w:r w:rsidRPr="005E7439">
              <w:rPr>
                <w:rFonts w:asciiTheme="minorHAnsi" w:hAnsiTheme="minorHAnsi" w:cs="Calibri"/>
                <w:sz w:val="20"/>
                <w:szCs w:val="20"/>
              </w:rPr>
              <w:t>halide.saricizmeli@emu.edu.tr</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tcPr>
          <w:p w:rsidR="007F48B5" w:rsidRPr="00F8617B" w:rsidRDefault="00C43512" w:rsidP="005241A6">
            <w:pPr>
              <w:spacing w:before="40" w:after="40" w:line="240" w:lineRule="auto"/>
              <w:rPr>
                <w:rFonts w:asciiTheme="minorHAnsi" w:hAnsiTheme="minorHAnsi" w:cs="Calibri"/>
                <w:b/>
                <w:sz w:val="20"/>
                <w:szCs w:val="20"/>
              </w:rPr>
            </w:pPr>
            <w:r w:rsidRPr="00F8617B">
              <w:rPr>
                <w:rFonts w:asciiTheme="minorHAnsi" w:hAnsiTheme="minorHAnsi" w:cs="Calibri"/>
                <w:b/>
                <w:sz w:val="20"/>
                <w:szCs w:val="20"/>
              </w:rPr>
              <w:t>Office No</w:t>
            </w:r>
          </w:p>
        </w:tc>
        <w:tc>
          <w:tcPr>
            <w:tcW w:w="1984" w:type="dxa"/>
            <w:tcBorders>
              <w:top w:val="single" w:sz="4" w:space="0" w:color="000000"/>
              <w:left w:val="single" w:sz="4" w:space="0" w:color="000000"/>
              <w:bottom w:val="single" w:sz="4" w:space="0" w:color="000000"/>
              <w:right w:val="single" w:sz="4" w:space="0" w:color="000000"/>
            </w:tcBorders>
            <w:vAlign w:val="center"/>
          </w:tcPr>
          <w:p w:rsidR="007F48B5" w:rsidRPr="00F8617B" w:rsidRDefault="005E7439" w:rsidP="005241A6">
            <w:pPr>
              <w:spacing w:before="40" w:after="40" w:line="240" w:lineRule="auto"/>
              <w:rPr>
                <w:rFonts w:asciiTheme="minorHAnsi" w:hAnsiTheme="minorHAnsi" w:cs="Calibri"/>
                <w:sz w:val="20"/>
                <w:szCs w:val="20"/>
              </w:rPr>
            </w:pPr>
            <w:r>
              <w:rPr>
                <w:rFonts w:asciiTheme="minorHAnsi" w:hAnsiTheme="minorHAnsi" w:cs="Calibri"/>
                <w:sz w:val="20"/>
                <w:szCs w:val="20"/>
              </w:rPr>
              <w:t>CT 111</w:t>
            </w:r>
          </w:p>
        </w:tc>
      </w:tr>
    </w:tbl>
    <w:p w:rsidR="00E00D46" w:rsidRPr="00F8617B" w:rsidRDefault="00E00D46" w:rsidP="00BC71BA">
      <w:pPr>
        <w:spacing w:after="0" w:line="240" w:lineRule="auto"/>
        <w:rPr>
          <w:rFonts w:asciiTheme="minorHAnsi" w:hAnsiTheme="minorHAnsi" w:cs="Arial"/>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BC71BA" w:rsidRPr="00F8617B" w:rsidTr="000E3FFA">
        <w:tc>
          <w:tcPr>
            <w:tcW w:w="10314" w:type="dxa"/>
            <w:shd w:val="pct15" w:color="auto" w:fill="auto"/>
          </w:tcPr>
          <w:p w:rsidR="00BC71BA" w:rsidRPr="00F8617B" w:rsidRDefault="00512307" w:rsidP="009D38E4">
            <w:pPr>
              <w:spacing w:before="60" w:after="60" w:line="240" w:lineRule="auto"/>
              <w:jc w:val="center"/>
              <w:rPr>
                <w:rFonts w:asciiTheme="minorHAnsi" w:hAnsiTheme="minorHAnsi" w:cs="Arial"/>
                <w:b/>
                <w:sz w:val="20"/>
                <w:szCs w:val="20"/>
              </w:rPr>
            </w:pPr>
            <w:r w:rsidRPr="00F8617B">
              <w:rPr>
                <w:rFonts w:asciiTheme="minorHAnsi" w:hAnsiTheme="minorHAnsi" w:cs="Arial"/>
                <w:b/>
                <w:sz w:val="20"/>
                <w:szCs w:val="20"/>
              </w:rPr>
              <w:t>Course</w:t>
            </w:r>
            <w:r w:rsidR="00BC71BA" w:rsidRPr="00F8617B">
              <w:rPr>
                <w:rFonts w:asciiTheme="minorHAnsi" w:hAnsiTheme="minorHAnsi" w:cs="Arial"/>
                <w:b/>
                <w:sz w:val="20"/>
                <w:szCs w:val="20"/>
              </w:rPr>
              <w:t xml:space="preserve"> Description</w:t>
            </w:r>
          </w:p>
        </w:tc>
      </w:tr>
      <w:tr w:rsidR="00542600" w:rsidRPr="00F8617B" w:rsidTr="000E3FFA">
        <w:tc>
          <w:tcPr>
            <w:tcW w:w="10314" w:type="dxa"/>
          </w:tcPr>
          <w:p w:rsidR="00542600" w:rsidRPr="00F8617B" w:rsidRDefault="005E7439" w:rsidP="00A428EE">
            <w:pPr>
              <w:spacing w:before="120" w:after="120"/>
              <w:jc w:val="both"/>
              <w:rPr>
                <w:rFonts w:asciiTheme="minorHAnsi" w:hAnsiTheme="minorHAnsi" w:cs="Arial"/>
                <w:sz w:val="20"/>
                <w:szCs w:val="20"/>
                <w:lang w:eastAsia="tr-TR"/>
              </w:rPr>
            </w:pPr>
            <w:r w:rsidRPr="005E7439">
              <w:rPr>
                <w:rFonts w:cs="Arial"/>
                <w:sz w:val="20"/>
                <w:szCs w:val="16"/>
              </w:rPr>
              <w:t>This aim of this course is to provide the students with theoretical and practical skills related to system design and analysis process with an emphasis on object oriented approach.  An overview of systems development projects and approaches is followed by thorough coverage of systems analysis and design issues equipping the students with the ability to perform OOA using the OMG Unified Modeling Language (UML).  The topics covered are project management and planning, requirements gathering, documentation, analysis and modeling, input</w:t>
            </w:r>
            <w:r>
              <w:rPr>
                <w:rFonts w:cs="Arial"/>
                <w:sz w:val="20"/>
                <w:szCs w:val="16"/>
              </w:rPr>
              <w:t xml:space="preserve">/output/user interface design, </w:t>
            </w:r>
            <w:r w:rsidRPr="005E7439">
              <w:rPr>
                <w:rFonts w:cs="Arial"/>
                <w:sz w:val="20"/>
                <w:szCs w:val="16"/>
              </w:rPr>
              <w:t>team organizations</w:t>
            </w:r>
            <w:r w:rsidR="00A428EE">
              <w:rPr>
                <w:rFonts w:cs="Arial"/>
                <w:sz w:val="20"/>
                <w:szCs w:val="16"/>
              </w:rPr>
              <w:t>.</w:t>
            </w:r>
          </w:p>
        </w:tc>
      </w:tr>
    </w:tbl>
    <w:p w:rsidR="00BC71BA" w:rsidRPr="00F8617B" w:rsidRDefault="00BC71BA" w:rsidP="00BC71BA">
      <w:pPr>
        <w:spacing w:after="0" w:line="240" w:lineRule="auto"/>
        <w:rPr>
          <w:rFonts w:asciiTheme="minorHAnsi" w:hAnsiTheme="minorHAnsi" w:cs="Arial"/>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4F10E2" w:rsidRPr="00F8617B" w:rsidTr="000E3FFA">
        <w:tc>
          <w:tcPr>
            <w:tcW w:w="10314" w:type="dxa"/>
            <w:shd w:val="pct15" w:color="auto" w:fill="auto"/>
          </w:tcPr>
          <w:p w:rsidR="004F10E2" w:rsidRPr="00F8617B" w:rsidRDefault="004F10E2" w:rsidP="00922581">
            <w:pPr>
              <w:spacing w:before="60" w:after="60" w:line="240" w:lineRule="auto"/>
              <w:jc w:val="center"/>
              <w:rPr>
                <w:rFonts w:asciiTheme="minorHAnsi" w:hAnsiTheme="minorHAnsi" w:cs="Arial"/>
                <w:b/>
                <w:sz w:val="20"/>
                <w:szCs w:val="20"/>
              </w:rPr>
            </w:pPr>
            <w:r w:rsidRPr="00F8617B">
              <w:rPr>
                <w:rFonts w:asciiTheme="minorHAnsi" w:hAnsiTheme="minorHAnsi" w:cs="Arial"/>
                <w:b/>
                <w:sz w:val="20"/>
                <w:szCs w:val="20"/>
              </w:rPr>
              <w:t>General Learning Outcomes</w:t>
            </w:r>
          </w:p>
        </w:tc>
      </w:tr>
      <w:tr w:rsidR="00D55408" w:rsidRPr="00F8617B" w:rsidTr="000E3FFA">
        <w:tc>
          <w:tcPr>
            <w:tcW w:w="10314" w:type="dxa"/>
          </w:tcPr>
          <w:p w:rsidR="00D3298E" w:rsidRPr="00F8617B" w:rsidRDefault="00D3298E" w:rsidP="00D3298E">
            <w:pPr>
              <w:pStyle w:val="NormalWeb"/>
              <w:spacing w:before="0" w:beforeAutospacing="0" w:after="0" w:afterAutospacing="0"/>
              <w:rPr>
                <w:rFonts w:asciiTheme="minorHAnsi" w:hAnsiTheme="minorHAnsi"/>
                <w:color w:val="000000"/>
                <w:sz w:val="20"/>
                <w:szCs w:val="20"/>
                <w:lang w:val="en-GB"/>
              </w:rPr>
            </w:pPr>
            <w:r w:rsidRPr="00F8617B">
              <w:rPr>
                <w:rFonts w:asciiTheme="minorHAnsi" w:hAnsiTheme="minorHAnsi"/>
                <w:color w:val="000000"/>
                <w:sz w:val="20"/>
                <w:szCs w:val="20"/>
                <w:lang w:val="en-GB"/>
              </w:rPr>
              <w:t>On successful completion of this course students should be able to:</w:t>
            </w:r>
          </w:p>
          <w:p w:rsidR="008F506D" w:rsidRPr="008F506D" w:rsidRDefault="008F506D" w:rsidP="008F506D">
            <w:pPr>
              <w:numPr>
                <w:ilvl w:val="0"/>
                <w:numId w:val="18"/>
              </w:numPr>
              <w:shd w:val="clear" w:color="auto" w:fill="FFFFFF"/>
              <w:spacing w:after="0" w:line="270" w:lineRule="atLeast"/>
              <w:textAlignment w:val="baseline"/>
              <w:rPr>
                <w:rFonts w:cstheme="minorHAnsi"/>
                <w:color w:val="222222"/>
                <w:sz w:val="20"/>
                <w:szCs w:val="18"/>
              </w:rPr>
            </w:pPr>
            <w:r w:rsidRPr="008F506D">
              <w:rPr>
                <w:rFonts w:cstheme="minorHAnsi"/>
                <w:color w:val="222222"/>
                <w:sz w:val="20"/>
                <w:szCs w:val="18"/>
              </w:rPr>
              <w:t>Define the key role and the required skills of the system analyst.</w:t>
            </w:r>
          </w:p>
          <w:p w:rsidR="008F506D" w:rsidRPr="008F506D" w:rsidRDefault="008F506D" w:rsidP="008F506D">
            <w:pPr>
              <w:numPr>
                <w:ilvl w:val="0"/>
                <w:numId w:val="18"/>
              </w:numPr>
              <w:shd w:val="clear" w:color="auto" w:fill="FFFFFF"/>
              <w:spacing w:after="0" w:line="270" w:lineRule="atLeast"/>
              <w:textAlignment w:val="baseline"/>
              <w:rPr>
                <w:rFonts w:cstheme="minorHAnsi"/>
                <w:color w:val="222222"/>
                <w:sz w:val="20"/>
                <w:szCs w:val="18"/>
              </w:rPr>
            </w:pPr>
            <w:r w:rsidRPr="008F506D">
              <w:rPr>
                <w:rFonts w:cstheme="minorHAnsi"/>
                <w:color w:val="222222"/>
                <w:sz w:val="20"/>
                <w:szCs w:val="18"/>
              </w:rPr>
              <w:t>Define the purpose and various phases of the traditional systems development life cycle (SDLC)</w:t>
            </w:r>
            <w:r>
              <w:rPr>
                <w:rFonts w:cstheme="minorHAnsi"/>
                <w:color w:val="222222"/>
                <w:sz w:val="20"/>
                <w:szCs w:val="18"/>
              </w:rPr>
              <w:t>.</w:t>
            </w:r>
          </w:p>
          <w:p w:rsidR="008F506D" w:rsidRPr="008F506D" w:rsidRDefault="008F506D" w:rsidP="008F506D">
            <w:pPr>
              <w:numPr>
                <w:ilvl w:val="0"/>
                <w:numId w:val="18"/>
              </w:numPr>
              <w:shd w:val="clear" w:color="auto" w:fill="FFFFFF"/>
              <w:spacing w:after="0" w:line="270" w:lineRule="atLeast"/>
              <w:textAlignment w:val="baseline"/>
              <w:rPr>
                <w:rFonts w:cstheme="minorHAnsi"/>
                <w:color w:val="222222"/>
                <w:sz w:val="20"/>
                <w:szCs w:val="18"/>
              </w:rPr>
            </w:pPr>
            <w:r w:rsidRPr="008F506D">
              <w:rPr>
                <w:rFonts w:cstheme="minorHAnsi"/>
                <w:color w:val="222222"/>
                <w:sz w:val="20"/>
                <w:szCs w:val="18"/>
              </w:rPr>
              <w:t>Interpret the UP life cycle and disciplines.</w:t>
            </w:r>
          </w:p>
          <w:p w:rsidR="008F506D" w:rsidRPr="008F506D" w:rsidRDefault="008F506D" w:rsidP="008F506D">
            <w:pPr>
              <w:numPr>
                <w:ilvl w:val="0"/>
                <w:numId w:val="18"/>
              </w:numPr>
              <w:shd w:val="clear" w:color="auto" w:fill="FFFFFF"/>
              <w:spacing w:after="0" w:line="270" w:lineRule="atLeast"/>
              <w:textAlignment w:val="baseline"/>
              <w:rPr>
                <w:rFonts w:cstheme="minorHAnsi"/>
                <w:color w:val="222222"/>
                <w:sz w:val="20"/>
                <w:szCs w:val="18"/>
              </w:rPr>
            </w:pPr>
            <w:r w:rsidRPr="008F506D">
              <w:rPr>
                <w:rFonts w:cstheme="minorHAnsi"/>
                <w:color w:val="222222"/>
                <w:sz w:val="20"/>
                <w:szCs w:val="18"/>
              </w:rPr>
              <w:t>Practice the Microsoft Project to build the project schedule</w:t>
            </w:r>
          </w:p>
          <w:p w:rsidR="008F506D" w:rsidRPr="008F506D" w:rsidRDefault="008F506D" w:rsidP="008F506D">
            <w:pPr>
              <w:numPr>
                <w:ilvl w:val="0"/>
                <w:numId w:val="18"/>
              </w:numPr>
              <w:shd w:val="clear" w:color="auto" w:fill="FFFFFF"/>
              <w:spacing w:after="0" w:line="270" w:lineRule="atLeast"/>
              <w:textAlignment w:val="baseline"/>
              <w:rPr>
                <w:rFonts w:cstheme="minorHAnsi"/>
                <w:color w:val="222222"/>
                <w:sz w:val="20"/>
                <w:szCs w:val="18"/>
              </w:rPr>
            </w:pPr>
            <w:r w:rsidRPr="008F506D">
              <w:rPr>
                <w:rFonts w:cstheme="minorHAnsi"/>
                <w:color w:val="222222"/>
                <w:sz w:val="20"/>
                <w:szCs w:val="18"/>
              </w:rPr>
              <w:t>Interpret the responsibilities of project manager and Elements of project management.</w:t>
            </w:r>
          </w:p>
          <w:p w:rsidR="008F506D" w:rsidRDefault="008F506D" w:rsidP="008F506D">
            <w:pPr>
              <w:numPr>
                <w:ilvl w:val="0"/>
                <w:numId w:val="18"/>
              </w:numPr>
              <w:shd w:val="clear" w:color="auto" w:fill="FFFFFF"/>
              <w:spacing w:after="0" w:line="270" w:lineRule="atLeast"/>
              <w:textAlignment w:val="baseline"/>
              <w:rPr>
                <w:rFonts w:cstheme="minorHAnsi"/>
                <w:color w:val="222222"/>
                <w:sz w:val="20"/>
                <w:szCs w:val="18"/>
              </w:rPr>
            </w:pPr>
            <w:r w:rsidRPr="008F506D">
              <w:rPr>
                <w:rFonts w:cstheme="minorHAnsi"/>
                <w:color w:val="222222"/>
                <w:sz w:val="20"/>
                <w:szCs w:val="18"/>
              </w:rPr>
              <w:t>Examine the techniques for information gathering.</w:t>
            </w:r>
          </w:p>
          <w:p w:rsidR="002C552D" w:rsidRPr="002C552D" w:rsidRDefault="002C552D" w:rsidP="002C552D">
            <w:pPr>
              <w:numPr>
                <w:ilvl w:val="0"/>
                <w:numId w:val="18"/>
              </w:numPr>
              <w:shd w:val="clear" w:color="auto" w:fill="FFFFFF"/>
              <w:spacing w:after="0" w:line="270" w:lineRule="atLeast"/>
              <w:textAlignment w:val="baseline"/>
              <w:rPr>
                <w:rFonts w:cstheme="minorHAnsi"/>
                <w:color w:val="222222"/>
                <w:sz w:val="20"/>
                <w:szCs w:val="18"/>
              </w:rPr>
            </w:pPr>
            <w:r w:rsidRPr="008F506D">
              <w:rPr>
                <w:rFonts w:cstheme="minorHAnsi"/>
                <w:color w:val="222222"/>
                <w:sz w:val="20"/>
                <w:szCs w:val="18"/>
              </w:rPr>
              <w:t>Create storyboard to show the sequence of forms used</w:t>
            </w:r>
            <w:r>
              <w:rPr>
                <w:rFonts w:cstheme="minorHAnsi"/>
                <w:color w:val="222222"/>
                <w:sz w:val="20"/>
                <w:szCs w:val="18"/>
              </w:rPr>
              <w:t xml:space="preserve"> in a dialogs</w:t>
            </w:r>
          </w:p>
          <w:p w:rsidR="00C24C20" w:rsidRPr="008F506D" w:rsidRDefault="00C24C20" w:rsidP="008F506D">
            <w:pPr>
              <w:numPr>
                <w:ilvl w:val="0"/>
                <w:numId w:val="18"/>
              </w:numPr>
              <w:shd w:val="clear" w:color="auto" w:fill="FFFFFF"/>
              <w:spacing w:after="0" w:line="270" w:lineRule="atLeast"/>
              <w:textAlignment w:val="baseline"/>
              <w:rPr>
                <w:rFonts w:cstheme="minorHAnsi"/>
                <w:color w:val="222222"/>
                <w:sz w:val="20"/>
                <w:szCs w:val="18"/>
              </w:rPr>
            </w:pPr>
            <w:r>
              <w:rPr>
                <w:rFonts w:cstheme="minorHAnsi"/>
                <w:color w:val="222222"/>
                <w:sz w:val="20"/>
                <w:szCs w:val="18"/>
              </w:rPr>
              <w:t>Create Software Requirements Document</w:t>
            </w:r>
          </w:p>
          <w:p w:rsidR="008F506D" w:rsidRPr="008F506D" w:rsidRDefault="00C24C20" w:rsidP="008F506D">
            <w:pPr>
              <w:numPr>
                <w:ilvl w:val="0"/>
                <w:numId w:val="18"/>
              </w:numPr>
              <w:shd w:val="clear" w:color="auto" w:fill="FFFFFF"/>
              <w:spacing w:after="0" w:line="270" w:lineRule="atLeast"/>
              <w:textAlignment w:val="baseline"/>
              <w:rPr>
                <w:rFonts w:cstheme="minorHAnsi"/>
                <w:color w:val="222222"/>
                <w:sz w:val="20"/>
                <w:szCs w:val="18"/>
              </w:rPr>
            </w:pPr>
            <w:r>
              <w:rPr>
                <w:rFonts w:cstheme="minorHAnsi"/>
                <w:color w:val="222222"/>
                <w:sz w:val="20"/>
                <w:szCs w:val="18"/>
              </w:rPr>
              <w:t>A</w:t>
            </w:r>
            <w:r w:rsidR="008F506D" w:rsidRPr="008F506D">
              <w:rPr>
                <w:rFonts w:cstheme="minorHAnsi"/>
                <w:color w:val="222222"/>
                <w:sz w:val="20"/>
                <w:szCs w:val="18"/>
              </w:rPr>
              <w:t xml:space="preserve">nalyze </w:t>
            </w:r>
            <w:r>
              <w:rPr>
                <w:rFonts w:cstheme="minorHAnsi"/>
                <w:color w:val="222222"/>
                <w:sz w:val="20"/>
                <w:szCs w:val="18"/>
              </w:rPr>
              <w:t xml:space="preserve">and design </w:t>
            </w:r>
            <w:r w:rsidR="008F506D" w:rsidRPr="008F506D">
              <w:rPr>
                <w:rFonts w:cstheme="minorHAnsi"/>
                <w:color w:val="222222"/>
                <w:sz w:val="20"/>
                <w:szCs w:val="18"/>
              </w:rPr>
              <w:t>events and resulting use case.</w:t>
            </w:r>
          </w:p>
          <w:p w:rsidR="008F506D" w:rsidRPr="008F506D" w:rsidRDefault="00C24C20" w:rsidP="008F506D">
            <w:pPr>
              <w:numPr>
                <w:ilvl w:val="0"/>
                <w:numId w:val="18"/>
              </w:numPr>
              <w:shd w:val="clear" w:color="auto" w:fill="FFFFFF"/>
              <w:spacing w:after="0" w:line="270" w:lineRule="atLeast"/>
              <w:textAlignment w:val="baseline"/>
              <w:rPr>
                <w:rFonts w:cstheme="minorHAnsi"/>
                <w:color w:val="222222"/>
                <w:sz w:val="20"/>
                <w:szCs w:val="18"/>
              </w:rPr>
            </w:pPr>
            <w:r w:rsidRPr="008F506D">
              <w:rPr>
                <w:rFonts w:cstheme="minorHAnsi"/>
                <w:color w:val="222222"/>
                <w:sz w:val="20"/>
                <w:szCs w:val="18"/>
              </w:rPr>
              <w:t>Practice UML</w:t>
            </w:r>
            <w:r w:rsidR="008F506D" w:rsidRPr="008F506D">
              <w:rPr>
                <w:rFonts w:cstheme="minorHAnsi"/>
                <w:color w:val="222222"/>
                <w:sz w:val="20"/>
                <w:szCs w:val="18"/>
              </w:rPr>
              <w:t xml:space="preserve"> diagram (use case diagram and use Case specification, activity diagram and domain class diagram, design class diagram, sequence diagram, state chart diagram, package diagram</w:t>
            </w:r>
            <w:r>
              <w:rPr>
                <w:rFonts w:cstheme="minorHAnsi"/>
                <w:color w:val="222222"/>
                <w:sz w:val="20"/>
                <w:szCs w:val="18"/>
              </w:rPr>
              <w:t>, deployment diagram</w:t>
            </w:r>
            <w:r w:rsidR="008F506D" w:rsidRPr="008F506D">
              <w:rPr>
                <w:rFonts w:cstheme="minorHAnsi"/>
                <w:color w:val="222222"/>
                <w:sz w:val="20"/>
                <w:szCs w:val="18"/>
              </w:rPr>
              <w:t xml:space="preserve"> etc</w:t>
            </w:r>
            <w:r>
              <w:rPr>
                <w:rFonts w:cstheme="minorHAnsi"/>
                <w:color w:val="222222"/>
                <w:sz w:val="20"/>
                <w:szCs w:val="18"/>
              </w:rPr>
              <w:t>.</w:t>
            </w:r>
            <w:r w:rsidR="008F506D" w:rsidRPr="008F506D">
              <w:rPr>
                <w:rFonts w:cstheme="minorHAnsi"/>
                <w:color w:val="222222"/>
                <w:sz w:val="20"/>
                <w:szCs w:val="18"/>
              </w:rPr>
              <w:t xml:space="preserve"> ).</w:t>
            </w:r>
          </w:p>
          <w:p w:rsidR="008F506D" w:rsidRDefault="008F506D" w:rsidP="008F506D">
            <w:pPr>
              <w:numPr>
                <w:ilvl w:val="0"/>
                <w:numId w:val="18"/>
              </w:numPr>
              <w:shd w:val="clear" w:color="auto" w:fill="FFFFFF"/>
              <w:spacing w:after="0" w:line="270" w:lineRule="atLeast"/>
              <w:textAlignment w:val="baseline"/>
              <w:rPr>
                <w:rFonts w:cstheme="minorHAnsi"/>
                <w:color w:val="222222"/>
                <w:sz w:val="20"/>
                <w:szCs w:val="18"/>
              </w:rPr>
            </w:pPr>
            <w:r w:rsidRPr="008F506D">
              <w:rPr>
                <w:rFonts w:cstheme="minorHAnsi"/>
                <w:color w:val="222222"/>
                <w:sz w:val="20"/>
                <w:szCs w:val="18"/>
              </w:rPr>
              <w:t>Identify the design activities and environments</w:t>
            </w:r>
          </w:p>
          <w:p w:rsidR="001A27D1" w:rsidRPr="002C552D" w:rsidRDefault="00C24C20" w:rsidP="002C552D">
            <w:pPr>
              <w:numPr>
                <w:ilvl w:val="0"/>
                <w:numId w:val="18"/>
              </w:numPr>
              <w:shd w:val="clear" w:color="auto" w:fill="FFFFFF"/>
              <w:spacing w:after="0" w:line="270" w:lineRule="atLeast"/>
              <w:textAlignment w:val="baseline"/>
              <w:rPr>
                <w:rFonts w:cstheme="minorHAnsi"/>
                <w:color w:val="222222"/>
                <w:sz w:val="20"/>
                <w:szCs w:val="18"/>
              </w:rPr>
            </w:pPr>
            <w:r>
              <w:rPr>
                <w:rFonts w:cstheme="minorHAnsi"/>
                <w:color w:val="222222"/>
                <w:sz w:val="20"/>
                <w:szCs w:val="18"/>
              </w:rPr>
              <w:t>Discuss software architectures.</w:t>
            </w:r>
          </w:p>
        </w:tc>
      </w:tr>
    </w:tbl>
    <w:p w:rsidR="00E61ECB" w:rsidRPr="00F8617B" w:rsidRDefault="00E61ECB" w:rsidP="00BC71BA">
      <w:pPr>
        <w:spacing w:after="0" w:line="240" w:lineRule="auto"/>
        <w:rPr>
          <w:rFonts w:asciiTheme="minorHAnsi" w:hAnsiTheme="minorHAnsi" w:cs="Arial"/>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FB5440" w:rsidRPr="00F8617B" w:rsidTr="000E3FFA">
        <w:tc>
          <w:tcPr>
            <w:tcW w:w="10314" w:type="dxa"/>
            <w:shd w:val="pct15" w:color="auto" w:fill="auto"/>
          </w:tcPr>
          <w:p w:rsidR="00FB5440" w:rsidRPr="00F8617B" w:rsidRDefault="00FB5440" w:rsidP="00B93812">
            <w:pPr>
              <w:spacing w:before="60" w:after="60" w:line="240" w:lineRule="auto"/>
              <w:jc w:val="center"/>
              <w:rPr>
                <w:rFonts w:asciiTheme="minorHAnsi" w:hAnsiTheme="minorHAnsi" w:cs="Arial"/>
                <w:b/>
                <w:sz w:val="20"/>
                <w:szCs w:val="20"/>
              </w:rPr>
            </w:pPr>
            <w:r w:rsidRPr="00F8617B">
              <w:rPr>
                <w:rFonts w:asciiTheme="minorHAnsi" w:hAnsiTheme="minorHAnsi" w:cs="Arial"/>
                <w:b/>
                <w:sz w:val="20"/>
                <w:szCs w:val="20"/>
              </w:rPr>
              <w:t>Teaching Methodology</w:t>
            </w:r>
            <w:r w:rsidR="009426A3" w:rsidRPr="00F8617B">
              <w:rPr>
                <w:rFonts w:asciiTheme="minorHAnsi" w:hAnsiTheme="minorHAnsi" w:cs="Arial"/>
                <w:b/>
                <w:sz w:val="20"/>
                <w:szCs w:val="20"/>
              </w:rPr>
              <w:t xml:space="preserve"> </w:t>
            </w:r>
            <w:r w:rsidRPr="00F8617B">
              <w:rPr>
                <w:rFonts w:asciiTheme="minorHAnsi" w:hAnsiTheme="minorHAnsi" w:cs="Arial"/>
                <w:b/>
                <w:sz w:val="20"/>
                <w:szCs w:val="20"/>
              </w:rPr>
              <w:t>/</w:t>
            </w:r>
            <w:r w:rsidR="009426A3" w:rsidRPr="00F8617B">
              <w:rPr>
                <w:rFonts w:asciiTheme="minorHAnsi" w:hAnsiTheme="minorHAnsi" w:cs="Arial"/>
                <w:b/>
                <w:sz w:val="20"/>
                <w:szCs w:val="20"/>
              </w:rPr>
              <w:t xml:space="preserve"> </w:t>
            </w:r>
            <w:r w:rsidRPr="00F8617B">
              <w:rPr>
                <w:rFonts w:asciiTheme="minorHAnsi" w:hAnsiTheme="minorHAnsi" w:cs="Arial"/>
                <w:b/>
                <w:sz w:val="20"/>
                <w:szCs w:val="20"/>
              </w:rPr>
              <w:t>Classroom Procedures</w:t>
            </w:r>
          </w:p>
        </w:tc>
      </w:tr>
      <w:tr w:rsidR="00FB5440" w:rsidRPr="00F8617B" w:rsidTr="000E3FFA">
        <w:tc>
          <w:tcPr>
            <w:tcW w:w="10314" w:type="dxa"/>
          </w:tcPr>
          <w:p w:rsidR="00687EE5" w:rsidRPr="00F8617B" w:rsidRDefault="00687EE5" w:rsidP="00584D83">
            <w:pPr>
              <w:spacing w:after="0" w:line="240" w:lineRule="auto"/>
              <w:jc w:val="both"/>
              <w:rPr>
                <w:rFonts w:asciiTheme="minorHAnsi" w:hAnsiTheme="minorHAnsi" w:cs="Arial"/>
                <w:color w:val="000000"/>
                <w:sz w:val="20"/>
                <w:szCs w:val="20"/>
              </w:rPr>
            </w:pPr>
          </w:p>
          <w:p w:rsidR="00584D83" w:rsidRPr="00584D83" w:rsidRDefault="00584D83" w:rsidP="00584D83">
            <w:pPr>
              <w:numPr>
                <w:ilvl w:val="0"/>
                <w:numId w:val="1"/>
              </w:numPr>
              <w:spacing w:after="0" w:line="240" w:lineRule="auto"/>
              <w:jc w:val="both"/>
              <w:rPr>
                <w:rFonts w:cs="Calibri"/>
                <w:sz w:val="20"/>
                <w:szCs w:val="20"/>
              </w:rPr>
            </w:pPr>
            <w:r w:rsidRPr="00584D83">
              <w:rPr>
                <w:rFonts w:cs="Calibri"/>
                <w:sz w:val="20"/>
                <w:szCs w:val="20"/>
              </w:rPr>
              <w:t>The course has three hours of lectures in a week mainly held in the form of a seminar.</w:t>
            </w:r>
          </w:p>
          <w:p w:rsidR="00584D83" w:rsidRPr="00584D83" w:rsidRDefault="00584D83" w:rsidP="00584D83">
            <w:pPr>
              <w:widowControl w:val="0"/>
              <w:numPr>
                <w:ilvl w:val="0"/>
                <w:numId w:val="30"/>
              </w:numPr>
              <w:autoSpaceDE w:val="0"/>
              <w:autoSpaceDN w:val="0"/>
              <w:adjustRightInd w:val="0"/>
              <w:spacing w:after="0" w:line="240" w:lineRule="auto"/>
              <w:contextualSpacing/>
              <w:rPr>
                <w:rFonts w:cs="Calibri"/>
                <w:sz w:val="20"/>
                <w:szCs w:val="20"/>
              </w:rPr>
            </w:pPr>
            <w:r w:rsidRPr="00584D83">
              <w:rPr>
                <w:rFonts w:cs="Calibri"/>
                <w:sz w:val="20"/>
                <w:szCs w:val="20"/>
              </w:rPr>
              <w:t>The practical aspect of the course is made-up of 2 hours/pw in order to provide the students the use of Microsoft project tools for scheduling a project and Visual paradigm tool for drawing UML diagrams</w:t>
            </w:r>
          </w:p>
          <w:p w:rsidR="00584D83" w:rsidRPr="00584D83" w:rsidRDefault="00584D83" w:rsidP="00584D83">
            <w:pPr>
              <w:numPr>
                <w:ilvl w:val="0"/>
                <w:numId w:val="1"/>
              </w:numPr>
              <w:spacing w:before="40" w:after="120" w:line="240" w:lineRule="auto"/>
              <w:contextualSpacing/>
              <w:rPr>
                <w:rFonts w:cs="Calibri"/>
                <w:sz w:val="20"/>
                <w:szCs w:val="20"/>
              </w:rPr>
            </w:pPr>
            <w:r w:rsidRPr="00584D83">
              <w:rPr>
                <w:rFonts w:cs="Calibri"/>
                <w:sz w:val="20"/>
                <w:szCs w:val="20"/>
              </w:rPr>
              <w:t xml:space="preserve">Lecture notes, tutorials and lab exercises are posted on the course web site. </w:t>
            </w:r>
          </w:p>
          <w:p w:rsidR="00584D83" w:rsidRPr="00584D83" w:rsidRDefault="00584D83" w:rsidP="00584D83">
            <w:pPr>
              <w:numPr>
                <w:ilvl w:val="0"/>
                <w:numId w:val="1"/>
              </w:numPr>
              <w:spacing w:before="40" w:after="120" w:line="240" w:lineRule="auto"/>
              <w:contextualSpacing/>
              <w:rPr>
                <w:rFonts w:cs="Calibri"/>
                <w:sz w:val="20"/>
                <w:szCs w:val="20"/>
              </w:rPr>
            </w:pPr>
            <w:r w:rsidRPr="00584D83">
              <w:rPr>
                <w:rFonts w:cs="Calibri"/>
                <w:sz w:val="20"/>
                <w:szCs w:val="20"/>
              </w:rPr>
              <w:t>There are two written quizzes which are held one week before the midterm and final exam periods.</w:t>
            </w:r>
          </w:p>
          <w:p w:rsidR="00584D83" w:rsidRPr="00584D83" w:rsidRDefault="00584D83" w:rsidP="00584D83">
            <w:pPr>
              <w:numPr>
                <w:ilvl w:val="0"/>
                <w:numId w:val="1"/>
              </w:numPr>
              <w:spacing w:before="40" w:after="120" w:line="240" w:lineRule="auto"/>
              <w:contextualSpacing/>
              <w:rPr>
                <w:rFonts w:cs="Calibri"/>
                <w:sz w:val="20"/>
                <w:szCs w:val="20"/>
              </w:rPr>
            </w:pPr>
            <w:r w:rsidRPr="00584D83">
              <w:rPr>
                <w:rFonts w:cs="Calibri"/>
                <w:sz w:val="20"/>
                <w:szCs w:val="20"/>
              </w:rPr>
              <w:lastRenderedPageBreak/>
              <w:t>There is a practical exam from Microsoft Project and Visual Paradigm.</w:t>
            </w:r>
          </w:p>
          <w:p w:rsidR="00584D83" w:rsidRPr="00584D83" w:rsidRDefault="00584D83" w:rsidP="00584D83">
            <w:pPr>
              <w:numPr>
                <w:ilvl w:val="0"/>
                <w:numId w:val="1"/>
              </w:numPr>
              <w:spacing w:before="40" w:after="120" w:line="240" w:lineRule="auto"/>
              <w:contextualSpacing/>
              <w:rPr>
                <w:rFonts w:cs="Calibri"/>
                <w:sz w:val="20"/>
                <w:szCs w:val="20"/>
              </w:rPr>
            </w:pPr>
            <w:r w:rsidRPr="00584D83">
              <w:rPr>
                <w:rFonts w:cs="Calibri"/>
                <w:sz w:val="20"/>
                <w:szCs w:val="20"/>
              </w:rPr>
              <w:t xml:space="preserve">There is a written midterm exam </w:t>
            </w:r>
          </w:p>
          <w:p w:rsidR="00584D83" w:rsidRPr="00584D83" w:rsidRDefault="00584D83" w:rsidP="00584D83">
            <w:pPr>
              <w:numPr>
                <w:ilvl w:val="0"/>
                <w:numId w:val="1"/>
              </w:numPr>
              <w:spacing w:before="40" w:after="120" w:line="240" w:lineRule="auto"/>
              <w:contextualSpacing/>
              <w:rPr>
                <w:rFonts w:cs="Calibri"/>
                <w:sz w:val="20"/>
                <w:szCs w:val="20"/>
              </w:rPr>
            </w:pPr>
            <w:r w:rsidRPr="00584D83">
              <w:rPr>
                <w:rFonts w:cs="Calibri"/>
                <w:sz w:val="20"/>
                <w:szCs w:val="20"/>
              </w:rPr>
              <w:t xml:space="preserve">There is a written final exam </w:t>
            </w:r>
          </w:p>
          <w:p w:rsidR="00584D83" w:rsidRPr="00584D83" w:rsidRDefault="00584D83" w:rsidP="00584D83">
            <w:pPr>
              <w:numPr>
                <w:ilvl w:val="0"/>
                <w:numId w:val="1"/>
              </w:numPr>
              <w:spacing w:before="40" w:after="120" w:line="240" w:lineRule="auto"/>
              <w:contextualSpacing/>
              <w:rPr>
                <w:rFonts w:cs="Calibri"/>
                <w:sz w:val="20"/>
                <w:szCs w:val="20"/>
              </w:rPr>
            </w:pPr>
            <w:r w:rsidRPr="00584D83">
              <w:rPr>
                <w:rFonts w:cs="Calibri"/>
                <w:sz w:val="20"/>
                <w:szCs w:val="20"/>
              </w:rPr>
              <w:t>There is a term project which includes requirements analysis for the propose system and UML diagrams.</w:t>
            </w:r>
          </w:p>
          <w:p w:rsidR="00584D83" w:rsidRPr="00584D83" w:rsidRDefault="00584D83" w:rsidP="00584D83">
            <w:pPr>
              <w:numPr>
                <w:ilvl w:val="0"/>
                <w:numId w:val="1"/>
              </w:numPr>
              <w:spacing w:before="40" w:after="120" w:line="240" w:lineRule="auto"/>
              <w:contextualSpacing/>
              <w:rPr>
                <w:rFonts w:cs="Calibri"/>
                <w:sz w:val="20"/>
                <w:szCs w:val="20"/>
              </w:rPr>
            </w:pPr>
            <w:r w:rsidRPr="00584D83">
              <w:rPr>
                <w:rFonts w:cs="Calibri"/>
                <w:sz w:val="20"/>
                <w:szCs w:val="20"/>
              </w:rPr>
              <w:t>Class attendance is compulsory.</w:t>
            </w:r>
          </w:p>
          <w:p w:rsidR="002C552D" w:rsidRPr="00F8617B" w:rsidRDefault="00584D83" w:rsidP="00584D83">
            <w:pPr>
              <w:spacing w:after="0" w:line="240" w:lineRule="auto"/>
              <w:ind w:left="360"/>
              <w:jc w:val="both"/>
              <w:rPr>
                <w:rFonts w:asciiTheme="minorHAnsi" w:hAnsiTheme="minorHAnsi" w:cs="Arial"/>
                <w:sz w:val="20"/>
                <w:szCs w:val="20"/>
              </w:rPr>
            </w:pPr>
            <w:r w:rsidRPr="00584D83">
              <w:rPr>
                <w:rFonts w:cs="Calibri"/>
                <w:sz w:val="20"/>
                <w:szCs w:val="20"/>
              </w:rPr>
              <w:t>The student is responsible to check the course web site regularly and view the latest announcements.</w:t>
            </w:r>
          </w:p>
        </w:tc>
      </w:tr>
    </w:tbl>
    <w:p w:rsidR="00BC71BA" w:rsidRDefault="00BC71BA" w:rsidP="000532EF">
      <w:pPr>
        <w:spacing w:after="0"/>
        <w:rPr>
          <w:rFonts w:asciiTheme="minorHAnsi" w:hAnsiTheme="minorHAnsi" w:cs="Arial"/>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687EE5" w:rsidRPr="00F8617B" w:rsidTr="000E3FFA">
        <w:tc>
          <w:tcPr>
            <w:tcW w:w="10314" w:type="dxa"/>
            <w:shd w:val="pct15" w:color="auto" w:fill="auto"/>
          </w:tcPr>
          <w:p w:rsidR="00687EE5" w:rsidRPr="00687EE5" w:rsidRDefault="00687EE5" w:rsidP="00687EE5">
            <w:pPr>
              <w:spacing w:after="0"/>
              <w:jc w:val="center"/>
              <w:rPr>
                <w:rFonts w:asciiTheme="minorHAnsi" w:hAnsiTheme="minorHAnsi" w:cs="Arial"/>
                <w:sz w:val="20"/>
                <w:szCs w:val="20"/>
              </w:rPr>
            </w:pPr>
            <w:r w:rsidRPr="00687EE5">
              <w:rPr>
                <w:rFonts w:asciiTheme="minorHAnsi" w:hAnsiTheme="minorHAnsi" w:cs="Arial"/>
                <w:b/>
                <w:bCs/>
                <w:sz w:val="20"/>
                <w:szCs w:val="20"/>
              </w:rPr>
              <w:t>Course Materials / Main References</w:t>
            </w:r>
          </w:p>
        </w:tc>
      </w:tr>
      <w:tr w:rsidR="00687EE5" w:rsidRPr="00F8617B" w:rsidTr="000E3FFA">
        <w:tc>
          <w:tcPr>
            <w:tcW w:w="10314" w:type="dxa"/>
          </w:tcPr>
          <w:p w:rsidR="00687EE5" w:rsidRPr="00687EE5" w:rsidRDefault="00687EE5" w:rsidP="00494B5F">
            <w:pPr>
              <w:spacing w:after="0"/>
              <w:rPr>
                <w:rFonts w:asciiTheme="minorHAnsi" w:hAnsiTheme="minorHAnsi" w:cs="Arial"/>
                <w:sz w:val="20"/>
                <w:szCs w:val="20"/>
              </w:rPr>
            </w:pPr>
            <w:r w:rsidRPr="00687EE5">
              <w:rPr>
                <w:rFonts w:asciiTheme="minorHAnsi" w:hAnsiTheme="minorHAnsi" w:cs="Arial"/>
                <w:b/>
                <w:bCs/>
                <w:i/>
                <w:iCs/>
                <w:sz w:val="20"/>
                <w:szCs w:val="20"/>
              </w:rPr>
              <w:t>Text Book:</w:t>
            </w:r>
          </w:p>
          <w:p w:rsidR="00B204DD" w:rsidRPr="00B204DD" w:rsidRDefault="00BD1007" w:rsidP="00687D32">
            <w:pPr>
              <w:spacing w:after="0"/>
              <w:ind w:left="313"/>
              <w:rPr>
                <w:rFonts w:asciiTheme="minorHAnsi" w:hAnsiTheme="minorHAnsi" w:cs="Arial"/>
                <w:sz w:val="20"/>
                <w:szCs w:val="20"/>
              </w:rPr>
            </w:pPr>
            <w:r w:rsidRPr="00BD1007">
              <w:rPr>
                <w:rFonts w:asciiTheme="minorHAnsi" w:hAnsiTheme="minorHAnsi" w:cs="Arial"/>
                <w:sz w:val="20"/>
                <w:szCs w:val="20"/>
              </w:rPr>
              <w:t>Satzinger, John W., Robert B. Jackson, and Stephen D. Burd. Object-oriented analysis and design: with the unified process. 1st ed. Boston, MA: Thomson Course Technology, 2005. Print.</w:t>
            </w:r>
            <w:r w:rsidR="003D4A39">
              <w:rPr>
                <w:rFonts w:asciiTheme="minorHAnsi" w:hAnsiTheme="minorHAnsi" w:cs="Arial"/>
                <w:sz w:val="20"/>
                <w:szCs w:val="20"/>
              </w:rPr>
              <w:t xml:space="preserve"> </w:t>
            </w:r>
            <w:r w:rsidR="00B204DD" w:rsidRPr="00B204DD">
              <w:rPr>
                <w:rFonts w:asciiTheme="minorHAnsi" w:hAnsiTheme="minorHAnsi" w:cs="Arial"/>
                <w:sz w:val="20"/>
                <w:szCs w:val="20"/>
              </w:rPr>
              <w:t xml:space="preserve">ISBN: </w:t>
            </w:r>
            <w:r w:rsidRPr="00BD1007">
              <w:rPr>
                <w:rFonts w:asciiTheme="minorHAnsi" w:hAnsiTheme="minorHAnsi" w:cs="Arial"/>
                <w:sz w:val="20"/>
                <w:szCs w:val="20"/>
              </w:rPr>
              <w:t>978-0619216436</w:t>
            </w:r>
          </w:p>
          <w:p w:rsidR="00127363" w:rsidRPr="00127363" w:rsidRDefault="00127363" w:rsidP="00127363">
            <w:pPr>
              <w:widowControl w:val="0"/>
              <w:autoSpaceDE w:val="0"/>
              <w:autoSpaceDN w:val="0"/>
              <w:adjustRightInd w:val="0"/>
              <w:spacing w:after="0" w:line="240" w:lineRule="auto"/>
              <w:rPr>
                <w:rFonts w:asciiTheme="minorHAnsi" w:hAnsiTheme="minorHAnsi" w:cs="Arial"/>
                <w:b/>
                <w:bCs/>
                <w:i/>
                <w:iCs/>
                <w:sz w:val="20"/>
                <w:szCs w:val="20"/>
              </w:rPr>
            </w:pPr>
            <w:r w:rsidRPr="00127363">
              <w:rPr>
                <w:rFonts w:asciiTheme="minorHAnsi" w:hAnsiTheme="minorHAnsi" w:cs="Arial"/>
                <w:b/>
                <w:bCs/>
                <w:i/>
                <w:iCs/>
                <w:sz w:val="20"/>
                <w:szCs w:val="20"/>
              </w:rPr>
              <w:t>Lecture Notes:</w:t>
            </w:r>
          </w:p>
          <w:p w:rsidR="00127363" w:rsidRPr="00127363" w:rsidRDefault="00127363" w:rsidP="00127363">
            <w:pPr>
              <w:spacing w:after="0"/>
              <w:ind w:left="313"/>
              <w:rPr>
                <w:rFonts w:asciiTheme="minorHAnsi" w:hAnsiTheme="minorHAnsi" w:cs="Arial"/>
                <w:sz w:val="20"/>
                <w:szCs w:val="20"/>
              </w:rPr>
            </w:pPr>
            <w:r w:rsidRPr="00127363">
              <w:rPr>
                <w:rFonts w:asciiTheme="minorHAnsi" w:hAnsiTheme="minorHAnsi" w:cs="Arial"/>
                <w:sz w:val="20"/>
                <w:szCs w:val="20"/>
              </w:rPr>
              <w:t>All course materials are also available online in PDF format on course web site.</w:t>
            </w:r>
          </w:p>
          <w:p w:rsidR="00687EE5" w:rsidRPr="00687EE5" w:rsidRDefault="00687EE5" w:rsidP="00494B5F">
            <w:pPr>
              <w:spacing w:after="0"/>
              <w:rPr>
                <w:rFonts w:asciiTheme="minorHAnsi" w:hAnsiTheme="minorHAnsi" w:cs="Arial"/>
                <w:sz w:val="20"/>
                <w:szCs w:val="20"/>
              </w:rPr>
            </w:pPr>
          </w:p>
        </w:tc>
      </w:tr>
    </w:tbl>
    <w:p w:rsidR="009D5159" w:rsidRPr="00F8617B" w:rsidRDefault="009D5159" w:rsidP="005B46AF">
      <w:pPr>
        <w:spacing w:after="0" w:line="240" w:lineRule="auto"/>
        <w:rPr>
          <w:rFonts w:asciiTheme="minorHAnsi" w:hAnsiTheme="minorHAnsi" w:cs="Arial"/>
          <w:sz w:val="20"/>
          <w:szCs w:val="20"/>
        </w:rPr>
      </w:pP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8257"/>
      </w:tblGrid>
      <w:tr w:rsidR="009D5159" w:rsidRPr="00F8617B" w:rsidTr="000D35FD">
        <w:tc>
          <w:tcPr>
            <w:tcW w:w="10457" w:type="dxa"/>
            <w:gridSpan w:val="2"/>
            <w:shd w:val="pct15" w:color="auto" w:fill="auto"/>
          </w:tcPr>
          <w:p w:rsidR="009D5159" w:rsidRPr="00F8617B" w:rsidRDefault="009D5159" w:rsidP="000F5EAC">
            <w:pPr>
              <w:spacing w:before="60" w:after="60" w:line="240" w:lineRule="auto"/>
              <w:jc w:val="center"/>
              <w:rPr>
                <w:rFonts w:asciiTheme="minorHAnsi" w:hAnsiTheme="minorHAnsi" w:cs="Arial"/>
                <w:b/>
                <w:sz w:val="20"/>
                <w:szCs w:val="20"/>
              </w:rPr>
            </w:pPr>
            <w:r w:rsidRPr="00F8617B">
              <w:rPr>
                <w:rFonts w:asciiTheme="minorHAnsi" w:hAnsiTheme="minorHAnsi" w:cs="Arial"/>
                <w:b/>
                <w:sz w:val="20"/>
                <w:szCs w:val="20"/>
              </w:rPr>
              <w:t>Weekly Schedule / Summary of Topics</w:t>
            </w:r>
          </w:p>
        </w:tc>
      </w:tr>
      <w:tr w:rsidR="00687EE5" w:rsidRPr="00F8617B" w:rsidTr="000D35FD">
        <w:trPr>
          <w:trHeight w:val="397"/>
        </w:trPr>
        <w:tc>
          <w:tcPr>
            <w:tcW w:w="2200" w:type="dxa"/>
            <w:shd w:val="pct15" w:color="auto" w:fill="auto"/>
          </w:tcPr>
          <w:p w:rsidR="00687EE5" w:rsidRPr="00687EE5" w:rsidRDefault="000D35FD" w:rsidP="000D35FD">
            <w:pPr>
              <w:spacing w:after="0"/>
              <w:jc w:val="center"/>
              <w:rPr>
                <w:b/>
              </w:rPr>
            </w:pPr>
            <w:r w:rsidRPr="00687EE5">
              <w:rPr>
                <w:b/>
              </w:rPr>
              <w:t>Week</w:t>
            </w:r>
            <w:r>
              <w:rPr>
                <w:b/>
              </w:rPr>
              <w:t xml:space="preserve"> 1</w:t>
            </w:r>
          </w:p>
        </w:tc>
        <w:tc>
          <w:tcPr>
            <w:tcW w:w="8257" w:type="dxa"/>
          </w:tcPr>
          <w:p w:rsidR="00687EE5" w:rsidRPr="00687EE5" w:rsidRDefault="00C95F32" w:rsidP="00CF3F30">
            <w:pPr>
              <w:spacing w:after="0"/>
              <w:rPr>
                <w:rFonts w:asciiTheme="minorHAnsi" w:hAnsiTheme="minorHAnsi" w:cs="Arial"/>
                <w:sz w:val="20"/>
                <w:szCs w:val="20"/>
              </w:rPr>
            </w:pPr>
            <w:r w:rsidRPr="00C95F32">
              <w:rPr>
                <w:rFonts w:asciiTheme="minorHAnsi" w:hAnsiTheme="minorHAnsi" w:cs="Arial"/>
                <w:b/>
                <w:sz w:val="20"/>
                <w:szCs w:val="20"/>
              </w:rPr>
              <w:t>Course Overview:</w:t>
            </w:r>
            <w:r>
              <w:rPr>
                <w:rFonts w:asciiTheme="minorHAnsi" w:hAnsiTheme="minorHAnsi" w:cs="Arial"/>
                <w:sz w:val="20"/>
                <w:szCs w:val="20"/>
              </w:rPr>
              <w:t xml:space="preserve"> </w:t>
            </w:r>
            <w:r w:rsidR="00265792">
              <w:rPr>
                <w:rFonts w:asciiTheme="minorHAnsi" w:hAnsiTheme="minorHAnsi" w:cs="Arial"/>
                <w:sz w:val="20"/>
                <w:szCs w:val="20"/>
              </w:rPr>
              <w:t>Introduction to case tools, brief explanation of course procedures and project.</w:t>
            </w:r>
          </w:p>
        </w:tc>
      </w:tr>
      <w:tr w:rsidR="000D35FD" w:rsidRPr="00F8617B" w:rsidTr="000D35FD">
        <w:trPr>
          <w:trHeight w:val="397"/>
        </w:trPr>
        <w:tc>
          <w:tcPr>
            <w:tcW w:w="2200" w:type="dxa"/>
            <w:shd w:val="pct15" w:color="auto" w:fill="auto"/>
          </w:tcPr>
          <w:p w:rsidR="000D35FD" w:rsidRDefault="000D35FD" w:rsidP="000D35FD">
            <w:pPr>
              <w:jc w:val="center"/>
            </w:pPr>
            <w:r w:rsidRPr="00A878CA">
              <w:rPr>
                <w:b/>
              </w:rPr>
              <w:t xml:space="preserve">Week </w:t>
            </w:r>
            <w:r>
              <w:rPr>
                <w:b/>
              </w:rPr>
              <w:t>2</w:t>
            </w:r>
          </w:p>
        </w:tc>
        <w:tc>
          <w:tcPr>
            <w:tcW w:w="8257" w:type="dxa"/>
          </w:tcPr>
          <w:p w:rsidR="000D35FD" w:rsidRPr="00984466" w:rsidRDefault="000D35FD" w:rsidP="000D35FD">
            <w:pPr>
              <w:spacing w:after="0"/>
              <w:rPr>
                <w:rFonts w:asciiTheme="minorHAnsi" w:hAnsiTheme="minorHAnsi" w:cs="Arial"/>
                <w:b/>
                <w:bCs/>
                <w:sz w:val="20"/>
                <w:szCs w:val="20"/>
              </w:rPr>
            </w:pPr>
            <w:r w:rsidRPr="00984466">
              <w:rPr>
                <w:rFonts w:asciiTheme="minorHAnsi" w:hAnsiTheme="minorHAnsi" w:cs="Arial"/>
                <w:b/>
                <w:bCs/>
                <w:sz w:val="20"/>
                <w:szCs w:val="20"/>
              </w:rPr>
              <w:t>Chapter</w:t>
            </w:r>
            <w:r>
              <w:rPr>
                <w:rFonts w:asciiTheme="minorHAnsi" w:hAnsiTheme="minorHAnsi" w:cs="Arial"/>
                <w:b/>
                <w:bCs/>
                <w:sz w:val="20"/>
                <w:szCs w:val="20"/>
              </w:rPr>
              <w:t xml:space="preserve"> </w:t>
            </w:r>
            <w:r w:rsidRPr="00984466">
              <w:rPr>
                <w:rFonts w:asciiTheme="minorHAnsi" w:hAnsiTheme="minorHAnsi" w:cs="Arial"/>
                <w:b/>
                <w:bCs/>
                <w:sz w:val="20"/>
                <w:szCs w:val="20"/>
              </w:rPr>
              <w:t xml:space="preserve">1: </w:t>
            </w:r>
            <w:r w:rsidRPr="00984466">
              <w:rPr>
                <w:rFonts w:asciiTheme="minorHAnsi" w:hAnsiTheme="minorHAnsi" w:cs="Arial"/>
                <w:bCs/>
                <w:sz w:val="20"/>
                <w:szCs w:val="20"/>
              </w:rPr>
              <w:t>The World of the Modern System Analyst:  the key role of system analyst, technologies that analyst needs to understand, analyst role in a system development project.</w:t>
            </w:r>
          </w:p>
          <w:p w:rsidR="000D35FD" w:rsidRPr="00687EE5" w:rsidRDefault="000D35FD" w:rsidP="000D35FD">
            <w:pPr>
              <w:spacing w:after="0"/>
              <w:rPr>
                <w:rFonts w:asciiTheme="minorHAnsi" w:hAnsiTheme="minorHAnsi" w:cs="Arial"/>
                <w:sz w:val="20"/>
                <w:szCs w:val="20"/>
              </w:rPr>
            </w:pPr>
            <w:r w:rsidRPr="00984466">
              <w:rPr>
                <w:rFonts w:asciiTheme="minorHAnsi" w:hAnsiTheme="minorHAnsi" w:cs="Arial"/>
                <w:b/>
                <w:bCs/>
                <w:sz w:val="20"/>
                <w:szCs w:val="20"/>
              </w:rPr>
              <w:t>Chapter</w:t>
            </w:r>
            <w:r>
              <w:rPr>
                <w:rFonts w:asciiTheme="minorHAnsi" w:hAnsiTheme="minorHAnsi" w:cs="Arial"/>
                <w:b/>
                <w:bCs/>
                <w:sz w:val="20"/>
                <w:szCs w:val="20"/>
              </w:rPr>
              <w:t xml:space="preserve"> </w:t>
            </w:r>
            <w:r w:rsidRPr="00984466">
              <w:rPr>
                <w:rFonts w:asciiTheme="minorHAnsi" w:hAnsiTheme="minorHAnsi" w:cs="Arial"/>
                <w:b/>
                <w:bCs/>
                <w:sz w:val="20"/>
                <w:szCs w:val="20"/>
              </w:rPr>
              <w:t xml:space="preserve">2: </w:t>
            </w:r>
            <w:r>
              <w:rPr>
                <w:rFonts w:asciiTheme="minorHAnsi" w:hAnsiTheme="minorHAnsi" w:cs="Arial"/>
                <w:bCs/>
                <w:sz w:val="20"/>
                <w:szCs w:val="20"/>
              </w:rPr>
              <w:t>Object Oriented Dev</w:t>
            </w:r>
            <w:r w:rsidRPr="00984466">
              <w:rPr>
                <w:rFonts w:asciiTheme="minorHAnsi" w:hAnsiTheme="minorHAnsi" w:cs="Arial"/>
                <w:bCs/>
                <w:sz w:val="20"/>
                <w:szCs w:val="20"/>
              </w:rPr>
              <w:t>elopment and the Unified Pr</w:t>
            </w:r>
            <w:r>
              <w:rPr>
                <w:rFonts w:asciiTheme="minorHAnsi" w:hAnsiTheme="minorHAnsi" w:cs="Arial"/>
                <w:bCs/>
                <w:sz w:val="20"/>
                <w:szCs w:val="20"/>
              </w:rPr>
              <w:t xml:space="preserve">ocess:  The System Development </w:t>
            </w:r>
            <w:r w:rsidRPr="00984466">
              <w:rPr>
                <w:rFonts w:asciiTheme="minorHAnsi" w:hAnsiTheme="minorHAnsi" w:cs="Arial"/>
                <w:bCs/>
                <w:sz w:val="20"/>
                <w:szCs w:val="20"/>
              </w:rPr>
              <w:t>Life Cycle, Methodologies</w:t>
            </w:r>
            <w:r w:rsidR="00584D83" w:rsidRPr="00984466">
              <w:rPr>
                <w:rFonts w:asciiTheme="minorHAnsi" w:hAnsiTheme="minorHAnsi" w:cs="Arial"/>
                <w:bCs/>
                <w:sz w:val="20"/>
                <w:szCs w:val="20"/>
              </w:rPr>
              <w:t>, models</w:t>
            </w:r>
            <w:r w:rsidRPr="00984466">
              <w:rPr>
                <w:rFonts w:asciiTheme="minorHAnsi" w:hAnsiTheme="minorHAnsi" w:cs="Arial"/>
                <w:bCs/>
                <w:sz w:val="20"/>
                <w:szCs w:val="20"/>
              </w:rPr>
              <w:t>, tools, and techniques, The Unified Process as a system Development methodology,  Overview of object oriented concepts, tools to support system development.</w:t>
            </w:r>
          </w:p>
        </w:tc>
      </w:tr>
      <w:tr w:rsidR="000D35FD" w:rsidRPr="00F8617B" w:rsidTr="000D35FD">
        <w:trPr>
          <w:trHeight w:val="397"/>
        </w:trPr>
        <w:tc>
          <w:tcPr>
            <w:tcW w:w="2200" w:type="dxa"/>
            <w:shd w:val="pct15" w:color="auto" w:fill="auto"/>
          </w:tcPr>
          <w:p w:rsidR="000D35FD" w:rsidRDefault="000D35FD" w:rsidP="000D35FD">
            <w:pPr>
              <w:jc w:val="center"/>
            </w:pPr>
            <w:r w:rsidRPr="00A878CA">
              <w:rPr>
                <w:b/>
              </w:rPr>
              <w:t xml:space="preserve">Week </w:t>
            </w:r>
            <w:r>
              <w:rPr>
                <w:b/>
              </w:rPr>
              <w:t>3</w:t>
            </w:r>
          </w:p>
        </w:tc>
        <w:tc>
          <w:tcPr>
            <w:tcW w:w="8257" w:type="dxa"/>
          </w:tcPr>
          <w:p w:rsidR="000D35FD" w:rsidRPr="00984466" w:rsidRDefault="000D35FD" w:rsidP="000D35FD">
            <w:pPr>
              <w:spacing w:after="0"/>
              <w:rPr>
                <w:rFonts w:asciiTheme="minorHAnsi" w:hAnsiTheme="minorHAnsi" w:cs="Arial"/>
                <w:bCs/>
                <w:sz w:val="20"/>
                <w:szCs w:val="20"/>
              </w:rPr>
            </w:pPr>
            <w:r w:rsidRPr="00984466">
              <w:rPr>
                <w:rFonts w:asciiTheme="minorHAnsi" w:hAnsiTheme="minorHAnsi" w:cs="Arial"/>
                <w:b/>
                <w:bCs/>
                <w:sz w:val="20"/>
                <w:szCs w:val="20"/>
              </w:rPr>
              <w:t>Chapter</w:t>
            </w:r>
            <w:r>
              <w:rPr>
                <w:rFonts w:asciiTheme="minorHAnsi" w:hAnsiTheme="minorHAnsi" w:cs="Arial"/>
                <w:b/>
                <w:bCs/>
                <w:sz w:val="20"/>
                <w:szCs w:val="20"/>
              </w:rPr>
              <w:t xml:space="preserve"> </w:t>
            </w:r>
            <w:r w:rsidRPr="00984466">
              <w:rPr>
                <w:rFonts w:asciiTheme="minorHAnsi" w:hAnsiTheme="minorHAnsi" w:cs="Arial"/>
                <w:b/>
                <w:bCs/>
                <w:sz w:val="20"/>
                <w:szCs w:val="20"/>
              </w:rPr>
              <w:t xml:space="preserve">3: </w:t>
            </w:r>
            <w:r w:rsidRPr="00984466">
              <w:rPr>
                <w:rFonts w:asciiTheme="minorHAnsi" w:hAnsiTheme="minorHAnsi" w:cs="Arial"/>
                <w:bCs/>
                <w:sz w:val="20"/>
                <w:szCs w:val="20"/>
              </w:rPr>
              <w:t>Project Management and Inceptıon Phase: Project management, The UP and Inception phase, completing the inception phase, project monitoring and controlling.</w:t>
            </w:r>
          </w:p>
          <w:p w:rsidR="000D35FD" w:rsidRPr="00984466" w:rsidRDefault="000D35FD" w:rsidP="000D35FD">
            <w:pPr>
              <w:spacing w:after="0"/>
              <w:rPr>
                <w:rFonts w:asciiTheme="minorHAnsi" w:hAnsiTheme="minorHAnsi" w:cs="Arial"/>
                <w:b/>
                <w:bCs/>
                <w:sz w:val="20"/>
                <w:szCs w:val="20"/>
              </w:rPr>
            </w:pPr>
          </w:p>
        </w:tc>
      </w:tr>
      <w:tr w:rsidR="000D35FD" w:rsidRPr="00F8617B" w:rsidTr="000D35FD">
        <w:trPr>
          <w:trHeight w:val="397"/>
        </w:trPr>
        <w:tc>
          <w:tcPr>
            <w:tcW w:w="2200" w:type="dxa"/>
            <w:shd w:val="pct15" w:color="auto" w:fill="auto"/>
          </w:tcPr>
          <w:p w:rsidR="000D35FD" w:rsidRDefault="000D35FD" w:rsidP="000D35FD">
            <w:pPr>
              <w:jc w:val="center"/>
            </w:pPr>
            <w:r w:rsidRPr="00A878CA">
              <w:rPr>
                <w:b/>
              </w:rPr>
              <w:t xml:space="preserve">Week </w:t>
            </w:r>
            <w:r>
              <w:rPr>
                <w:b/>
              </w:rPr>
              <w:t>4</w:t>
            </w:r>
          </w:p>
        </w:tc>
        <w:tc>
          <w:tcPr>
            <w:tcW w:w="8257" w:type="dxa"/>
          </w:tcPr>
          <w:p w:rsidR="000D35FD" w:rsidRPr="00687EE5" w:rsidRDefault="000D35FD" w:rsidP="000D35FD">
            <w:pPr>
              <w:spacing w:after="0"/>
              <w:rPr>
                <w:rFonts w:asciiTheme="minorHAnsi" w:hAnsiTheme="minorHAnsi" w:cs="Arial"/>
                <w:sz w:val="20"/>
                <w:szCs w:val="20"/>
              </w:rPr>
            </w:pPr>
            <w:r w:rsidRPr="00984466">
              <w:rPr>
                <w:rFonts w:asciiTheme="minorHAnsi" w:hAnsiTheme="minorHAnsi" w:cs="Arial"/>
                <w:b/>
                <w:bCs/>
                <w:sz w:val="20"/>
                <w:szCs w:val="20"/>
              </w:rPr>
              <w:t>Chapter</w:t>
            </w:r>
            <w:r>
              <w:rPr>
                <w:rFonts w:asciiTheme="minorHAnsi" w:hAnsiTheme="minorHAnsi" w:cs="Arial"/>
                <w:b/>
                <w:bCs/>
                <w:sz w:val="20"/>
                <w:szCs w:val="20"/>
              </w:rPr>
              <w:t xml:space="preserve"> </w:t>
            </w:r>
            <w:r w:rsidRPr="00984466">
              <w:rPr>
                <w:rFonts w:asciiTheme="minorHAnsi" w:hAnsiTheme="minorHAnsi" w:cs="Arial"/>
                <w:b/>
                <w:bCs/>
                <w:sz w:val="20"/>
                <w:szCs w:val="20"/>
              </w:rPr>
              <w:t xml:space="preserve">4: </w:t>
            </w:r>
            <w:r w:rsidRPr="00984466">
              <w:rPr>
                <w:rFonts w:asciiTheme="minorHAnsi" w:hAnsiTheme="minorHAnsi" w:cs="Arial"/>
                <w:bCs/>
                <w:sz w:val="20"/>
                <w:szCs w:val="20"/>
              </w:rPr>
              <w:t>The requirements discipline: The requirement discipline in more detail, system requirements, models and modelling, techniques for information gathering, validating the requirements.</w:t>
            </w:r>
          </w:p>
        </w:tc>
      </w:tr>
      <w:tr w:rsidR="000D35FD" w:rsidRPr="00F8617B" w:rsidTr="000D35FD">
        <w:trPr>
          <w:trHeight w:val="397"/>
        </w:trPr>
        <w:tc>
          <w:tcPr>
            <w:tcW w:w="2200" w:type="dxa"/>
            <w:shd w:val="pct15" w:color="auto" w:fill="auto"/>
          </w:tcPr>
          <w:p w:rsidR="000D35FD" w:rsidRDefault="000D35FD" w:rsidP="000D35FD">
            <w:pPr>
              <w:jc w:val="center"/>
            </w:pPr>
            <w:r w:rsidRPr="00A878CA">
              <w:rPr>
                <w:b/>
              </w:rPr>
              <w:t xml:space="preserve">Week </w:t>
            </w:r>
            <w:r>
              <w:rPr>
                <w:b/>
              </w:rPr>
              <w:t>5</w:t>
            </w:r>
          </w:p>
        </w:tc>
        <w:tc>
          <w:tcPr>
            <w:tcW w:w="8257" w:type="dxa"/>
          </w:tcPr>
          <w:p w:rsidR="000D35FD" w:rsidRPr="006A3871" w:rsidRDefault="000D35FD" w:rsidP="000D35FD">
            <w:pPr>
              <w:spacing w:after="0"/>
              <w:rPr>
                <w:rFonts w:asciiTheme="minorHAnsi" w:hAnsiTheme="minorHAnsi" w:cs="Arial"/>
                <w:bCs/>
                <w:sz w:val="20"/>
                <w:szCs w:val="20"/>
              </w:rPr>
            </w:pPr>
            <w:r w:rsidRPr="006A3871">
              <w:rPr>
                <w:rFonts w:asciiTheme="minorHAnsi" w:hAnsiTheme="minorHAnsi" w:cs="Arial"/>
                <w:b/>
                <w:bCs/>
                <w:sz w:val="20"/>
                <w:szCs w:val="20"/>
              </w:rPr>
              <w:t>Chapter</w:t>
            </w:r>
            <w:r>
              <w:rPr>
                <w:rFonts w:asciiTheme="minorHAnsi" w:hAnsiTheme="minorHAnsi" w:cs="Arial"/>
                <w:b/>
                <w:bCs/>
                <w:sz w:val="20"/>
                <w:szCs w:val="20"/>
              </w:rPr>
              <w:t xml:space="preserve"> </w:t>
            </w:r>
            <w:r w:rsidRPr="006A3871">
              <w:rPr>
                <w:rFonts w:asciiTheme="minorHAnsi" w:hAnsiTheme="minorHAnsi" w:cs="Arial"/>
                <w:b/>
                <w:bCs/>
                <w:sz w:val="20"/>
                <w:szCs w:val="20"/>
              </w:rPr>
              <w:t xml:space="preserve">5: </w:t>
            </w:r>
            <w:r w:rsidRPr="006A3871">
              <w:rPr>
                <w:rFonts w:asciiTheme="minorHAnsi" w:hAnsiTheme="minorHAnsi" w:cs="Arial"/>
                <w:bCs/>
                <w:sz w:val="20"/>
                <w:szCs w:val="20"/>
              </w:rPr>
              <w:t>Use Cases and Domain Classes: Events and use cases, problem domain classes, The UML class diagram, Use cases, the domain model and iteration planning.</w:t>
            </w:r>
          </w:p>
          <w:p w:rsidR="000D35FD" w:rsidRPr="00687EE5" w:rsidRDefault="000D35FD" w:rsidP="000D35FD">
            <w:pPr>
              <w:spacing w:after="0"/>
              <w:rPr>
                <w:rFonts w:asciiTheme="minorHAnsi" w:hAnsiTheme="minorHAnsi" w:cs="Arial"/>
                <w:sz w:val="20"/>
                <w:szCs w:val="20"/>
              </w:rPr>
            </w:pPr>
          </w:p>
        </w:tc>
      </w:tr>
      <w:tr w:rsidR="000D35FD" w:rsidRPr="00F8617B" w:rsidTr="000D35FD">
        <w:trPr>
          <w:trHeight w:val="397"/>
        </w:trPr>
        <w:tc>
          <w:tcPr>
            <w:tcW w:w="2200" w:type="dxa"/>
            <w:shd w:val="pct15" w:color="auto" w:fill="auto"/>
          </w:tcPr>
          <w:p w:rsidR="000D35FD" w:rsidRDefault="000D35FD" w:rsidP="000D35FD">
            <w:pPr>
              <w:jc w:val="center"/>
            </w:pPr>
            <w:r w:rsidRPr="00A878CA">
              <w:rPr>
                <w:b/>
              </w:rPr>
              <w:t xml:space="preserve">Week </w:t>
            </w:r>
            <w:r>
              <w:rPr>
                <w:b/>
              </w:rPr>
              <w:t>6</w:t>
            </w:r>
          </w:p>
        </w:tc>
        <w:tc>
          <w:tcPr>
            <w:tcW w:w="8257" w:type="dxa"/>
          </w:tcPr>
          <w:p w:rsidR="000D35FD" w:rsidRPr="006A3871" w:rsidRDefault="000D35FD" w:rsidP="00A428EE">
            <w:pPr>
              <w:spacing w:after="0"/>
              <w:rPr>
                <w:rFonts w:asciiTheme="minorHAnsi" w:hAnsiTheme="minorHAnsi" w:cs="Arial"/>
                <w:b/>
                <w:bCs/>
                <w:sz w:val="20"/>
                <w:szCs w:val="20"/>
              </w:rPr>
            </w:pPr>
            <w:r w:rsidRPr="006A3871">
              <w:rPr>
                <w:rFonts w:asciiTheme="minorHAnsi" w:hAnsiTheme="minorHAnsi" w:cs="Arial"/>
                <w:b/>
                <w:bCs/>
                <w:sz w:val="20"/>
                <w:szCs w:val="20"/>
              </w:rPr>
              <w:t>Chapter</w:t>
            </w:r>
            <w:r>
              <w:rPr>
                <w:rFonts w:asciiTheme="minorHAnsi" w:hAnsiTheme="minorHAnsi" w:cs="Arial"/>
                <w:b/>
                <w:bCs/>
                <w:sz w:val="20"/>
                <w:szCs w:val="20"/>
              </w:rPr>
              <w:t xml:space="preserve"> </w:t>
            </w:r>
            <w:r w:rsidRPr="006A3871">
              <w:rPr>
                <w:rFonts w:asciiTheme="minorHAnsi" w:hAnsiTheme="minorHAnsi" w:cs="Arial"/>
                <w:b/>
                <w:bCs/>
                <w:sz w:val="20"/>
                <w:szCs w:val="20"/>
              </w:rPr>
              <w:t xml:space="preserve">6: </w:t>
            </w:r>
            <w:r w:rsidRPr="006A3871">
              <w:rPr>
                <w:rFonts w:asciiTheme="minorHAnsi" w:hAnsiTheme="minorHAnsi" w:cs="Arial"/>
                <w:bCs/>
                <w:sz w:val="20"/>
                <w:szCs w:val="20"/>
              </w:rPr>
              <w:t xml:space="preserve">Use Case Modelling and Detailed Requirements:  Detailed Object Oriented </w:t>
            </w:r>
          </w:p>
        </w:tc>
      </w:tr>
      <w:tr w:rsidR="000D35FD" w:rsidRPr="00F8617B" w:rsidTr="000D35FD">
        <w:trPr>
          <w:trHeight w:val="397"/>
        </w:trPr>
        <w:tc>
          <w:tcPr>
            <w:tcW w:w="2200" w:type="dxa"/>
            <w:shd w:val="pct15" w:color="auto" w:fill="auto"/>
          </w:tcPr>
          <w:p w:rsidR="000D35FD" w:rsidRDefault="000D35FD" w:rsidP="000D35FD">
            <w:pPr>
              <w:jc w:val="center"/>
            </w:pPr>
            <w:r w:rsidRPr="00A878CA">
              <w:rPr>
                <w:b/>
              </w:rPr>
              <w:t xml:space="preserve">Week </w:t>
            </w:r>
            <w:r>
              <w:rPr>
                <w:b/>
              </w:rPr>
              <w:t>7-8</w:t>
            </w:r>
          </w:p>
        </w:tc>
        <w:tc>
          <w:tcPr>
            <w:tcW w:w="8257" w:type="dxa"/>
          </w:tcPr>
          <w:p w:rsidR="000D35FD" w:rsidRPr="00687EE5" w:rsidRDefault="000D35FD" w:rsidP="000D35FD">
            <w:pPr>
              <w:spacing w:after="0"/>
              <w:rPr>
                <w:rFonts w:asciiTheme="minorHAnsi" w:hAnsiTheme="minorHAnsi" w:cs="Arial"/>
                <w:b/>
                <w:bCs/>
                <w:sz w:val="20"/>
                <w:szCs w:val="20"/>
              </w:rPr>
            </w:pPr>
            <w:r>
              <w:rPr>
                <w:rFonts w:asciiTheme="minorHAnsi" w:hAnsiTheme="minorHAnsi" w:cs="Arial"/>
                <w:b/>
                <w:bCs/>
                <w:sz w:val="20"/>
                <w:szCs w:val="20"/>
              </w:rPr>
              <w:t>Midterm Exams</w:t>
            </w:r>
          </w:p>
        </w:tc>
      </w:tr>
      <w:tr w:rsidR="00A428EE" w:rsidRPr="00F8617B" w:rsidTr="000D35FD">
        <w:trPr>
          <w:trHeight w:val="397"/>
        </w:trPr>
        <w:tc>
          <w:tcPr>
            <w:tcW w:w="2200" w:type="dxa"/>
            <w:shd w:val="pct15" w:color="auto" w:fill="auto"/>
          </w:tcPr>
          <w:p w:rsidR="00A428EE" w:rsidRDefault="00A428EE" w:rsidP="00A428EE">
            <w:pPr>
              <w:jc w:val="center"/>
            </w:pPr>
            <w:r w:rsidRPr="00FE67E0">
              <w:rPr>
                <w:b/>
              </w:rPr>
              <w:t xml:space="preserve">Week </w:t>
            </w:r>
            <w:r>
              <w:rPr>
                <w:b/>
              </w:rPr>
              <w:t>9</w:t>
            </w:r>
          </w:p>
        </w:tc>
        <w:tc>
          <w:tcPr>
            <w:tcW w:w="8257" w:type="dxa"/>
          </w:tcPr>
          <w:p w:rsidR="00A428EE" w:rsidRPr="006A3871" w:rsidRDefault="00A428EE" w:rsidP="00A428EE">
            <w:pPr>
              <w:spacing w:after="0"/>
              <w:rPr>
                <w:rFonts w:asciiTheme="minorHAnsi" w:hAnsiTheme="minorHAnsi" w:cs="Arial"/>
                <w:b/>
                <w:bCs/>
                <w:sz w:val="20"/>
                <w:szCs w:val="20"/>
              </w:rPr>
            </w:pPr>
            <w:r w:rsidRPr="006A3871">
              <w:rPr>
                <w:rFonts w:asciiTheme="minorHAnsi" w:hAnsiTheme="minorHAnsi" w:cs="Arial"/>
                <w:b/>
                <w:bCs/>
                <w:sz w:val="20"/>
                <w:szCs w:val="20"/>
              </w:rPr>
              <w:t>Chapter</w:t>
            </w:r>
            <w:r>
              <w:rPr>
                <w:rFonts w:asciiTheme="minorHAnsi" w:hAnsiTheme="minorHAnsi" w:cs="Arial"/>
                <w:b/>
                <w:bCs/>
                <w:sz w:val="20"/>
                <w:szCs w:val="20"/>
              </w:rPr>
              <w:t xml:space="preserve"> </w:t>
            </w:r>
            <w:r w:rsidRPr="006A3871">
              <w:rPr>
                <w:rFonts w:asciiTheme="minorHAnsi" w:hAnsiTheme="minorHAnsi" w:cs="Arial"/>
                <w:b/>
                <w:bCs/>
                <w:sz w:val="20"/>
                <w:szCs w:val="20"/>
              </w:rPr>
              <w:t>6</w:t>
            </w:r>
            <w:r>
              <w:rPr>
                <w:rFonts w:asciiTheme="minorHAnsi" w:hAnsiTheme="minorHAnsi" w:cs="Arial"/>
                <w:b/>
                <w:bCs/>
                <w:sz w:val="20"/>
                <w:szCs w:val="20"/>
              </w:rPr>
              <w:t xml:space="preserve"> (cont)</w:t>
            </w:r>
            <w:r w:rsidRPr="006A3871">
              <w:rPr>
                <w:rFonts w:asciiTheme="minorHAnsi" w:hAnsiTheme="minorHAnsi" w:cs="Arial"/>
                <w:b/>
                <w:bCs/>
                <w:sz w:val="20"/>
                <w:szCs w:val="20"/>
              </w:rPr>
              <w:t>:</w:t>
            </w:r>
            <w:r w:rsidRPr="006A3871">
              <w:rPr>
                <w:rFonts w:asciiTheme="minorHAnsi" w:hAnsiTheme="minorHAnsi" w:cs="Arial"/>
                <w:bCs/>
                <w:sz w:val="20"/>
                <w:szCs w:val="20"/>
              </w:rPr>
              <w:t xml:space="preserve"> Requirements definitions, </w:t>
            </w:r>
            <w:r>
              <w:rPr>
                <w:rFonts w:asciiTheme="minorHAnsi" w:hAnsiTheme="minorHAnsi" w:cs="Arial"/>
                <w:bCs/>
                <w:sz w:val="20"/>
                <w:szCs w:val="20"/>
              </w:rPr>
              <w:t xml:space="preserve">SRS Document, </w:t>
            </w:r>
            <w:r w:rsidRPr="006A3871">
              <w:rPr>
                <w:rFonts w:asciiTheme="minorHAnsi" w:hAnsiTheme="minorHAnsi" w:cs="Arial"/>
                <w:bCs/>
                <w:sz w:val="20"/>
                <w:szCs w:val="20"/>
              </w:rPr>
              <w:t>System Processes</w:t>
            </w:r>
          </w:p>
        </w:tc>
      </w:tr>
      <w:tr w:rsidR="00A428EE" w:rsidRPr="00F8617B" w:rsidTr="000D35FD">
        <w:trPr>
          <w:trHeight w:val="397"/>
        </w:trPr>
        <w:tc>
          <w:tcPr>
            <w:tcW w:w="2200" w:type="dxa"/>
            <w:shd w:val="pct15" w:color="auto" w:fill="auto"/>
          </w:tcPr>
          <w:p w:rsidR="00A428EE" w:rsidRDefault="00A428EE" w:rsidP="00A428EE">
            <w:pPr>
              <w:jc w:val="center"/>
            </w:pPr>
            <w:r w:rsidRPr="00FE67E0">
              <w:rPr>
                <w:b/>
              </w:rPr>
              <w:t xml:space="preserve">Week </w:t>
            </w:r>
            <w:r>
              <w:rPr>
                <w:b/>
              </w:rPr>
              <w:t xml:space="preserve">10 </w:t>
            </w:r>
          </w:p>
        </w:tc>
        <w:tc>
          <w:tcPr>
            <w:tcW w:w="8257" w:type="dxa"/>
          </w:tcPr>
          <w:p w:rsidR="00A428EE" w:rsidRPr="00687EE5" w:rsidRDefault="00A428EE" w:rsidP="00A428EE">
            <w:pPr>
              <w:spacing w:after="0"/>
              <w:rPr>
                <w:rFonts w:asciiTheme="minorHAnsi" w:hAnsiTheme="minorHAnsi" w:cs="Arial"/>
                <w:sz w:val="20"/>
                <w:szCs w:val="20"/>
              </w:rPr>
            </w:pPr>
            <w:r w:rsidRPr="006A3871">
              <w:rPr>
                <w:rFonts w:asciiTheme="minorHAnsi" w:hAnsiTheme="minorHAnsi" w:cs="Arial"/>
                <w:b/>
                <w:bCs/>
                <w:sz w:val="20"/>
                <w:szCs w:val="20"/>
              </w:rPr>
              <w:t>Chapter</w:t>
            </w:r>
            <w:r>
              <w:rPr>
                <w:rFonts w:asciiTheme="minorHAnsi" w:hAnsiTheme="minorHAnsi" w:cs="Arial"/>
                <w:b/>
                <w:bCs/>
                <w:sz w:val="20"/>
                <w:szCs w:val="20"/>
              </w:rPr>
              <w:t xml:space="preserve"> </w:t>
            </w:r>
            <w:r w:rsidRPr="006A3871">
              <w:rPr>
                <w:rFonts w:asciiTheme="minorHAnsi" w:hAnsiTheme="minorHAnsi" w:cs="Arial"/>
                <w:b/>
                <w:bCs/>
                <w:sz w:val="20"/>
                <w:szCs w:val="20"/>
              </w:rPr>
              <w:t xml:space="preserve">7: </w:t>
            </w:r>
            <w:r w:rsidRPr="006A3871">
              <w:rPr>
                <w:rFonts w:asciiTheme="minorHAnsi" w:hAnsiTheme="minorHAnsi" w:cs="Arial"/>
                <w:bCs/>
                <w:sz w:val="20"/>
                <w:szCs w:val="20"/>
              </w:rPr>
              <w:t>Design Activities and environments:  Moving from Business modeling to requirements to design, understanding the elements of design, design discipline activities, Project management- coordinating the project, deployment environment, software architecture, network design.</w:t>
            </w:r>
          </w:p>
        </w:tc>
      </w:tr>
      <w:tr w:rsidR="00A428EE" w:rsidRPr="00F8617B" w:rsidTr="000D35FD">
        <w:trPr>
          <w:trHeight w:val="397"/>
        </w:trPr>
        <w:tc>
          <w:tcPr>
            <w:tcW w:w="2200" w:type="dxa"/>
            <w:shd w:val="pct15" w:color="auto" w:fill="auto"/>
          </w:tcPr>
          <w:p w:rsidR="00A428EE" w:rsidRDefault="00A428EE" w:rsidP="00A428EE">
            <w:pPr>
              <w:jc w:val="center"/>
            </w:pPr>
            <w:r w:rsidRPr="00FE67E0">
              <w:rPr>
                <w:b/>
              </w:rPr>
              <w:t xml:space="preserve">Week </w:t>
            </w:r>
            <w:r>
              <w:rPr>
                <w:b/>
              </w:rPr>
              <w:t>11</w:t>
            </w:r>
          </w:p>
        </w:tc>
        <w:tc>
          <w:tcPr>
            <w:tcW w:w="8257" w:type="dxa"/>
          </w:tcPr>
          <w:p w:rsidR="00A428EE" w:rsidRPr="00687EE5" w:rsidRDefault="00A428EE" w:rsidP="00A428EE">
            <w:pPr>
              <w:spacing w:after="0"/>
              <w:rPr>
                <w:rFonts w:asciiTheme="minorHAnsi" w:hAnsiTheme="minorHAnsi" w:cs="Arial"/>
                <w:sz w:val="20"/>
                <w:szCs w:val="20"/>
              </w:rPr>
            </w:pPr>
            <w:r w:rsidRPr="006A3871">
              <w:rPr>
                <w:rFonts w:asciiTheme="minorHAnsi" w:hAnsiTheme="minorHAnsi" w:cs="Arial"/>
                <w:b/>
                <w:bCs/>
                <w:sz w:val="20"/>
                <w:szCs w:val="20"/>
              </w:rPr>
              <w:t>Chapter</w:t>
            </w:r>
            <w:r>
              <w:rPr>
                <w:rFonts w:asciiTheme="minorHAnsi" w:hAnsiTheme="minorHAnsi" w:cs="Arial"/>
                <w:b/>
                <w:bCs/>
                <w:sz w:val="20"/>
                <w:szCs w:val="20"/>
              </w:rPr>
              <w:t xml:space="preserve"> </w:t>
            </w:r>
            <w:r w:rsidRPr="006A3871">
              <w:rPr>
                <w:rFonts w:asciiTheme="minorHAnsi" w:hAnsiTheme="minorHAnsi" w:cs="Arial"/>
                <w:b/>
                <w:bCs/>
                <w:sz w:val="20"/>
                <w:szCs w:val="20"/>
              </w:rPr>
              <w:t>8:</w:t>
            </w:r>
            <w:r>
              <w:rPr>
                <w:rFonts w:asciiTheme="minorHAnsi" w:hAnsiTheme="minorHAnsi" w:cs="Arial"/>
                <w:b/>
                <w:bCs/>
                <w:sz w:val="20"/>
                <w:szCs w:val="20"/>
              </w:rPr>
              <w:t xml:space="preserve"> </w:t>
            </w:r>
            <w:r w:rsidRPr="006A3871">
              <w:rPr>
                <w:rFonts w:asciiTheme="minorHAnsi" w:hAnsiTheme="minorHAnsi" w:cs="Arial"/>
                <w:bCs/>
                <w:sz w:val="20"/>
                <w:szCs w:val="20"/>
              </w:rPr>
              <w:t>Use Case Realization: The design discipline within UP iterations: The bridge between requirements  and implementation,  design classes and design class diagram, interaction diagram, designing with sequence diagram, designing with communication  diagram, updating the design class diagram, package diagram, implementation  issues for three layer design</w:t>
            </w:r>
          </w:p>
        </w:tc>
      </w:tr>
      <w:tr w:rsidR="00A428EE" w:rsidRPr="00F8617B" w:rsidTr="000D35FD">
        <w:trPr>
          <w:trHeight w:val="397"/>
        </w:trPr>
        <w:tc>
          <w:tcPr>
            <w:tcW w:w="2200" w:type="dxa"/>
            <w:shd w:val="pct15" w:color="auto" w:fill="auto"/>
          </w:tcPr>
          <w:p w:rsidR="00A428EE" w:rsidRPr="00FE67E0" w:rsidRDefault="00A428EE" w:rsidP="00A428EE">
            <w:pPr>
              <w:jc w:val="center"/>
              <w:rPr>
                <w:b/>
              </w:rPr>
            </w:pPr>
            <w:r w:rsidRPr="00FE67E0">
              <w:rPr>
                <w:b/>
              </w:rPr>
              <w:t xml:space="preserve">Week </w:t>
            </w:r>
            <w:r>
              <w:rPr>
                <w:b/>
              </w:rPr>
              <w:t>12-13</w:t>
            </w:r>
          </w:p>
        </w:tc>
        <w:tc>
          <w:tcPr>
            <w:tcW w:w="8257" w:type="dxa"/>
          </w:tcPr>
          <w:p w:rsidR="00A428EE" w:rsidRPr="006A3871" w:rsidRDefault="00A428EE" w:rsidP="00A428EE">
            <w:pPr>
              <w:spacing w:after="0"/>
              <w:rPr>
                <w:rFonts w:asciiTheme="minorHAnsi" w:hAnsiTheme="minorHAnsi" w:cs="Arial"/>
                <w:b/>
                <w:bCs/>
                <w:sz w:val="20"/>
                <w:szCs w:val="20"/>
              </w:rPr>
            </w:pPr>
            <w:r w:rsidRPr="006A3871">
              <w:rPr>
                <w:rFonts w:asciiTheme="minorHAnsi" w:hAnsiTheme="minorHAnsi" w:cs="Arial"/>
                <w:b/>
                <w:bCs/>
                <w:sz w:val="20"/>
                <w:szCs w:val="20"/>
              </w:rPr>
              <w:t>Chapter</w:t>
            </w:r>
            <w:r>
              <w:rPr>
                <w:rFonts w:asciiTheme="minorHAnsi" w:hAnsiTheme="minorHAnsi" w:cs="Arial"/>
                <w:b/>
                <w:bCs/>
                <w:sz w:val="20"/>
                <w:szCs w:val="20"/>
              </w:rPr>
              <w:t xml:space="preserve"> </w:t>
            </w:r>
            <w:r w:rsidRPr="006A3871">
              <w:rPr>
                <w:rFonts w:asciiTheme="minorHAnsi" w:hAnsiTheme="minorHAnsi" w:cs="Arial"/>
                <w:b/>
                <w:bCs/>
                <w:sz w:val="20"/>
                <w:szCs w:val="20"/>
              </w:rPr>
              <w:t>9</w:t>
            </w:r>
            <w:r>
              <w:rPr>
                <w:rFonts w:asciiTheme="minorHAnsi" w:hAnsiTheme="minorHAnsi" w:cs="Arial"/>
                <w:b/>
                <w:bCs/>
                <w:sz w:val="20"/>
                <w:szCs w:val="20"/>
              </w:rPr>
              <w:t>:</w:t>
            </w:r>
            <w:r w:rsidRPr="006A3871">
              <w:rPr>
                <w:rFonts w:asciiTheme="minorHAnsi" w:hAnsiTheme="minorHAnsi" w:cs="Arial"/>
                <w:b/>
                <w:bCs/>
                <w:sz w:val="20"/>
                <w:szCs w:val="20"/>
              </w:rPr>
              <w:t xml:space="preserve"> </w:t>
            </w:r>
            <w:r w:rsidRPr="006A3871">
              <w:rPr>
                <w:rFonts w:asciiTheme="minorHAnsi" w:hAnsiTheme="minorHAnsi" w:cs="Arial"/>
                <w:bCs/>
                <w:sz w:val="20"/>
                <w:szCs w:val="20"/>
              </w:rPr>
              <w:t>Advanced topics in object oriented design: Modelling system behavior and method logic with design state charts, design principles and design patterns, designing enterprise level systems.</w:t>
            </w:r>
            <w:r>
              <w:rPr>
                <w:rFonts w:asciiTheme="minorHAnsi" w:hAnsiTheme="minorHAnsi" w:cs="Arial"/>
                <w:bCs/>
                <w:sz w:val="20"/>
                <w:szCs w:val="20"/>
              </w:rPr>
              <w:t xml:space="preserve"> Case studies.</w:t>
            </w:r>
          </w:p>
          <w:p w:rsidR="00A428EE" w:rsidRPr="006A3871" w:rsidRDefault="00A428EE" w:rsidP="00A428EE">
            <w:pPr>
              <w:spacing w:after="0"/>
              <w:rPr>
                <w:rFonts w:asciiTheme="minorHAnsi" w:hAnsiTheme="minorHAnsi" w:cs="Arial"/>
                <w:b/>
                <w:bCs/>
                <w:sz w:val="20"/>
                <w:szCs w:val="20"/>
              </w:rPr>
            </w:pPr>
          </w:p>
        </w:tc>
      </w:tr>
      <w:tr w:rsidR="00A428EE" w:rsidRPr="00F8617B" w:rsidTr="000D35FD">
        <w:trPr>
          <w:trHeight w:val="397"/>
        </w:trPr>
        <w:tc>
          <w:tcPr>
            <w:tcW w:w="2200" w:type="dxa"/>
            <w:shd w:val="pct15" w:color="auto" w:fill="auto"/>
          </w:tcPr>
          <w:p w:rsidR="00A428EE" w:rsidRDefault="00A428EE" w:rsidP="00A428EE">
            <w:pPr>
              <w:jc w:val="center"/>
            </w:pPr>
            <w:r w:rsidRPr="00FE67E0">
              <w:rPr>
                <w:b/>
              </w:rPr>
              <w:t>Week 1</w:t>
            </w:r>
            <w:r>
              <w:rPr>
                <w:b/>
              </w:rPr>
              <w:t>4</w:t>
            </w:r>
          </w:p>
        </w:tc>
        <w:tc>
          <w:tcPr>
            <w:tcW w:w="8257" w:type="dxa"/>
          </w:tcPr>
          <w:p w:rsidR="00A428EE" w:rsidRPr="00687EE5" w:rsidRDefault="00A428EE" w:rsidP="00A428EE">
            <w:pPr>
              <w:spacing w:after="0"/>
              <w:rPr>
                <w:rFonts w:asciiTheme="minorHAnsi" w:hAnsiTheme="minorHAnsi" w:cs="Arial"/>
                <w:sz w:val="20"/>
                <w:szCs w:val="20"/>
              </w:rPr>
            </w:pPr>
            <w:r w:rsidRPr="006A3871">
              <w:rPr>
                <w:rFonts w:asciiTheme="minorHAnsi" w:hAnsiTheme="minorHAnsi" w:cs="Arial"/>
                <w:b/>
                <w:bCs/>
                <w:sz w:val="20"/>
                <w:szCs w:val="20"/>
              </w:rPr>
              <w:t>Chapter</w:t>
            </w:r>
            <w:r>
              <w:rPr>
                <w:rFonts w:asciiTheme="minorHAnsi" w:hAnsiTheme="minorHAnsi" w:cs="Arial"/>
                <w:b/>
                <w:bCs/>
                <w:sz w:val="20"/>
                <w:szCs w:val="20"/>
              </w:rPr>
              <w:t xml:space="preserve"> </w:t>
            </w:r>
            <w:r w:rsidRPr="006A3871">
              <w:rPr>
                <w:rFonts w:asciiTheme="minorHAnsi" w:hAnsiTheme="minorHAnsi" w:cs="Arial"/>
                <w:b/>
                <w:bCs/>
                <w:sz w:val="20"/>
                <w:szCs w:val="20"/>
              </w:rPr>
              <w:t xml:space="preserve">10: </w:t>
            </w:r>
            <w:r w:rsidRPr="006A3871">
              <w:rPr>
                <w:rFonts w:asciiTheme="minorHAnsi" w:hAnsiTheme="minorHAnsi" w:cs="Arial"/>
                <w:bCs/>
                <w:sz w:val="20"/>
                <w:szCs w:val="20"/>
              </w:rPr>
              <w:t>Designing the data access layer: Databases and database management systems, object oriented databases, relational databases, object relational interaction, distributed databases, database design within the UP.</w:t>
            </w:r>
          </w:p>
        </w:tc>
      </w:tr>
      <w:tr w:rsidR="00A428EE" w:rsidRPr="00F8617B" w:rsidTr="000D35FD">
        <w:trPr>
          <w:trHeight w:val="397"/>
        </w:trPr>
        <w:tc>
          <w:tcPr>
            <w:tcW w:w="2200" w:type="dxa"/>
            <w:shd w:val="pct15" w:color="auto" w:fill="auto"/>
          </w:tcPr>
          <w:p w:rsidR="00A428EE" w:rsidRDefault="00A428EE" w:rsidP="00A428EE">
            <w:pPr>
              <w:jc w:val="center"/>
            </w:pPr>
            <w:r w:rsidRPr="00FE67E0">
              <w:rPr>
                <w:b/>
              </w:rPr>
              <w:t>Week 1</w:t>
            </w:r>
            <w:r>
              <w:rPr>
                <w:b/>
              </w:rPr>
              <w:t>5</w:t>
            </w:r>
          </w:p>
        </w:tc>
        <w:tc>
          <w:tcPr>
            <w:tcW w:w="8257" w:type="dxa"/>
          </w:tcPr>
          <w:p w:rsidR="00A428EE" w:rsidRPr="00687EE5" w:rsidRDefault="00A428EE" w:rsidP="00A428EE">
            <w:pPr>
              <w:spacing w:after="0"/>
              <w:rPr>
                <w:rFonts w:asciiTheme="minorHAnsi" w:hAnsiTheme="minorHAnsi" w:cs="Arial"/>
                <w:b/>
                <w:bCs/>
                <w:sz w:val="20"/>
                <w:szCs w:val="20"/>
              </w:rPr>
            </w:pPr>
            <w:r w:rsidRPr="00687EE5">
              <w:rPr>
                <w:rFonts w:asciiTheme="minorHAnsi" w:hAnsiTheme="minorHAnsi" w:cs="Arial"/>
                <w:b/>
                <w:bCs/>
                <w:sz w:val="20"/>
                <w:szCs w:val="20"/>
              </w:rPr>
              <w:t xml:space="preserve">Project Presentations: </w:t>
            </w:r>
            <w:r w:rsidRPr="00687EE5">
              <w:rPr>
                <w:rFonts w:asciiTheme="minorHAnsi" w:hAnsiTheme="minorHAnsi" w:cs="Arial"/>
                <w:sz w:val="20"/>
                <w:szCs w:val="20"/>
              </w:rPr>
              <w:t>Presentation of the final project</w:t>
            </w:r>
          </w:p>
        </w:tc>
      </w:tr>
      <w:tr w:rsidR="00A428EE" w:rsidRPr="00F8617B" w:rsidTr="000D35FD">
        <w:trPr>
          <w:trHeight w:val="397"/>
        </w:trPr>
        <w:tc>
          <w:tcPr>
            <w:tcW w:w="2200" w:type="dxa"/>
            <w:shd w:val="pct15" w:color="auto" w:fill="auto"/>
          </w:tcPr>
          <w:p w:rsidR="00A428EE" w:rsidRDefault="00A428EE" w:rsidP="00A428EE">
            <w:pPr>
              <w:jc w:val="center"/>
            </w:pPr>
            <w:r w:rsidRPr="00FE67E0">
              <w:rPr>
                <w:b/>
              </w:rPr>
              <w:lastRenderedPageBreak/>
              <w:t>Week 1</w:t>
            </w:r>
            <w:r>
              <w:rPr>
                <w:b/>
              </w:rPr>
              <w:t>6-18</w:t>
            </w:r>
          </w:p>
        </w:tc>
        <w:tc>
          <w:tcPr>
            <w:tcW w:w="8257" w:type="dxa"/>
          </w:tcPr>
          <w:p w:rsidR="00A428EE" w:rsidRPr="00687EE5" w:rsidRDefault="00A428EE" w:rsidP="00A428EE">
            <w:pPr>
              <w:spacing w:after="0"/>
              <w:rPr>
                <w:rFonts w:asciiTheme="minorHAnsi" w:hAnsiTheme="minorHAnsi" w:cs="Arial"/>
                <w:b/>
                <w:bCs/>
                <w:sz w:val="20"/>
                <w:szCs w:val="20"/>
              </w:rPr>
            </w:pPr>
            <w:r>
              <w:rPr>
                <w:rFonts w:asciiTheme="minorHAnsi" w:hAnsiTheme="minorHAnsi" w:cs="Arial"/>
                <w:b/>
                <w:bCs/>
                <w:sz w:val="20"/>
                <w:szCs w:val="20"/>
              </w:rPr>
              <w:t>Final Exams</w:t>
            </w:r>
          </w:p>
        </w:tc>
      </w:tr>
    </w:tbl>
    <w:p w:rsidR="000E3FFA" w:rsidRPr="00F8617B" w:rsidRDefault="000E3FFA">
      <w:pPr>
        <w:rPr>
          <w:rFonts w:asciiTheme="minorHAnsi" w:hAnsiTheme="minorHAnsi"/>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5B46AF" w:rsidRPr="00F8617B" w:rsidTr="000E3FFA">
        <w:tc>
          <w:tcPr>
            <w:tcW w:w="10314" w:type="dxa"/>
            <w:shd w:val="pct15" w:color="auto" w:fill="auto"/>
          </w:tcPr>
          <w:p w:rsidR="005B46AF" w:rsidRPr="00F8617B" w:rsidRDefault="005B46AF" w:rsidP="00922581">
            <w:pPr>
              <w:spacing w:before="60" w:after="60" w:line="240" w:lineRule="auto"/>
              <w:jc w:val="center"/>
              <w:rPr>
                <w:rFonts w:asciiTheme="minorHAnsi" w:hAnsiTheme="minorHAnsi" w:cs="Arial"/>
                <w:b/>
                <w:sz w:val="20"/>
                <w:szCs w:val="20"/>
              </w:rPr>
            </w:pPr>
            <w:r w:rsidRPr="00F8617B">
              <w:rPr>
                <w:rFonts w:asciiTheme="minorHAnsi" w:hAnsiTheme="minorHAnsi" w:cs="Arial"/>
                <w:b/>
                <w:sz w:val="20"/>
                <w:szCs w:val="20"/>
              </w:rPr>
              <w:t>Requirements</w:t>
            </w:r>
          </w:p>
        </w:tc>
      </w:tr>
      <w:tr w:rsidR="005153FD" w:rsidRPr="00F8617B" w:rsidTr="000E3FFA">
        <w:tc>
          <w:tcPr>
            <w:tcW w:w="10314" w:type="dxa"/>
          </w:tcPr>
          <w:p w:rsidR="005153FD" w:rsidRPr="00F8617B" w:rsidRDefault="005153FD" w:rsidP="008120B7">
            <w:pPr>
              <w:numPr>
                <w:ilvl w:val="0"/>
                <w:numId w:val="22"/>
              </w:numPr>
              <w:spacing w:before="60" w:after="40" w:line="240" w:lineRule="auto"/>
              <w:contextualSpacing/>
              <w:rPr>
                <w:rFonts w:asciiTheme="minorHAnsi" w:hAnsiTheme="minorHAnsi" w:cs="Arial"/>
                <w:color w:val="000000"/>
                <w:sz w:val="20"/>
                <w:szCs w:val="20"/>
              </w:rPr>
            </w:pPr>
            <w:r w:rsidRPr="00F8617B">
              <w:rPr>
                <w:rFonts w:asciiTheme="minorHAnsi" w:hAnsiTheme="minorHAnsi" w:cs="Arial"/>
                <w:color w:val="000000"/>
                <w:sz w:val="20"/>
                <w:szCs w:val="20"/>
              </w:rPr>
              <w:t>Each student can have only one make-up exam. One who misses an exam should provide a medical report within 3 days after the missed exam. The make-up exam will be organized at the end of the term after the finals and will cover all the topics. No ma</w:t>
            </w:r>
            <w:r w:rsidR="00542600" w:rsidRPr="00F8617B">
              <w:rPr>
                <w:rFonts w:asciiTheme="minorHAnsi" w:hAnsiTheme="minorHAnsi" w:cs="Arial"/>
                <w:color w:val="000000"/>
                <w:sz w:val="20"/>
                <w:szCs w:val="20"/>
              </w:rPr>
              <w:t>ke-up exam will be given for any quiz or assignment</w:t>
            </w:r>
            <w:r w:rsidRPr="00F8617B">
              <w:rPr>
                <w:rFonts w:asciiTheme="minorHAnsi" w:hAnsiTheme="minorHAnsi" w:cs="Arial"/>
                <w:color w:val="000000"/>
                <w:sz w:val="20"/>
                <w:szCs w:val="20"/>
              </w:rPr>
              <w:t>.</w:t>
            </w:r>
          </w:p>
          <w:p w:rsidR="00E33AD1" w:rsidRPr="00F8617B" w:rsidRDefault="002F72F4" w:rsidP="008120B7">
            <w:pPr>
              <w:numPr>
                <w:ilvl w:val="0"/>
                <w:numId w:val="22"/>
              </w:numPr>
              <w:spacing w:before="60" w:after="40" w:line="240" w:lineRule="auto"/>
              <w:contextualSpacing/>
              <w:rPr>
                <w:rFonts w:asciiTheme="minorHAnsi" w:hAnsiTheme="minorHAnsi" w:cs="Arial"/>
                <w:color w:val="000000"/>
                <w:sz w:val="20"/>
                <w:szCs w:val="20"/>
              </w:rPr>
            </w:pPr>
            <w:r w:rsidRPr="00F8617B">
              <w:rPr>
                <w:rFonts w:asciiTheme="minorHAnsi" w:hAnsiTheme="minorHAnsi" w:cs="Arial"/>
                <w:color w:val="000000"/>
                <w:sz w:val="20"/>
                <w:szCs w:val="20"/>
              </w:rPr>
              <w:t>Once the grades are announced, the s</w:t>
            </w:r>
            <w:r w:rsidR="00E33AD1" w:rsidRPr="00F8617B">
              <w:rPr>
                <w:rFonts w:asciiTheme="minorHAnsi" w:hAnsiTheme="minorHAnsi" w:cs="Arial"/>
                <w:color w:val="000000"/>
                <w:sz w:val="20"/>
                <w:szCs w:val="20"/>
              </w:rPr>
              <w:t xml:space="preserve">tudents </w:t>
            </w:r>
            <w:r w:rsidRPr="00F8617B">
              <w:rPr>
                <w:rFonts w:asciiTheme="minorHAnsi" w:hAnsiTheme="minorHAnsi" w:cs="Arial"/>
                <w:color w:val="000000"/>
                <w:sz w:val="20"/>
                <w:szCs w:val="20"/>
              </w:rPr>
              <w:t>have only one week to do objection about their grades</w:t>
            </w:r>
            <w:r w:rsidR="00E33AD1" w:rsidRPr="00F8617B">
              <w:rPr>
                <w:rFonts w:asciiTheme="minorHAnsi" w:hAnsiTheme="minorHAnsi" w:cs="Arial"/>
                <w:color w:val="000000"/>
                <w:sz w:val="20"/>
                <w:szCs w:val="20"/>
              </w:rPr>
              <w:t>.</w:t>
            </w:r>
          </w:p>
          <w:p w:rsidR="002F72F4" w:rsidRPr="00F8617B" w:rsidRDefault="002F72F4" w:rsidP="008120B7">
            <w:pPr>
              <w:numPr>
                <w:ilvl w:val="0"/>
                <w:numId w:val="22"/>
              </w:numPr>
              <w:spacing w:before="60" w:after="40" w:line="240" w:lineRule="auto"/>
              <w:contextualSpacing/>
              <w:rPr>
                <w:rFonts w:asciiTheme="minorHAnsi" w:hAnsiTheme="minorHAnsi" w:cs="Arial"/>
                <w:color w:val="000000"/>
                <w:sz w:val="20"/>
                <w:szCs w:val="20"/>
              </w:rPr>
            </w:pPr>
            <w:r w:rsidRPr="00F8617B">
              <w:rPr>
                <w:rFonts w:asciiTheme="minorHAnsi" w:hAnsiTheme="minorHAnsi" w:cs="Arial"/>
                <w:color w:val="000000"/>
                <w:sz w:val="20"/>
                <w:szCs w:val="20"/>
              </w:rPr>
              <w:t xml:space="preserve">It is the students’ responsibility to follow the announcement in the course web site. </w:t>
            </w:r>
          </w:p>
          <w:p w:rsidR="00F13532" w:rsidRPr="00F13532" w:rsidRDefault="005153FD" w:rsidP="00F13532">
            <w:pPr>
              <w:numPr>
                <w:ilvl w:val="0"/>
                <w:numId w:val="22"/>
              </w:numPr>
              <w:spacing w:before="40" w:after="40" w:line="240" w:lineRule="auto"/>
              <w:contextualSpacing/>
              <w:rPr>
                <w:rFonts w:asciiTheme="minorHAnsi" w:hAnsiTheme="minorHAnsi" w:cs="Arial"/>
                <w:sz w:val="20"/>
                <w:szCs w:val="20"/>
              </w:rPr>
            </w:pPr>
            <w:r w:rsidRPr="00F8617B">
              <w:rPr>
                <w:rFonts w:asciiTheme="minorHAnsi" w:hAnsiTheme="minorHAnsi" w:cs="Arial"/>
                <w:color w:val="000000"/>
                <w:sz w:val="20"/>
                <w:szCs w:val="20"/>
              </w:rPr>
              <w:t xml:space="preserve">Students who do not pass the course and fail to attend the lectures regularly may be given NG grade. </w:t>
            </w:r>
          </w:p>
        </w:tc>
      </w:tr>
    </w:tbl>
    <w:p w:rsidR="005B46AF" w:rsidRDefault="005B46AF" w:rsidP="00F2606D">
      <w:pPr>
        <w:spacing w:after="0" w:line="240" w:lineRule="auto"/>
        <w:rPr>
          <w:rFonts w:asciiTheme="minorHAnsi" w:hAnsiTheme="minorHAnsi" w:cs="Arial"/>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2260"/>
        <w:gridCol w:w="1569"/>
        <w:gridCol w:w="1465"/>
        <w:gridCol w:w="1197"/>
        <w:gridCol w:w="1893"/>
        <w:gridCol w:w="1843"/>
      </w:tblGrid>
      <w:tr w:rsidR="00D43A86" w:rsidRPr="00D43A86" w:rsidTr="00D43A86">
        <w:trPr>
          <w:trHeight w:hRule="exact" w:val="348"/>
        </w:trPr>
        <w:tc>
          <w:tcPr>
            <w:tcW w:w="10227" w:type="dxa"/>
            <w:gridSpan w:val="6"/>
            <w:tcBorders>
              <w:top w:val="single" w:sz="4" w:space="0" w:color="000000"/>
              <w:left w:val="single" w:sz="4" w:space="0" w:color="000000"/>
              <w:bottom w:val="nil"/>
              <w:right w:val="single" w:sz="4" w:space="0" w:color="000000"/>
            </w:tcBorders>
            <w:shd w:val="clear" w:color="auto" w:fill="D8D8D8"/>
          </w:tcPr>
          <w:p w:rsidR="00D43A86" w:rsidRPr="00D43A86" w:rsidRDefault="00D43A86" w:rsidP="00D43A86">
            <w:pPr>
              <w:spacing w:after="0" w:line="240" w:lineRule="auto"/>
              <w:jc w:val="center"/>
              <w:rPr>
                <w:rFonts w:asciiTheme="minorHAnsi" w:hAnsiTheme="minorHAnsi" w:cs="Arial"/>
                <w:sz w:val="20"/>
                <w:szCs w:val="20"/>
                <w:lang w:val="tr-TR"/>
              </w:rPr>
            </w:pPr>
            <w:r w:rsidRPr="00D43A86">
              <w:rPr>
                <w:rFonts w:asciiTheme="minorHAnsi" w:hAnsiTheme="minorHAnsi" w:cs="Arial"/>
                <w:b/>
                <w:bCs/>
                <w:sz w:val="20"/>
                <w:szCs w:val="20"/>
                <w:lang w:val="tr-TR"/>
              </w:rPr>
              <w:t>Method of Assessment</w:t>
            </w:r>
          </w:p>
        </w:tc>
      </w:tr>
      <w:tr w:rsidR="00D43A86" w:rsidRPr="00D43A86" w:rsidTr="00D43A86">
        <w:trPr>
          <w:trHeight w:hRule="exact" w:val="319"/>
        </w:trPr>
        <w:tc>
          <w:tcPr>
            <w:tcW w:w="2260" w:type="dxa"/>
            <w:tcBorders>
              <w:top w:val="single" w:sz="4" w:space="0" w:color="000000"/>
              <w:left w:val="single" w:sz="4" w:space="0" w:color="000000"/>
              <w:bottom w:val="single" w:sz="4" w:space="0" w:color="000000"/>
              <w:right w:val="single" w:sz="4" w:space="0" w:color="000000"/>
            </w:tcBorders>
            <w:shd w:val="clear" w:color="auto" w:fill="D8D8D8"/>
          </w:tcPr>
          <w:p w:rsidR="00D43A86" w:rsidRPr="00D43A86" w:rsidRDefault="00D43A86" w:rsidP="00D43A86">
            <w:pPr>
              <w:spacing w:after="0" w:line="240" w:lineRule="auto"/>
              <w:rPr>
                <w:rFonts w:asciiTheme="minorHAnsi" w:hAnsiTheme="minorHAnsi" w:cs="Arial"/>
                <w:sz w:val="20"/>
                <w:szCs w:val="20"/>
                <w:lang w:val="tr-TR"/>
              </w:rPr>
            </w:pPr>
            <w:r w:rsidRPr="00D43A86">
              <w:rPr>
                <w:rFonts w:asciiTheme="minorHAnsi" w:hAnsiTheme="minorHAnsi" w:cs="Arial"/>
                <w:sz w:val="20"/>
                <w:szCs w:val="20"/>
                <w:lang w:val="tr-TR"/>
              </w:rPr>
              <w:t>Evaluation and Grading</w:t>
            </w:r>
          </w:p>
        </w:tc>
        <w:tc>
          <w:tcPr>
            <w:tcW w:w="1569" w:type="dxa"/>
            <w:tcBorders>
              <w:top w:val="single" w:sz="4" w:space="0" w:color="000000"/>
              <w:left w:val="single" w:sz="4" w:space="0" w:color="000000"/>
              <w:bottom w:val="single" w:sz="4" w:space="0" w:color="000000"/>
              <w:right w:val="single" w:sz="4" w:space="0" w:color="000000"/>
            </w:tcBorders>
          </w:tcPr>
          <w:p w:rsidR="00D43A86" w:rsidRPr="00D43A86" w:rsidRDefault="00D43A86" w:rsidP="00D43A86">
            <w:pPr>
              <w:spacing w:after="0" w:line="240" w:lineRule="auto"/>
              <w:rPr>
                <w:rFonts w:asciiTheme="minorHAnsi" w:hAnsiTheme="minorHAnsi" w:cs="Arial"/>
                <w:sz w:val="20"/>
                <w:szCs w:val="20"/>
                <w:lang w:val="tr-TR"/>
              </w:rPr>
            </w:pPr>
            <w:r w:rsidRPr="00D43A86">
              <w:rPr>
                <w:rFonts w:asciiTheme="minorHAnsi" w:hAnsiTheme="minorHAnsi" w:cs="Arial"/>
                <w:b/>
                <w:bCs/>
                <w:sz w:val="20"/>
                <w:szCs w:val="20"/>
                <w:lang w:val="tr-TR"/>
              </w:rPr>
              <w:t>Project</w:t>
            </w:r>
          </w:p>
        </w:tc>
        <w:tc>
          <w:tcPr>
            <w:tcW w:w="1465" w:type="dxa"/>
            <w:tcBorders>
              <w:top w:val="single" w:sz="4" w:space="0" w:color="000000"/>
              <w:left w:val="single" w:sz="4" w:space="0" w:color="000000"/>
              <w:bottom w:val="single" w:sz="4" w:space="0" w:color="000000"/>
              <w:right w:val="single" w:sz="4" w:space="0" w:color="000000"/>
            </w:tcBorders>
          </w:tcPr>
          <w:p w:rsidR="00D43A86" w:rsidRPr="00D43A86" w:rsidRDefault="00D43A86" w:rsidP="00D43A86">
            <w:pPr>
              <w:spacing w:after="0" w:line="240" w:lineRule="auto"/>
              <w:rPr>
                <w:rFonts w:asciiTheme="minorHAnsi" w:hAnsiTheme="minorHAnsi" w:cs="Arial"/>
                <w:sz w:val="20"/>
                <w:szCs w:val="20"/>
                <w:lang w:val="tr-TR"/>
              </w:rPr>
            </w:pPr>
            <w:r w:rsidRPr="00D43A86">
              <w:rPr>
                <w:rFonts w:asciiTheme="minorHAnsi" w:hAnsiTheme="minorHAnsi" w:cs="Arial"/>
                <w:b/>
                <w:bCs/>
                <w:sz w:val="20"/>
                <w:szCs w:val="20"/>
                <w:lang w:val="tr-TR"/>
              </w:rPr>
              <w:t>Class Quizzes</w:t>
            </w:r>
          </w:p>
        </w:tc>
        <w:tc>
          <w:tcPr>
            <w:tcW w:w="1197" w:type="dxa"/>
            <w:tcBorders>
              <w:top w:val="single" w:sz="4" w:space="0" w:color="000000"/>
              <w:left w:val="single" w:sz="4" w:space="0" w:color="000000"/>
              <w:bottom w:val="single" w:sz="4" w:space="0" w:color="000000"/>
              <w:right w:val="single" w:sz="4" w:space="0" w:color="000000"/>
            </w:tcBorders>
          </w:tcPr>
          <w:p w:rsidR="00D43A86" w:rsidRPr="00D43A86" w:rsidRDefault="00D43A86" w:rsidP="00D43A86">
            <w:pPr>
              <w:spacing w:after="0" w:line="240" w:lineRule="auto"/>
              <w:rPr>
                <w:rFonts w:asciiTheme="minorHAnsi" w:hAnsiTheme="minorHAnsi" w:cs="Arial"/>
                <w:sz w:val="20"/>
                <w:szCs w:val="20"/>
                <w:lang w:val="tr-TR"/>
              </w:rPr>
            </w:pPr>
            <w:r w:rsidRPr="00D43A86">
              <w:rPr>
                <w:rFonts w:asciiTheme="minorHAnsi" w:hAnsiTheme="minorHAnsi" w:cs="Arial"/>
                <w:b/>
                <w:bCs/>
                <w:sz w:val="20"/>
                <w:szCs w:val="20"/>
                <w:lang w:val="tr-TR"/>
              </w:rPr>
              <w:t>Lab Quizes</w:t>
            </w:r>
          </w:p>
        </w:tc>
        <w:tc>
          <w:tcPr>
            <w:tcW w:w="1893" w:type="dxa"/>
            <w:tcBorders>
              <w:top w:val="single" w:sz="4" w:space="0" w:color="000000"/>
              <w:left w:val="single" w:sz="4" w:space="0" w:color="000000"/>
              <w:bottom w:val="single" w:sz="4" w:space="0" w:color="000000"/>
              <w:right w:val="single" w:sz="4" w:space="0" w:color="000000"/>
            </w:tcBorders>
          </w:tcPr>
          <w:p w:rsidR="00D43A86" w:rsidRPr="00D43A86" w:rsidRDefault="00D43A86" w:rsidP="00D43A86">
            <w:pPr>
              <w:spacing w:after="0" w:line="240" w:lineRule="auto"/>
              <w:rPr>
                <w:rFonts w:asciiTheme="minorHAnsi" w:hAnsiTheme="minorHAnsi" w:cs="Arial"/>
                <w:sz w:val="20"/>
                <w:szCs w:val="20"/>
                <w:lang w:val="tr-TR"/>
              </w:rPr>
            </w:pPr>
            <w:r w:rsidRPr="00D43A86">
              <w:rPr>
                <w:rFonts w:asciiTheme="minorHAnsi" w:hAnsiTheme="minorHAnsi" w:cs="Arial"/>
                <w:b/>
                <w:bCs/>
                <w:sz w:val="20"/>
                <w:szCs w:val="20"/>
                <w:lang w:val="tr-TR"/>
              </w:rPr>
              <w:t>Midterm Exam</w:t>
            </w:r>
          </w:p>
        </w:tc>
        <w:tc>
          <w:tcPr>
            <w:tcW w:w="1843" w:type="dxa"/>
            <w:tcBorders>
              <w:top w:val="single" w:sz="4" w:space="0" w:color="000000"/>
              <w:left w:val="single" w:sz="4" w:space="0" w:color="000000"/>
              <w:bottom w:val="single" w:sz="4" w:space="0" w:color="000000"/>
              <w:right w:val="single" w:sz="4" w:space="0" w:color="000000"/>
            </w:tcBorders>
          </w:tcPr>
          <w:p w:rsidR="00D43A86" w:rsidRPr="00D43A86" w:rsidRDefault="00D43A86" w:rsidP="00D43A86">
            <w:pPr>
              <w:spacing w:after="0" w:line="240" w:lineRule="auto"/>
              <w:rPr>
                <w:rFonts w:asciiTheme="minorHAnsi" w:hAnsiTheme="minorHAnsi" w:cs="Arial"/>
                <w:sz w:val="20"/>
                <w:szCs w:val="20"/>
                <w:lang w:val="tr-TR"/>
              </w:rPr>
            </w:pPr>
            <w:r w:rsidRPr="00D43A86">
              <w:rPr>
                <w:rFonts w:asciiTheme="minorHAnsi" w:hAnsiTheme="minorHAnsi" w:cs="Arial"/>
                <w:b/>
                <w:bCs/>
                <w:sz w:val="20"/>
                <w:szCs w:val="20"/>
                <w:lang w:val="tr-TR"/>
              </w:rPr>
              <w:t>Final Exam</w:t>
            </w:r>
          </w:p>
        </w:tc>
      </w:tr>
      <w:tr w:rsidR="00D43A86" w:rsidRPr="00D43A86" w:rsidTr="00D43A86">
        <w:trPr>
          <w:trHeight w:hRule="exact" w:val="315"/>
        </w:trPr>
        <w:tc>
          <w:tcPr>
            <w:tcW w:w="2260" w:type="dxa"/>
            <w:tcBorders>
              <w:top w:val="single" w:sz="4" w:space="0" w:color="000000"/>
              <w:left w:val="single" w:sz="4" w:space="0" w:color="000000"/>
              <w:bottom w:val="single" w:sz="4" w:space="0" w:color="000000"/>
              <w:right w:val="single" w:sz="4" w:space="0" w:color="000000"/>
            </w:tcBorders>
            <w:shd w:val="clear" w:color="auto" w:fill="D8D8D8"/>
          </w:tcPr>
          <w:p w:rsidR="00D43A86" w:rsidRPr="00D43A86" w:rsidRDefault="00D43A86" w:rsidP="00D43A86">
            <w:pPr>
              <w:spacing w:after="0" w:line="240" w:lineRule="auto"/>
              <w:rPr>
                <w:rFonts w:asciiTheme="minorHAnsi" w:hAnsiTheme="minorHAnsi" w:cs="Arial"/>
                <w:sz w:val="20"/>
                <w:szCs w:val="20"/>
                <w:lang w:val="tr-TR"/>
              </w:rPr>
            </w:pPr>
            <w:r w:rsidRPr="00D43A86">
              <w:rPr>
                <w:rFonts w:asciiTheme="minorHAnsi" w:hAnsiTheme="minorHAnsi" w:cs="Arial"/>
                <w:sz w:val="20"/>
                <w:szCs w:val="20"/>
                <w:lang w:val="tr-TR"/>
              </w:rPr>
              <w:t>Percentage</w:t>
            </w:r>
          </w:p>
        </w:tc>
        <w:tc>
          <w:tcPr>
            <w:tcW w:w="1569" w:type="dxa"/>
            <w:tcBorders>
              <w:top w:val="single" w:sz="4" w:space="0" w:color="000000"/>
              <w:left w:val="single" w:sz="4" w:space="0" w:color="000000"/>
              <w:bottom w:val="single" w:sz="4" w:space="0" w:color="000000"/>
              <w:right w:val="single" w:sz="4" w:space="0" w:color="000000"/>
            </w:tcBorders>
          </w:tcPr>
          <w:p w:rsidR="00D43A86" w:rsidRPr="00D43A86" w:rsidRDefault="00D43A86" w:rsidP="00D43A86">
            <w:pPr>
              <w:spacing w:after="0" w:line="240" w:lineRule="auto"/>
              <w:rPr>
                <w:rFonts w:asciiTheme="minorHAnsi" w:hAnsiTheme="minorHAnsi" w:cs="Arial"/>
                <w:sz w:val="20"/>
                <w:szCs w:val="20"/>
                <w:lang w:val="tr-TR"/>
              </w:rPr>
            </w:pPr>
            <w:r w:rsidRPr="00D43A86">
              <w:rPr>
                <w:rFonts w:asciiTheme="minorHAnsi" w:hAnsiTheme="minorHAnsi" w:cs="Arial"/>
                <w:sz w:val="20"/>
                <w:szCs w:val="20"/>
                <w:lang w:val="tr-TR"/>
              </w:rPr>
              <w:t>15 %</w:t>
            </w:r>
          </w:p>
        </w:tc>
        <w:tc>
          <w:tcPr>
            <w:tcW w:w="1465" w:type="dxa"/>
            <w:tcBorders>
              <w:top w:val="single" w:sz="4" w:space="0" w:color="000000"/>
              <w:left w:val="single" w:sz="4" w:space="0" w:color="000000"/>
              <w:bottom w:val="single" w:sz="4" w:space="0" w:color="000000"/>
              <w:right w:val="single" w:sz="4" w:space="0" w:color="000000"/>
            </w:tcBorders>
          </w:tcPr>
          <w:p w:rsidR="00D43A86" w:rsidRPr="00D43A86" w:rsidRDefault="00D43A86" w:rsidP="00D43A86">
            <w:pPr>
              <w:spacing w:after="0" w:line="240" w:lineRule="auto"/>
              <w:rPr>
                <w:rFonts w:asciiTheme="minorHAnsi" w:hAnsiTheme="minorHAnsi" w:cs="Arial"/>
                <w:sz w:val="20"/>
                <w:szCs w:val="20"/>
                <w:lang w:val="tr-TR"/>
              </w:rPr>
            </w:pPr>
            <w:r w:rsidRPr="00D43A86">
              <w:rPr>
                <w:rFonts w:asciiTheme="minorHAnsi" w:hAnsiTheme="minorHAnsi" w:cs="Arial"/>
                <w:sz w:val="20"/>
                <w:szCs w:val="20"/>
                <w:lang w:val="tr-TR"/>
              </w:rPr>
              <w:t>10 %</w:t>
            </w:r>
          </w:p>
        </w:tc>
        <w:tc>
          <w:tcPr>
            <w:tcW w:w="1197" w:type="dxa"/>
            <w:tcBorders>
              <w:top w:val="single" w:sz="4" w:space="0" w:color="000000"/>
              <w:left w:val="single" w:sz="4" w:space="0" w:color="000000"/>
              <w:bottom w:val="single" w:sz="4" w:space="0" w:color="000000"/>
              <w:right w:val="single" w:sz="4" w:space="0" w:color="000000"/>
            </w:tcBorders>
          </w:tcPr>
          <w:p w:rsidR="00D43A86" w:rsidRPr="00D43A86" w:rsidRDefault="00D43A86" w:rsidP="00D43A86">
            <w:pPr>
              <w:spacing w:after="0" w:line="240" w:lineRule="auto"/>
              <w:rPr>
                <w:rFonts w:asciiTheme="minorHAnsi" w:hAnsiTheme="minorHAnsi" w:cs="Arial"/>
                <w:sz w:val="20"/>
                <w:szCs w:val="20"/>
                <w:lang w:val="tr-TR"/>
              </w:rPr>
            </w:pPr>
            <w:r w:rsidRPr="00D43A86">
              <w:rPr>
                <w:rFonts w:asciiTheme="minorHAnsi" w:hAnsiTheme="minorHAnsi" w:cs="Arial"/>
                <w:sz w:val="20"/>
                <w:szCs w:val="20"/>
                <w:lang w:val="tr-TR"/>
              </w:rPr>
              <w:t>10%</w:t>
            </w:r>
          </w:p>
        </w:tc>
        <w:tc>
          <w:tcPr>
            <w:tcW w:w="1893" w:type="dxa"/>
            <w:tcBorders>
              <w:top w:val="single" w:sz="4" w:space="0" w:color="000000"/>
              <w:left w:val="single" w:sz="4" w:space="0" w:color="000000"/>
              <w:bottom w:val="single" w:sz="4" w:space="0" w:color="000000"/>
              <w:right w:val="single" w:sz="4" w:space="0" w:color="000000"/>
            </w:tcBorders>
          </w:tcPr>
          <w:p w:rsidR="00D43A86" w:rsidRPr="00D43A86" w:rsidRDefault="00D43A86" w:rsidP="00D43A86">
            <w:pPr>
              <w:spacing w:after="0" w:line="240" w:lineRule="auto"/>
              <w:rPr>
                <w:rFonts w:asciiTheme="minorHAnsi" w:hAnsiTheme="minorHAnsi" w:cs="Arial"/>
                <w:sz w:val="20"/>
                <w:szCs w:val="20"/>
                <w:lang w:val="tr-TR"/>
              </w:rPr>
            </w:pPr>
            <w:r w:rsidRPr="00D43A86">
              <w:rPr>
                <w:rFonts w:asciiTheme="minorHAnsi" w:hAnsiTheme="minorHAnsi" w:cs="Arial"/>
                <w:sz w:val="20"/>
                <w:szCs w:val="20"/>
                <w:lang w:val="tr-TR"/>
              </w:rPr>
              <w:t>25 %</w:t>
            </w:r>
          </w:p>
        </w:tc>
        <w:tc>
          <w:tcPr>
            <w:tcW w:w="1843" w:type="dxa"/>
            <w:tcBorders>
              <w:top w:val="single" w:sz="4" w:space="0" w:color="000000"/>
              <w:left w:val="single" w:sz="4" w:space="0" w:color="000000"/>
              <w:bottom w:val="single" w:sz="4" w:space="0" w:color="000000"/>
              <w:right w:val="single" w:sz="4" w:space="0" w:color="000000"/>
            </w:tcBorders>
          </w:tcPr>
          <w:p w:rsidR="00D43A86" w:rsidRPr="00D43A86" w:rsidRDefault="00D43A86" w:rsidP="00D43A86">
            <w:pPr>
              <w:spacing w:after="0" w:line="240" w:lineRule="auto"/>
              <w:rPr>
                <w:rFonts w:asciiTheme="minorHAnsi" w:hAnsiTheme="minorHAnsi" w:cs="Arial"/>
                <w:sz w:val="20"/>
                <w:szCs w:val="20"/>
                <w:lang w:val="tr-TR"/>
              </w:rPr>
            </w:pPr>
            <w:r w:rsidRPr="00D43A86">
              <w:rPr>
                <w:rFonts w:asciiTheme="minorHAnsi" w:hAnsiTheme="minorHAnsi" w:cs="Arial"/>
                <w:sz w:val="20"/>
                <w:szCs w:val="20"/>
                <w:lang w:val="tr-TR"/>
              </w:rPr>
              <w:t>40 %</w:t>
            </w:r>
          </w:p>
        </w:tc>
      </w:tr>
    </w:tbl>
    <w:p w:rsidR="00D43A86" w:rsidRDefault="00D43A86" w:rsidP="00F2606D">
      <w:pPr>
        <w:spacing w:after="0" w:line="240" w:lineRule="auto"/>
        <w:rPr>
          <w:rFonts w:asciiTheme="minorHAnsi" w:hAnsiTheme="minorHAnsi" w:cs="Arial"/>
          <w:sz w:val="20"/>
          <w:szCs w:val="20"/>
        </w:rPr>
      </w:pPr>
    </w:p>
    <w:p w:rsidR="00687EE5" w:rsidRDefault="00687EE5" w:rsidP="003C6C65">
      <w:pPr>
        <w:spacing w:after="0" w:line="240" w:lineRule="auto"/>
        <w:rPr>
          <w:rFonts w:asciiTheme="minorHAnsi" w:hAnsiTheme="minorHAnsi" w:cs="Arial"/>
          <w:sz w:val="20"/>
          <w:szCs w:val="20"/>
        </w:rPr>
      </w:pPr>
    </w:p>
    <w:tbl>
      <w:tblPr>
        <w:tblW w:w="10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7"/>
        <w:gridCol w:w="840"/>
        <w:gridCol w:w="840"/>
        <w:gridCol w:w="840"/>
        <w:gridCol w:w="840"/>
        <w:gridCol w:w="840"/>
        <w:gridCol w:w="840"/>
        <w:gridCol w:w="840"/>
        <w:gridCol w:w="840"/>
        <w:gridCol w:w="840"/>
        <w:gridCol w:w="840"/>
        <w:gridCol w:w="772"/>
      </w:tblGrid>
      <w:tr w:rsidR="00C32DF3" w:rsidRPr="001962EC" w:rsidTr="00C32DF3">
        <w:trPr>
          <w:jc w:val="center"/>
        </w:trPr>
        <w:tc>
          <w:tcPr>
            <w:tcW w:w="10359" w:type="dxa"/>
            <w:gridSpan w:val="12"/>
            <w:tcBorders>
              <w:top w:val="single" w:sz="4" w:space="0" w:color="000000"/>
              <w:left w:val="single" w:sz="4" w:space="0" w:color="000000"/>
              <w:bottom w:val="single" w:sz="4" w:space="0" w:color="000000"/>
              <w:right w:val="single" w:sz="4" w:space="0" w:color="000000"/>
            </w:tcBorders>
            <w:shd w:val="clear" w:color="auto" w:fill="D9D9D9"/>
          </w:tcPr>
          <w:p w:rsidR="00C32DF3" w:rsidRPr="004A120E" w:rsidRDefault="00C32DF3" w:rsidP="004128D8">
            <w:pPr>
              <w:spacing w:before="60" w:after="60" w:line="240" w:lineRule="auto"/>
              <w:jc w:val="center"/>
              <w:rPr>
                <w:b/>
                <w:bCs/>
                <w:lang w:val="tr-TR"/>
              </w:rPr>
            </w:pPr>
            <w:r>
              <w:rPr>
                <w:b/>
                <w:bCs/>
                <w:lang w:val="tr-TR"/>
              </w:rPr>
              <w:t>Grading Criteria *</w:t>
            </w:r>
          </w:p>
        </w:tc>
      </w:tr>
      <w:tr w:rsidR="00C32DF3" w:rsidRPr="001962EC" w:rsidTr="00C32DF3">
        <w:trPr>
          <w:jc w:val="center"/>
        </w:trPr>
        <w:tc>
          <w:tcPr>
            <w:tcW w:w="1187"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after="0" w:line="240" w:lineRule="auto"/>
              <w:jc w:val="center"/>
              <w:rPr>
                <w:b/>
                <w:bCs/>
                <w:sz w:val="20"/>
                <w:szCs w:val="20"/>
                <w:lang w:val="tr-TR"/>
              </w:rPr>
            </w:pPr>
            <w:r w:rsidRPr="004A120E">
              <w:rPr>
                <w:b/>
                <w:bCs/>
                <w:sz w:val="20"/>
                <w:szCs w:val="20"/>
                <w:lang w:val="tr-TR"/>
              </w:rPr>
              <w:t>A</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after="0" w:line="240" w:lineRule="auto"/>
              <w:jc w:val="center"/>
              <w:rPr>
                <w:b/>
                <w:bCs/>
                <w:sz w:val="20"/>
                <w:szCs w:val="20"/>
                <w:lang w:val="tr-TR"/>
              </w:rPr>
            </w:pPr>
            <w:r w:rsidRPr="004A120E">
              <w:rPr>
                <w:b/>
                <w:bCs/>
                <w:sz w:val="20"/>
                <w:szCs w:val="20"/>
                <w:lang w:val="tr-TR"/>
              </w:rPr>
              <w:t>A-</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after="0" w:line="240" w:lineRule="auto"/>
              <w:jc w:val="center"/>
              <w:rPr>
                <w:b/>
                <w:bCs/>
                <w:sz w:val="20"/>
                <w:szCs w:val="20"/>
                <w:lang w:val="tr-TR"/>
              </w:rPr>
            </w:pPr>
            <w:r w:rsidRPr="004A120E">
              <w:rPr>
                <w:b/>
                <w:bCs/>
                <w:sz w:val="20"/>
                <w:szCs w:val="20"/>
                <w:lang w:val="tr-TR"/>
              </w:rPr>
              <w:t>B-</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after="0" w:line="240" w:lineRule="auto"/>
              <w:jc w:val="center"/>
              <w:rPr>
                <w:b/>
                <w:bCs/>
                <w:sz w:val="20"/>
                <w:szCs w:val="20"/>
                <w:lang w:val="tr-TR"/>
              </w:rPr>
            </w:pPr>
            <w:r w:rsidRPr="004A120E">
              <w:rPr>
                <w:b/>
                <w:bCs/>
                <w:sz w:val="20"/>
                <w:szCs w:val="20"/>
                <w:lang w:val="tr-TR"/>
              </w:rPr>
              <w:t>C-</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after="0" w:line="240" w:lineRule="auto"/>
              <w:jc w:val="center"/>
              <w:rPr>
                <w:b/>
                <w:bCs/>
                <w:sz w:val="20"/>
                <w:szCs w:val="20"/>
                <w:lang w:val="tr-TR"/>
              </w:rPr>
            </w:pPr>
            <w:r w:rsidRPr="004A120E">
              <w:rPr>
                <w:b/>
                <w:bCs/>
                <w:sz w:val="20"/>
                <w:szCs w:val="20"/>
                <w:lang w:val="tr-TR"/>
              </w:rPr>
              <w:t>D+</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after="0" w:line="240" w:lineRule="auto"/>
              <w:jc w:val="center"/>
              <w:rPr>
                <w:b/>
                <w:bCs/>
                <w:sz w:val="20"/>
                <w:szCs w:val="20"/>
                <w:lang w:val="tr-TR"/>
              </w:rPr>
            </w:pPr>
            <w:r w:rsidRPr="004A120E">
              <w:rPr>
                <w:b/>
                <w:bCs/>
                <w:sz w:val="20"/>
                <w:szCs w:val="20"/>
                <w:lang w:val="tr-TR"/>
              </w:rPr>
              <w:t>D</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after="0" w:line="240" w:lineRule="auto"/>
              <w:jc w:val="center"/>
              <w:rPr>
                <w:b/>
                <w:bCs/>
                <w:sz w:val="20"/>
                <w:szCs w:val="20"/>
                <w:lang w:val="tr-TR"/>
              </w:rPr>
            </w:pPr>
            <w:r w:rsidRPr="004A120E">
              <w:rPr>
                <w:b/>
                <w:bCs/>
                <w:sz w:val="20"/>
                <w:szCs w:val="20"/>
                <w:lang w:val="tr-TR"/>
              </w:rPr>
              <w:t>D-</w:t>
            </w:r>
          </w:p>
        </w:tc>
        <w:tc>
          <w:tcPr>
            <w:tcW w:w="772"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after="0" w:line="240" w:lineRule="auto"/>
              <w:jc w:val="center"/>
              <w:rPr>
                <w:b/>
                <w:bCs/>
                <w:sz w:val="20"/>
                <w:szCs w:val="20"/>
                <w:lang w:val="tr-TR"/>
              </w:rPr>
            </w:pPr>
            <w:r w:rsidRPr="004A120E">
              <w:rPr>
                <w:b/>
                <w:bCs/>
                <w:sz w:val="20"/>
                <w:szCs w:val="20"/>
                <w:lang w:val="tr-TR"/>
              </w:rPr>
              <w:t>F</w:t>
            </w:r>
          </w:p>
        </w:tc>
      </w:tr>
      <w:tr w:rsidR="00C32DF3" w:rsidRPr="004A120E" w:rsidTr="00C32DF3">
        <w:trPr>
          <w:jc w:val="center"/>
        </w:trPr>
        <w:tc>
          <w:tcPr>
            <w:tcW w:w="1187"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before="40" w:after="40" w:line="240" w:lineRule="auto"/>
              <w:jc w:val="center"/>
              <w:rPr>
                <w:lang w:val="tr-TR"/>
              </w:rPr>
            </w:pPr>
            <w:r w:rsidRPr="004A120E">
              <w:rPr>
                <w:lang w:val="tr-TR"/>
              </w:rPr>
              <w:t>90 -100</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before="40" w:after="40" w:line="240" w:lineRule="auto"/>
              <w:jc w:val="center"/>
              <w:rPr>
                <w:lang w:val="tr-TR"/>
              </w:rPr>
            </w:pPr>
            <w:r w:rsidRPr="004A120E">
              <w:rPr>
                <w:lang w:val="tr-TR"/>
              </w:rPr>
              <w:t>85 -</w:t>
            </w:r>
            <w:r>
              <w:rPr>
                <w:lang w:val="tr-TR"/>
              </w:rPr>
              <w:t xml:space="preserve"> </w:t>
            </w:r>
            <w:r w:rsidRPr="004A120E">
              <w:rPr>
                <w:lang w:val="tr-TR"/>
              </w:rPr>
              <w:t>89</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before="40" w:after="40" w:line="240" w:lineRule="auto"/>
              <w:jc w:val="center"/>
              <w:rPr>
                <w:lang w:val="tr-TR"/>
              </w:rPr>
            </w:pPr>
            <w:r w:rsidRPr="004A120E">
              <w:rPr>
                <w:lang w:val="tr-TR"/>
              </w:rPr>
              <w:t>80 -</w:t>
            </w:r>
            <w:r>
              <w:rPr>
                <w:lang w:val="tr-TR"/>
              </w:rPr>
              <w:t xml:space="preserve"> </w:t>
            </w:r>
            <w:r w:rsidRPr="004A120E">
              <w:rPr>
                <w:lang w:val="tr-TR"/>
              </w:rPr>
              <w:t>84</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before="40" w:after="40" w:line="240" w:lineRule="auto"/>
              <w:jc w:val="center"/>
              <w:rPr>
                <w:lang w:val="tr-TR"/>
              </w:rPr>
            </w:pPr>
            <w:r w:rsidRPr="004A120E">
              <w:rPr>
                <w:lang w:val="tr-TR"/>
              </w:rPr>
              <w:t>75 -</w:t>
            </w:r>
            <w:r>
              <w:rPr>
                <w:lang w:val="tr-TR"/>
              </w:rPr>
              <w:t xml:space="preserve"> </w:t>
            </w:r>
            <w:r w:rsidRPr="004A120E">
              <w:rPr>
                <w:lang w:val="tr-TR"/>
              </w:rPr>
              <w:t>79</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before="40" w:after="40" w:line="240" w:lineRule="auto"/>
              <w:jc w:val="center"/>
              <w:rPr>
                <w:lang w:val="tr-TR"/>
              </w:rPr>
            </w:pPr>
            <w:r w:rsidRPr="004A120E">
              <w:rPr>
                <w:lang w:val="tr-TR"/>
              </w:rPr>
              <w:t>70 -</w:t>
            </w:r>
            <w:r>
              <w:rPr>
                <w:lang w:val="tr-TR"/>
              </w:rPr>
              <w:t xml:space="preserve"> </w:t>
            </w:r>
            <w:r w:rsidRPr="004A120E">
              <w:rPr>
                <w:lang w:val="tr-TR"/>
              </w:rPr>
              <w:t>74</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before="40" w:after="40" w:line="240" w:lineRule="auto"/>
              <w:jc w:val="center"/>
              <w:rPr>
                <w:lang w:val="tr-TR"/>
              </w:rPr>
            </w:pPr>
            <w:r w:rsidRPr="004A120E">
              <w:rPr>
                <w:lang w:val="tr-TR"/>
              </w:rPr>
              <w:t>65 -</w:t>
            </w:r>
            <w:r>
              <w:rPr>
                <w:lang w:val="tr-TR"/>
              </w:rPr>
              <w:t xml:space="preserve"> </w:t>
            </w:r>
            <w:r w:rsidRPr="004A120E">
              <w:rPr>
                <w:lang w:val="tr-TR"/>
              </w:rPr>
              <w:t>69</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before="40" w:after="40" w:line="240" w:lineRule="auto"/>
              <w:jc w:val="center"/>
              <w:rPr>
                <w:lang w:val="tr-TR"/>
              </w:rPr>
            </w:pPr>
            <w:r w:rsidRPr="004A120E">
              <w:rPr>
                <w:lang w:val="tr-TR"/>
              </w:rPr>
              <w:t>60 -</w:t>
            </w:r>
            <w:r>
              <w:rPr>
                <w:lang w:val="tr-TR"/>
              </w:rPr>
              <w:t xml:space="preserve"> </w:t>
            </w:r>
            <w:r w:rsidRPr="004A120E">
              <w:rPr>
                <w:lang w:val="tr-TR"/>
              </w:rPr>
              <w:t>64</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before="40" w:after="40" w:line="240" w:lineRule="auto"/>
              <w:jc w:val="center"/>
              <w:rPr>
                <w:lang w:val="tr-TR"/>
              </w:rPr>
            </w:pPr>
            <w:r w:rsidRPr="004A120E">
              <w:rPr>
                <w:lang w:val="tr-TR"/>
              </w:rPr>
              <w:t>56 -</w:t>
            </w:r>
            <w:r>
              <w:rPr>
                <w:lang w:val="tr-TR"/>
              </w:rPr>
              <w:t xml:space="preserve"> </w:t>
            </w:r>
            <w:r w:rsidRPr="004A120E">
              <w:rPr>
                <w:lang w:val="tr-TR"/>
              </w:rPr>
              <w:t>59</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before="40" w:after="40" w:line="240" w:lineRule="auto"/>
              <w:jc w:val="center"/>
              <w:rPr>
                <w:lang w:val="tr-TR"/>
              </w:rPr>
            </w:pPr>
            <w:r w:rsidRPr="004A120E">
              <w:rPr>
                <w:lang w:val="tr-TR"/>
              </w:rPr>
              <w:t>53 -</w:t>
            </w:r>
            <w:r>
              <w:rPr>
                <w:lang w:val="tr-TR"/>
              </w:rPr>
              <w:t xml:space="preserve"> </w:t>
            </w:r>
            <w:r w:rsidRPr="004A120E">
              <w:rPr>
                <w:lang w:val="tr-TR"/>
              </w:rPr>
              <w:t>55</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before="40" w:after="40" w:line="240" w:lineRule="auto"/>
              <w:jc w:val="center"/>
              <w:rPr>
                <w:lang w:val="tr-TR"/>
              </w:rPr>
            </w:pPr>
            <w:r w:rsidRPr="004A120E">
              <w:rPr>
                <w:lang w:val="tr-TR"/>
              </w:rPr>
              <w:t>50 -</w:t>
            </w:r>
            <w:r>
              <w:rPr>
                <w:lang w:val="tr-TR"/>
              </w:rPr>
              <w:t xml:space="preserve"> </w:t>
            </w:r>
            <w:r w:rsidRPr="004A120E">
              <w:rPr>
                <w:lang w:val="tr-TR"/>
              </w:rPr>
              <w:t>52</w:t>
            </w:r>
          </w:p>
        </w:tc>
        <w:tc>
          <w:tcPr>
            <w:tcW w:w="840"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before="40" w:after="40" w:line="240" w:lineRule="auto"/>
              <w:jc w:val="center"/>
              <w:rPr>
                <w:lang w:val="tr-TR"/>
              </w:rPr>
            </w:pPr>
            <w:r w:rsidRPr="004A120E">
              <w:rPr>
                <w:lang w:val="tr-TR"/>
              </w:rPr>
              <w:t>40 -</w:t>
            </w:r>
            <w:r>
              <w:rPr>
                <w:lang w:val="tr-TR"/>
              </w:rPr>
              <w:t xml:space="preserve"> </w:t>
            </w:r>
            <w:r w:rsidRPr="004A120E">
              <w:rPr>
                <w:lang w:val="tr-TR"/>
              </w:rPr>
              <w:t>49</w:t>
            </w:r>
          </w:p>
        </w:tc>
        <w:tc>
          <w:tcPr>
            <w:tcW w:w="772" w:type="dxa"/>
            <w:tcBorders>
              <w:top w:val="single" w:sz="4" w:space="0" w:color="000000"/>
              <w:left w:val="single" w:sz="4" w:space="0" w:color="000000"/>
              <w:bottom w:val="single" w:sz="4" w:space="0" w:color="000000"/>
              <w:right w:val="single" w:sz="4" w:space="0" w:color="000000"/>
            </w:tcBorders>
          </w:tcPr>
          <w:p w:rsidR="00C32DF3" w:rsidRPr="004A120E" w:rsidRDefault="00C32DF3" w:rsidP="004128D8">
            <w:pPr>
              <w:spacing w:before="40" w:after="40" w:line="240" w:lineRule="auto"/>
              <w:jc w:val="center"/>
              <w:rPr>
                <w:lang w:val="tr-TR"/>
              </w:rPr>
            </w:pPr>
            <w:r w:rsidRPr="004A120E">
              <w:rPr>
                <w:lang w:val="tr-TR"/>
              </w:rPr>
              <w:t xml:space="preserve">0 </w:t>
            </w:r>
            <w:r>
              <w:rPr>
                <w:lang w:val="tr-TR"/>
              </w:rPr>
              <w:t xml:space="preserve">– </w:t>
            </w:r>
            <w:r w:rsidRPr="004A120E">
              <w:rPr>
                <w:lang w:val="tr-TR"/>
              </w:rPr>
              <w:t>39</w:t>
            </w:r>
          </w:p>
        </w:tc>
      </w:tr>
    </w:tbl>
    <w:p w:rsidR="00C32DF3" w:rsidRPr="00B86434" w:rsidRDefault="00C32DF3" w:rsidP="00C32DF3">
      <w:pPr>
        <w:spacing w:after="0" w:line="240" w:lineRule="auto"/>
        <w:ind w:left="284" w:right="261"/>
        <w:rPr>
          <w:rFonts w:cstheme="minorHAnsi"/>
          <w:sz w:val="20"/>
          <w:szCs w:val="20"/>
        </w:rPr>
      </w:pPr>
      <w:r>
        <w:rPr>
          <w:rFonts w:cs="Arial"/>
          <w:sz w:val="20"/>
          <w:szCs w:val="20"/>
          <w:lang w:val="en-GB"/>
        </w:rPr>
        <w:t xml:space="preserve">* </w:t>
      </w:r>
      <w:r w:rsidRPr="00F8617B">
        <w:rPr>
          <w:rFonts w:cs="Arial"/>
          <w:sz w:val="20"/>
          <w:szCs w:val="20"/>
          <w:lang w:val="en-GB"/>
        </w:rPr>
        <w:t>Letter grades will be decided upon after calculating the avera</w:t>
      </w:r>
      <w:r>
        <w:rPr>
          <w:rFonts w:cs="Arial"/>
          <w:sz w:val="20"/>
          <w:szCs w:val="20"/>
          <w:lang w:val="en-GB"/>
        </w:rPr>
        <w:t>ges at the end of the semester and d</w:t>
      </w:r>
      <w:r w:rsidRPr="00F8617B">
        <w:rPr>
          <w:rFonts w:cs="Arial"/>
          <w:sz w:val="20"/>
          <w:szCs w:val="20"/>
          <w:lang w:val="en-GB"/>
        </w:rPr>
        <w:t>istribution of the averages will play a significant</w:t>
      </w:r>
      <w:r>
        <w:rPr>
          <w:rFonts w:cs="Arial"/>
          <w:sz w:val="20"/>
          <w:szCs w:val="20"/>
          <w:lang w:val="en-GB"/>
        </w:rPr>
        <w:t xml:space="preserve"> role in the evaluation of the l</w:t>
      </w:r>
      <w:r w:rsidRPr="00F8617B">
        <w:rPr>
          <w:rFonts w:cs="Arial"/>
          <w:sz w:val="20"/>
          <w:szCs w:val="20"/>
          <w:lang w:val="en-GB"/>
        </w:rPr>
        <w:t xml:space="preserve">etter </w:t>
      </w:r>
      <w:r>
        <w:rPr>
          <w:rFonts w:cs="Arial"/>
          <w:sz w:val="20"/>
          <w:szCs w:val="20"/>
          <w:lang w:val="en-GB"/>
        </w:rPr>
        <w:t>grades.</w:t>
      </w:r>
    </w:p>
    <w:p w:rsidR="00C32DF3" w:rsidRPr="00542600" w:rsidRDefault="00C32DF3" w:rsidP="00860FF9">
      <w:pPr>
        <w:rPr>
          <w:rFonts w:cs="Arial"/>
          <w:sz w:val="20"/>
          <w:szCs w:val="20"/>
        </w:rPr>
      </w:pPr>
    </w:p>
    <w:sectPr w:rsidR="00C32DF3" w:rsidRPr="00542600" w:rsidSect="00687EE5">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77B"/>
    <w:multiLevelType w:val="hybridMultilevel"/>
    <w:tmpl w:val="4BE64496"/>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2719160F"/>
    <w:multiLevelType w:val="hybridMultilevel"/>
    <w:tmpl w:val="CD90A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8042A"/>
    <w:multiLevelType w:val="hybridMultilevel"/>
    <w:tmpl w:val="C19ACD1A"/>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F256771"/>
    <w:multiLevelType w:val="hybridMultilevel"/>
    <w:tmpl w:val="634CE7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3F05A2"/>
    <w:multiLevelType w:val="hybridMultilevel"/>
    <w:tmpl w:val="779884FA"/>
    <w:lvl w:ilvl="0" w:tplc="F4D2E36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484EBA"/>
    <w:multiLevelType w:val="hybridMultilevel"/>
    <w:tmpl w:val="08388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FF35E1"/>
    <w:multiLevelType w:val="hybridMultilevel"/>
    <w:tmpl w:val="52563C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22C1225"/>
    <w:multiLevelType w:val="hybridMultilevel"/>
    <w:tmpl w:val="84B6D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00EF4"/>
    <w:multiLevelType w:val="hybridMultilevel"/>
    <w:tmpl w:val="A8AAEFB4"/>
    <w:lvl w:ilvl="0" w:tplc="04090005">
      <w:start w:val="1"/>
      <w:numFmt w:val="bullet"/>
      <w:lvlText w:val=""/>
      <w:lvlJc w:val="left"/>
      <w:pPr>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DE3119"/>
    <w:multiLevelType w:val="hybridMultilevel"/>
    <w:tmpl w:val="73EE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2236D"/>
    <w:multiLevelType w:val="hybridMultilevel"/>
    <w:tmpl w:val="D4A2C808"/>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9B1B18"/>
    <w:multiLevelType w:val="hybridMultilevel"/>
    <w:tmpl w:val="53B261C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nsid w:val="3E2A0EA8"/>
    <w:multiLevelType w:val="hybridMultilevel"/>
    <w:tmpl w:val="E00A5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1AD5C85"/>
    <w:multiLevelType w:val="hybridMultilevel"/>
    <w:tmpl w:val="3642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8415A"/>
    <w:multiLevelType w:val="hybridMultilevel"/>
    <w:tmpl w:val="C45A66E0"/>
    <w:lvl w:ilvl="0" w:tplc="04090005">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6">
    <w:nsid w:val="475F44EF"/>
    <w:multiLevelType w:val="hybridMultilevel"/>
    <w:tmpl w:val="A5ECFA54"/>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9BD2DFA"/>
    <w:multiLevelType w:val="hybridMultilevel"/>
    <w:tmpl w:val="1CDA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CA1472"/>
    <w:multiLevelType w:val="hybridMultilevel"/>
    <w:tmpl w:val="78421B2C"/>
    <w:lvl w:ilvl="0" w:tplc="041F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9E15980"/>
    <w:multiLevelType w:val="hybridMultilevel"/>
    <w:tmpl w:val="AB7C35F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B9523FE"/>
    <w:multiLevelType w:val="hybridMultilevel"/>
    <w:tmpl w:val="040E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7722DA"/>
    <w:multiLevelType w:val="multilevel"/>
    <w:tmpl w:val="19D8B2D8"/>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94A1584"/>
    <w:multiLevelType w:val="hybridMultilevel"/>
    <w:tmpl w:val="9BAA7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F72B1A"/>
    <w:multiLevelType w:val="multilevel"/>
    <w:tmpl w:val="68A8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A50CBB"/>
    <w:multiLevelType w:val="hybridMultilevel"/>
    <w:tmpl w:val="19D8B2D8"/>
    <w:lvl w:ilvl="0" w:tplc="F4D2E36E">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FF85933"/>
    <w:multiLevelType w:val="hybridMultilevel"/>
    <w:tmpl w:val="66880F76"/>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F0646"/>
    <w:multiLevelType w:val="hybridMultilevel"/>
    <w:tmpl w:val="D9D8C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087920"/>
    <w:multiLevelType w:val="hybridMultilevel"/>
    <w:tmpl w:val="5974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8"/>
  </w:num>
  <w:num w:numId="5">
    <w:abstractNumId w:val="20"/>
  </w:num>
  <w:num w:numId="6">
    <w:abstractNumId w:val="12"/>
  </w:num>
  <w:num w:numId="7">
    <w:abstractNumId w:val="19"/>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18"/>
  </w:num>
  <w:num w:numId="17">
    <w:abstractNumId w:val="0"/>
  </w:num>
  <w:num w:numId="18">
    <w:abstractNumId w:val="22"/>
  </w:num>
  <w:num w:numId="19">
    <w:abstractNumId w:val="27"/>
  </w:num>
  <w:num w:numId="20">
    <w:abstractNumId w:val="4"/>
  </w:num>
  <w:num w:numId="21">
    <w:abstractNumId w:val="25"/>
  </w:num>
  <w:num w:numId="22">
    <w:abstractNumId w:val="7"/>
  </w:num>
  <w:num w:numId="23">
    <w:abstractNumId w:val="5"/>
  </w:num>
  <w:num w:numId="24">
    <w:abstractNumId w:val="14"/>
  </w:num>
  <w:num w:numId="25">
    <w:abstractNumId w:val="17"/>
  </w:num>
  <w:num w:numId="26">
    <w:abstractNumId w:val="26"/>
  </w:num>
  <w:num w:numId="27">
    <w:abstractNumId w:val="10"/>
  </w:num>
  <w:num w:numId="28">
    <w:abstractNumId w:val="23"/>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43"/>
    <w:rsid w:val="00005067"/>
    <w:rsid w:val="00005645"/>
    <w:rsid w:val="00016863"/>
    <w:rsid w:val="00025E09"/>
    <w:rsid w:val="0003465C"/>
    <w:rsid w:val="000405CF"/>
    <w:rsid w:val="00042C07"/>
    <w:rsid w:val="00042D5E"/>
    <w:rsid w:val="00046BC7"/>
    <w:rsid w:val="0005072C"/>
    <w:rsid w:val="00051B83"/>
    <w:rsid w:val="000532EF"/>
    <w:rsid w:val="00057E04"/>
    <w:rsid w:val="000636D3"/>
    <w:rsid w:val="00065838"/>
    <w:rsid w:val="00077C89"/>
    <w:rsid w:val="0008030D"/>
    <w:rsid w:val="000854D2"/>
    <w:rsid w:val="000B39A4"/>
    <w:rsid w:val="000C1DEC"/>
    <w:rsid w:val="000C6901"/>
    <w:rsid w:val="000D35FD"/>
    <w:rsid w:val="000E3FFA"/>
    <w:rsid w:val="000F5EAC"/>
    <w:rsid w:val="000F6BAF"/>
    <w:rsid w:val="00103F61"/>
    <w:rsid w:val="00111C15"/>
    <w:rsid w:val="0011548F"/>
    <w:rsid w:val="00127363"/>
    <w:rsid w:val="00131926"/>
    <w:rsid w:val="0013280B"/>
    <w:rsid w:val="00140AF2"/>
    <w:rsid w:val="00150639"/>
    <w:rsid w:val="00164236"/>
    <w:rsid w:val="00166BAF"/>
    <w:rsid w:val="00170C6A"/>
    <w:rsid w:val="00171EC4"/>
    <w:rsid w:val="00182A43"/>
    <w:rsid w:val="00183716"/>
    <w:rsid w:val="001A27D1"/>
    <w:rsid w:val="001A39B6"/>
    <w:rsid w:val="001A5885"/>
    <w:rsid w:val="001C0FD1"/>
    <w:rsid w:val="001C4F76"/>
    <w:rsid w:val="001D5A2E"/>
    <w:rsid w:val="001D663B"/>
    <w:rsid w:val="001E286D"/>
    <w:rsid w:val="001F19DF"/>
    <w:rsid w:val="00200BE7"/>
    <w:rsid w:val="00201553"/>
    <w:rsid w:val="00202828"/>
    <w:rsid w:val="0020486E"/>
    <w:rsid w:val="0021377D"/>
    <w:rsid w:val="00213F43"/>
    <w:rsid w:val="00221555"/>
    <w:rsid w:val="0024632B"/>
    <w:rsid w:val="00246F4F"/>
    <w:rsid w:val="0026237E"/>
    <w:rsid w:val="00263ED3"/>
    <w:rsid w:val="0026492C"/>
    <w:rsid w:val="00265792"/>
    <w:rsid w:val="00267E00"/>
    <w:rsid w:val="00286FFB"/>
    <w:rsid w:val="002908FB"/>
    <w:rsid w:val="002B1871"/>
    <w:rsid w:val="002C552D"/>
    <w:rsid w:val="002C5F45"/>
    <w:rsid w:val="002D4B16"/>
    <w:rsid w:val="002D6811"/>
    <w:rsid w:val="002E0B19"/>
    <w:rsid w:val="002E4C14"/>
    <w:rsid w:val="002E504E"/>
    <w:rsid w:val="002E57C2"/>
    <w:rsid w:val="002F72F4"/>
    <w:rsid w:val="00305CE9"/>
    <w:rsid w:val="00306A15"/>
    <w:rsid w:val="003107C5"/>
    <w:rsid w:val="0031277F"/>
    <w:rsid w:val="00312E99"/>
    <w:rsid w:val="003151A9"/>
    <w:rsid w:val="0032356E"/>
    <w:rsid w:val="0032719B"/>
    <w:rsid w:val="00330198"/>
    <w:rsid w:val="0033196D"/>
    <w:rsid w:val="00342B61"/>
    <w:rsid w:val="00353F77"/>
    <w:rsid w:val="00354F20"/>
    <w:rsid w:val="00370C46"/>
    <w:rsid w:val="00390844"/>
    <w:rsid w:val="003A3E73"/>
    <w:rsid w:val="003B14C1"/>
    <w:rsid w:val="003C1D42"/>
    <w:rsid w:val="003C6C65"/>
    <w:rsid w:val="003D05DE"/>
    <w:rsid w:val="003D4A39"/>
    <w:rsid w:val="003D6862"/>
    <w:rsid w:val="003E11B7"/>
    <w:rsid w:val="003E1C83"/>
    <w:rsid w:val="003E32B2"/>
    <w:rsid w:val="003E4DD7"/>
    <w:rsid w:val="003E6830"/>
    <w:rsid w:val="003E74AC"/>
    <w:rsid w:val="003F440D"/>
    <w:rsid w:val="003F5A25"/>
    <w:rsid w:val="003F6E43"/>
    <w:rsid w:val="004078F0"/>
    <w:rsid w:val="00410A12"/>
    <w:rsid w:val="00417D61"/>
    <w:rsid w:val="00420315"/>
    <w:rsid w:val="0043037E"/>
    <w:rsid w:val="00436BF6"/>
    <w:rsid w:val="00446B5E"/>
    <w:rsid w:val="00482A95"/>
    <w:rsid w:val="00494212"/>
    <w:rsid w:val="004976C2"/>
    <w:rsid w:val="004A0A4A"/>
    <w:rsid w:val="004D230E"/>
    <w:rsid w:val="004D7972"/>
    <w:rsid w:val="004E24BF"/>
    <w:rsid w:val="004F10E2"/>
    <w:rsid w:val="005031E9"/>
    <w:rsid w:val="00512307"/>
    <w:rsid w:val="005153FD"/>
    <w:rsid w:val="00516ABF"/>
    <w:rsid w:val="005241A6"/>
    <w:rsid w:val="005321AF"/>
    <w:rsid w:val="00533C20"/>
    <w:rsid w:val="005352FE"/>
    <w:rsid w:val="00541EB9"/>
    <w:rsid w:val="00542600"/>
    <w:rsid w:val="00543749"/>
    <w:rsid w:val="0054505E"/>
    <w:rsid w:val="00551C12"/>
    <w:rsid w:val="00583A19"/>
    <w:rsid w:val="005846EA"/>
    <w:rsid w:val="00584D83"/>
    <w:rsid w:val="00585E6F"/>
    <w:rsid w:val="0058685C"/>
    <w:rsid w:val="005A3635"/>
    <w:rsid w:val="005A5068"/>
    <w:rsid w:val="005A7116"/>
    <w:rsid w:val="005B04B5"/>
    <w:rsid w:val="005B46AF"/>
    <w:rsid w:val="005B6507"/>
    <w:rsid w:val="005C0031"/>
    <w:rsid w:val="005E7439"/>
    <w:rsid w:val="005F483C"/>
    <w:rsid w:val="0060510F"/>
    <w:rsid w:val="006067E4"/>
    <w:rsid w:val="00615E48"/>
    <w:rsid w:val="00641164"/>
    <w:rsid w:val="00642288"/>
    <w:rsid w:val="006459A6"/>
    <w:rsid w:val="0064628E"/>
    <w:rsid w:val="006527AB"/>
    <w:rsid w:val="00662DD6"/>
    <w:rsid w:val="00664E9A"/>
    <w:rsid w:val="006773C2"/>
    <w:rsid w:val="00681C33"/>
    <w:rsid w:val="00687D32"/>
    <w:rsid w:val="00687EE5"/>
    <w:rsid w:val="00692E1E"/>
    <w:rsid w:val="006A24DC"/>
    <w:rsid w:val="006A3871"/>
    <w:rsid w:val="006A7415"/>
    <w:rsid w:val="006B0098"/>
    <w:rsid w:val="006B4851"/>
    <w:rsid w:val="006F36EF"/>
    <w:rsid w:val="007008B0"/>
    <w:rsid w:val="007067C4"/>
    <w:rsid w:val="00715DB9"/>
    <w:rsid w:val="00716D0F"/>
    <w:rsid w:val="007203F9"/>
    <w:rsid w:val="00735BC7"/>
    <w:rsid w:val="00752952"/>
    <w:rsid w:val="00756156"/>
    <w:rsid w:val="00771E71"/>
    <w:rsid w:val="00775846"/>
    <w:rsid w:val="00797418"/>
    <w:rsid w:val="007B0AB5"/>
    <w:rsid w:val="007B3D4B"/>
    <w:rsid w:val="007B6021"/>
    <w:rsid w:val="007D3182"/>
    <w:rsid w:val="007D41BB"/>
    <w:rsid w:val="007E2164"/>
    <w:rsid w:val="007E7293"/>
    <w:rsid w:val="007F48B5"/>
    <w:rsid w:val="0080510E"/>
    <w:rsid w:val="008120B7"/>
    <w:rsid w:val="0081366E"/>
    <w:rsid w:val="008256F6"/>
    <w:rsid w:val="00835E50"/>
    <w:rsid w:val="00840178"/>
    <w:rsid w:val="0084057D"/>
    <w:rsid w:val="00846083"/>
    <w:rsid w:val="00860067"/>
    <w:rsid w:val="00860FF9"/>
    <w:rsid w:val="008634A0"/>
    <w:rsid w:val="008641E7"/>
    <w:rsid w:val="00866817"/>
    <w:rsid w:val="008702AD"/>
    <w:rsid w:val="00871DD8"/>
    <w:rsid w:val="00874E1B"/>
    <w:rsid w:val="00886618"/>
    <w:rsid w:val="00892E89"/>
    <w:rsid w:val="00896E44"/>
    <w:rsid w:val="008A0BE0"/>
    <w:rsid w:val="008A62E1"/>
    <w:rsid w:val="008C36F4"/>
    <w:rsid w:val="008C7CC4"/>
    <w:rsid w:val="008D301D"/>
    <w:rsid w:val="008E1992"/>
    <w:rsid w:val="008E1E2B"/>
    <w:rsid w:val="008F506D"/>
    <w:rsid w:val="0090383D"/>
    <w:rsid w:val="00904386"/>
    <w:rsid w:val="00907AE8"/>
    <w:rsid w:val="0091415C"/>
    <w:rsid w:val="00915EBB"/>
    <w:rsid w:val="00922581"/>
    <w:rsid w:val="009426A3"/>
    <w:rsid w:val="00972F75"/>
    <w:rsid w:val="00984466"/>
    <w:rsid w:val="009A0044"/>
    <w:rsid w:val="009A3220"/>
    <w:rsid w:val="009B7F4F"/>
    <w:rsid w:val="009C03E5"/>
    <w:rsid w:val="009C5A7D"/>
    <w:rsid w:val="009C77E2"/>
    <w:rsid w:val="009D38E4"/>
    <w:rsid w:val="009D5159"/>
    <w:rsid w:val="009E5D54"/>
    <w:rsid w:val="00A00370"/>
    <w:rsid w:val="00A03B7E"/>
    <w:rsid w:val="00A17DA4"/>
    <w:rsid w:val="00A42681"/>
    <w:rsid w:val="00A428EE"/>
    <w:rsid w:val="00A46F30"/>
    <w:rsid w:val="00A509EF"/>
    <w:rsid w:val="00A72A02"/>
    <w:rsid w:val="00A80261"/>
    <w:rsid w:val="00A8128B"/>
    <w:rsid w:val="00A97965"/>
    <w:rsid w:val="00AA7E08"/>
    <w:rsid w:val="00AE373D"/>
    <w:rsid w:val="00AE5FA1"/>
    <w:rsid w:val="00AF3003"/>
    <w:rsid w:val="00AF7A06"/>
    <w:rsid w:val="00B05678"/>
    <w:rsid w:val="00B06DD0"/>
    <w:rsid w:val="00B119AD"/>
    <w:rsid w:val="00B1741E"/>
    <w:rsid w:val="00B204DD"/>
    <w:rsid w:val="00B209F6"/>
    <w:rsid w:val="00B25593"/>
    <w:rsid w:val="00B255EF"/>
    <w:rsid w:val="00B31440"/>
    <w:rsid w:val="00B369F2"/>
    <w:rsid w:val="00B46959"/>
    <w:rsid w:val="00B5375D"/>
    <w:rsid w:val="00B55E42"/>
    <w:rsid w:val="00B572F1"/>
    <w:rsid w:val="00B60016"/>
    <w:rsid w:val="00B6389E"/>
    <w:rsid w:val="00B739BA"/>
    <w:rsid w:val="00B73D45"/>
    <w:rsid w:val="00B75059"/>
    <w:rsid w:val="00B85369"/>
    <w:rsid w:val="00B93812"/>
    <w:rsid w:val="00B96551"/>
    <w:rsid w:val="00BA04D3"/>
    <w:rsid w:val="00BC506D"/>
    <w:rsid w:val="00BC71BA"/>
    <w:rsid w:val="00BD0DFB"/>
    <w:rsid w:val="00BD1007"/>
    <w:rsid w:val="00BD64E3"/>
    <w:rsid w:val="00BF37C5"/>
    <w:rsid w:val="00BF4118"/>
    <w:rsid w:val="00BF42C0"/>
    <w:rsid w:val="00C03BA7"/>
    <w:rsid w:val="00C05123"/>
    <w:rsid w:val="00C07A5F"/>
    <w:rsid w:val="00C10CD5"/>
    <w:rsid w:val="00C24C20"/>
    <w:rsid w:val="00C24DA7"/>
    <w:rsid w:val="00C31C3E"/>
    <w:rsid w:val="00C32DF3"/>
    <w:rsid w:val="00C413E3"/>
    <w:rsid w:val="00C419B9"/>
    <w:rsid w:val="00C43512"/>
    <w:rsid w:val="00C43DF1"/>
    <w:rsid w:val="00C46887"/>
    <w:rsid w:val="00C51BA5"/>
    <w:rsid w:val="00C51E46"/>
    <w:rsid w:val="00C76D33"/>
    <w:rsid w:val="00C839DB"/>
    <w:rsid w:val="00C9183E"/>
    <w:rsid w:val="00C95F32"/>
    <w:rsid w:val="00CA72D9"/>
    <w:rsid w:val="00CB354C"/>
    <w:rsid w:val="00CC59D8"/>
    <w:rsid w:val="00CC6544"/>
    <w:rsid w:val="00CD3BB7"/>
    <w:rsid w:val="00CE007F"/>
    <w:rsid w:val="00CE13AA"/>
    <w:rsid w:val="00CF3F30"/>
    <w:rsid w:val="00CF50B3"/>
    <w:rsid w:val="00D02A4E"/>
    <w:rsid w:val="00D02D1B"/>
    <w:rsid w:val="00D02F3A"/>
    <w:rsid w:val="00D043E0"/>
    <w:rsid w:val="00D064E7"/>
    <w:rsid w:val="00D319F1"/>
    <w:rsid w:val="00D3298E"/>
    <w:rsid w:val="00D4333A"/>
    <w:rsid w:val="00D43A86"/>
    <w:rsid w:val="00D5173C"/>
    <w:rsid w:val="00D52DC6"/>
    <w:rsid w:val="00D55408"/>
    <w:rsid w:val="00D62B48"/>
    <w:rsid w:val="00D64959"/>
    <w:rsid w:val="00D6600C"/>
    <w:rsid w:val="00D71FB9"/>
    <w:rsid w:val="00D77B21"/>
    <w:rsid w:val="00D8515C"/>
    <w:rsid w:val="00D864B2"/>
    <w:rsid w:val="00D92E7C"/>
    <w:rsid w:val="00DB5A46"/>
    <w:rsid w:val="00DC25A6"/>
    <w:rsid w:val="00DD1406"/>
    <w:rsid w:val="00DD5A2D"/>
    <w:rsid w:val="00DE5448"/>
    <w:rsid w:val="00DF1F95"/>
    <w:rsid w:val="00DF2647"/>
    <w:rsid w:val="00E00D46"/>
    <w:rsid w:val="00E00EA7"/>
    <w:rsid w:val="00E30685"/>
    <w:rsid w:val="00E33AD1"/>
    <w:rsid w:val="00E33DD8"/>
    <w:rsid w:val="00E51B31"/>
    <w:rsid w:val="00E56688"/>
    <w:rsid w:val="00E6142E"/>
    <w:rsid w:val="00E61ECB"/>
    <w:rsid w:val="00E70400"/>
    <w:rsid w:val="00E70C14"/>
    <w:rsid w:val="00E800AA"/>
    <w:rsid w:val="00E809FB"/>
    <w:rsid w:val="00E90BD3"/>
    <w:rsid w:val="00E92A61"/>
    <w:rsid w:val="00EA1F4A"/>
    <w:rsid w:val="00EA6DC1"/>
    <w:rsid w:val="00EB15C6"/>
    <w:rsid w:val="00EB469D"/>
    <w:rsid w:val="00EC21CA"/>
    <w:rsid w:val="00EC7EB0"/>
    <w:rsid w:val="00EE33D1"/>
    <w:rsid w:val="00EF0572"/>
    <w:rsid w:val="00F0431E"/>
    <w:rsid w:val="00F13532"/>
    <w:rsid w:val="00F2606D"/>
    <w:rsid w:val="00F263F5"/>
    <w:rsid w:val="00F30FE8"/>
    <w:rsid w:val="00F31F1B"/>
    <w:rsid w:val="00F4498C"/>
    <w:rsid w:val="00F44A71"/>
    <w:rsid w:val="00F5283C"/>
    <w:rsid w:val="00F548F0"/>
    <w:rsid w:val="00F55637"/>
    <w:rsid w:val="00F70EA8"/>
    <w:rsid w:val="00F84A2D"/>
    <w:rsid w:val="00F855AF"/>
    <w:rsid w:val="00F85A5C"/>
    <w:rsid w:val="00F8617B"/>
    <w:rsid w:val="00F90559"/>
    <w:rsid w:val="00F94406"/>
    <w:rsid w:val="00F94679"/>
    <w:rsid w:val="00FA2870"/>
    <w:rsid w:val="00FA32E6"/>
    <w:rsid w:val="00FA3791"/>
    <w:rsid w:val="00FB5440"/>
    <w:rsid w:val="00FC199C"/>
    <w:rsid w:val="00FC7BF3"/>
    <w:rsid w:val="00FD691F"/>
    <w:rsid w:val="00FF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13F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3F43"/>
    <w:rPr>
      <w:rFonts w:ascii="Tahoma" w:hAnsi="Tahoma" w:cs="Tahoma"/>
      <w:sz w:val="16"/>
      <w:szCs w:val="16"/>
    </w:rPr>
  </w:style>
  <w:style w:type="character" w:styleId="Hyperlink">
    <w:name w:val="Hyperlink"/>
    <w:rsid w:val="00213F43"/>
    <w:rPr>
      <w:color w:val="0000FF"/>
      <w:u w:val="single"/>
    </w:rPr>
  </w:style>
  <w:style w:type="paragraph" w:styleId="ListParagraph">
    <w:name w:val="List Paragraph"/>
    <w:basedOn w:val="Normal"/>
    <w:uiPriority w:val="34"/>
    <w:qFormat/>
    <w:rsid w:val="003107C5"/>
    <w:pPr>
      <w:ind w:left="720"/>
      <w:contextualSpacing/>
    </w:pPr>
  </w:style>
  <w:style w:type="paragraph" w:styleId="NormalWeb">
    <w:name w:val="Normal (Web)"/>
    <w:basedOn w:val="Normal"/>
    <w:rsid w:val="00A72A0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1642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4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13F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3F43"/>
    <w:rPr>
      <w:rFonts w:ascii="Tahoma" w:hAnsi="Tahoma" w:cs="Tahoma"/>
      <w:sz w:val="16"/>
      <w:szCs w:val="16"/>
    </w:rPr>
  </w:style>
  <w:style w:type="character" w:styleId="Hyperlink">
    <w:name w:val="Hyperlink"/>
    <w:rsid w:val="00213F43"/>
    <w:rPr>
      <w:color w:val="0000FF"/>
      <w:u w:val="single"/>
    </w:rPr>
  </w:style>
  <w:style w:type="paragraph" w:styleId="ListParagraph">
    <w:name w:val="List Paragraph"/>
    <w:basedOn w:val="Normal"/>
    <w:uiPriority w:val="34"/>
    <w:qFormat/>
    <w:rsid w:val="003107C5"/>
    <w:pPr>
      <w:ind w:left="720"/>
      <w:contextualSpacing/>
    </w:pPr>
  </w:style>
  <w:style w:type="paragraph" w:styleId="NormalWeb">
    <w:name w:val="Normal (Web)"/>
    <w:basedOn w:val="Normal"/>
    <w:rsid w:val="00A72A0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164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63A4182B5530489CC2976CC62E1276" ma:contentTypeVersion="" ma:contentTypeDescription="Create a new document." ma:contentTypeScope="" ma:versionID="866f50106f7554e010a59502dc762bb6">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AF27F7-4321-434B-B61E-E0C608111850}"/>
</file>

<file path=customXml/itemProps2.xml><?xml version="1.0" encoding="utf-8"?>
<ds:datastoreItem xmlns:ds="http://schemas.openxmlformats.org/officeDocument/2006/customXml" ds:itemID="{37298BD2-BB86-4FF4-ADAA-F20BA1C2FA74}"/>
</file>

<file path=customXml/itemProps3.xml><?xml version="1.0" encoding="utf-8"?>
<ds:datastoreItem xmlns:ds="http://schemas.openxmlformats.org/officeDocument/2006/customXml" ds:itemID="{AD823913-541F-49BC-9057-DE5DA5953C47}"/>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SCT</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Rizaner</dc:creator>
  <cp:lastModifiedBy>halide</cp:lastModifiedBy>
  <cp:revision>2</cp:revision>
  <cp:lastPrinted>2013-09-20T12:00:00Z</cp:lastPrinted>
  <dcterms:created xsi:type="dcterms:W3CDTF">2017-02-21T08:51:00Z</dcterms:created>
  <dcterms:modified xsi:type="dcterms:W3CDTF">2017-02-21T08:51:00Z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0x0101004063A4182B5530489CC2976CC62E1276</vt:lpwstr>
  </property>
</Properties>
</file>