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rPr>
      </w:pPr>
      <w:bookmarkStart w:id="0" w:name="_GoBack"/>
      <w:bookmarkEnd w:id="0"/>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BF784D">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588507689" r:id="rId8"/>
        </w:pict>
      </w:r>
      <w:r w:rsidR="00D75DBF" w:rsidRPr="008C6FF1">
        <w:rPr>
          <w:b/>
          <w:color w:val="000000"/>
          <w:sz w:val="28"/>
          <w:szCs w:val="28"/>
        </w:rPr>
        <w:t>EASTERN MEDITERRANEAN UNIVERSITY</w:t>
      </w:r>
    </w:p>
    <w:p w:rsidR="002F1947" w:rsidRPr="008C6FF1" w:rsidRDefault="002F1947" w:rsidP="002F1947">
      <w:pPr>
        <w:tabs>
          <w:tab w:val="center" w:pos="5032"/>
          <w:tab w:val="left" w:pos="7905"/>
        </w:tabs>
        <w:rPr>
          <w:b/>
          <w:color w:val="000000"/>
          <w:sz w:val="28"/>
          <w:szCs w:val="28"/>
        </w:rPr>
      </w:pPr>
      <w:r w:rsidRPr="008C6FF1">
        <w:rPr>
          <w:b/>
          <w:color w:val="000000"/>
          <w:sz w:val="28"/>
          <w:szCs w:val="28"/>
        </w:rPr>
        <w:tab/>
        <w:t>Department of Industrial Engineering</w:t>
      </w:r>
      <w:r w:rsidRPr="008C6FF1">
        <w:rPr>
          <w:b/>
          <w:color w:val="000000"/>
          <w:sz w:val="28"/>
          <w:szCs w:val="28"/>
        </w:rPr>
        <w:tab/>
      </w:r>
    </w:p>
    <w:p w:rsidR="002F1947" w:rsidRPr="008C6FF1" w:rsidRDefault="0039544D" w:rsidP="00087D30">
      <w:pPr>
        <w:jc w:val="center"/>
        <w:rPr>
          <w:b/>
          <w:color w:val="000000"/>
        </w:rPr>
      </w:pPr>
      <w:r w:rsidRPr="008C6FF1">
        <w:rPr>
          <w:b/>
          <w:color w:val="000000"/>
        </w:rPr>
        <w:t>IENG</w:t>
      </w:r>
      <w:r w:rsidR="00087D30">
        <w:rPr>
          <w:b/>
          <w:color w:val="000000"/>
        </w:rPr>
        <w:t>513</w:t>
      </w:r>
      <w:r w:rsidR="00DC3BE3" w:rsidRPr="008C6FF1">
        <w:rPr>
          <w:b/>
          <w:color w:val="000000"/>
        </w:rPr>
        <w:t xml:space="preserve"> </w:t>
      </w:r>
      <w:r w:rsidR="00087D30">
        <w:rPr>
          <w:b/>
          <w:color w:val="000000"/>
        </w:rPr>
        <w:t>Probabilistic Models</w:t>
      </w:r>
      <w:r w:rsidR="006D0C78">
        <w:rPr>
          <w:b/>
          <w:color w:val="000000"/>
        </w:rPr>
        <w:t xml:space="preserve"> </w:t>
      </w:r>
    </w:p>
    <w:p w:rsidR="00230BC0" w:rsidRDefault="005A34C2" w:rsidP="00941460">
      <w:pPr>
        <w:jc w:val="center"/>
        <w:rPr>
          <w:b/>
          <w:color w:val="000000"/>
        </w:rPr>
      </w:pPr>
      <w:r>
        <w:rPr>
          <w:b/>
          <w:color w:val="000000"/>
        </w:rPr>
        <w:t>HOMEWORK 6</w:t>
      </w:r>
      <w:r w:rsidR="00E9775E">
        <w:rPr>
          <w:b/>
          <w:color w:val="000000"/>
        </w:rPr>
        <w:t xml:space="preserve">     </w:t>
      </w:r>
      <w:proofErr w:type="gramStart"/>
      <w:r w:rsidR="00941460">
        <w:rPr>
          <w:b/>
          <w:color w:val="000000"/>
        </w:rPr>
        <w:t>Spring</w:t>
      </w:r>
      <w:proofErr w:type="gramEnd"/>
      <w:r w:rsidR="00941460">
        <w:rPr>
          <w:b/>
          <w:color w:val="000000"/>
        </w:rPr>
        <w:t xml:space="preserve"> </w:t>
      </w:r>
      <w:r w:rsidR="00AD6103">
        <w:rPr>
          <w:b/>
          <w:color w:val="000000"/>
        </w:rPr>
        <w:t>2017</w:t>
      </w:r>
      <w:r w:rsidR="00E9775E">
        <w:rPr>
          <w:b/>
          <w:color w:val="000000"/>
        </w:rPr>
        <w:t>-1</w:t>
      </w:r>
      <w:r w:rsidR="00AD6103">
        <w:rPr>
          <w:b/>
          <w:color w:val="000000"/>
        </w:rPr>
        <w:t>8</w:t>
      </w:r>
    </w:p>
    <w:p w:rsidR="00A72B62" w:rsidRPr="00835343" w:rsidRDefault="00A72B62" w:rsidP="00BF784D">
      <w:pPr>
        <w:pStyle w:val="ListParagraph"/>
        <w:numPr>
          <w:ilvl w:val="0"/>
          <w:numId w:val="1"/>
        </w:numPr>
        <w:autoSpaceDE w:val="0"/>
        <w:autoSpaceDN w:val="0"/>
        <w:adjustRightInd w:val="0"/>
        <w:spacing w:line="360" w:lineRule="auto"/>
        <w:rPr>
          <w:rFonts w:asciiTheme="majorBidi" w:hAnsiTheme="majorBidi" w:cstheme="majorBidi"/>
          <w:color w:val="000000"/>
          <w:sz w:val="22"/>
          <w:szCs w:val="22"/>
        </w:rPr>
      </w:pPr>
      <w:r>
        <w:rPr>
          <w:color w:val="000000"/>
          <w:sz w:val="22"/>
          <w:szCs w:val="22"/>
        </w:rPr>
        <w:t xml:space="preserve">Show that for any closed Markov </w:t>
      </w:r>
      <w:proofErr w:type="gramStart"/>
      <w:r>
        <w:rPr>
          <w:color w:val="000000"/>
          <w:sz w:val="22"/>
          <w:szCs w:val="22"/>
        </w:rPr>
        <w:t xml:space="preserve">chain </w:t>
      </w:r>
      <w:proofErr w:type="gramEnd"/>
      <w:r w:rsidRPr="00A36277">
        <w:rPr>
          <w:color w:val="000000"/>
          <w:position w:val="-18"/>
          <w:sz w:val="22"/>
          <w:szCs w:val="22"/>
        </w:rPr>
        <w:object w:dxaOrig="1700" w:dyaOrig="480">
          <v:shape id="_x0000_i1025" type="#_x0000_t75" style="width:84.5pt;height:23.8pt" o:ole="">
            <v:imagedata r:id="rId9" o:title=""/>
          </v:shape>
          <o:OLEObject Type="Embed" ProgID="Equation.3" ShapeID="_x0000_i1025" DrawAspect="Content" ObjectID="_1588507671" r:id="rId10"/>
        </w:object>
      </w:r>
      <w:r>
        <w:rPr>
          <w:color w:val="000000"/>
          <w:sz w:val="22"/>
          <w:szCs w:val="22"/>
        </w:rPr>
        <w:t xml:space="preserve">, where </w:t>
      </w:r>
      <w:r w:rsidR="00AB3FB8">
        <w:rPr>
          <w:i/>
          <w:iCs/>
          <w:color w:val="000000"/>
          <w:sz w:val="22"/>
          <w:szCs w:val="22"/>
        </w:rPr>
        <w:t>m</w:t>
      </w:r>
      <w:r>
        <w:rPr>
          <w:color w:val="000000"/>
          <w:sz w:val="22"/>
          <w:szCs w:val="22"/>
        </w:rPr>
        <w:t xml:space="preserve"> is the number of states. Is it true for n-transition probability matrix of this Markov </w:t>
      </w:r>
      <w:proofErr w:type="gramStart"/>
      <w:r>
        <w:rPr>
          <w:color w:val="000000"/>
          <w:sz w:val="22"/>
          <w:szCs w:val="22"/>
        </w:rPr>
        <w:t>chain.</w:t>
      </w:r>
      <w:proofErr w:type="gramEnd"/>
    </w:p>
    <w:p w:rsidR="00A72B62" w:rsidRPr="00C73E7B" w:rsidRDefault="00A72B62" w:rsidP="00BF784D">
      <w:pPr>
        <w:pStyle w:val="ListParagraph"/>
        <w:numPr>
          <w:ilvl w:val="0"/>
          <w:numId w:val="1"/>
        </w:numPr>
        <w:autoSpaceDE w:val="0"/>
        <w:autoSpaceDN w:val="0"/>
        <w:adjustRightInd w:val="0"/>
        <w:spacing w:line="360" w:lineRule="auto"/>
        <w:jc w:val="both"/>
        <w:rPr>
          <w:rFonts w:asciiTheme="majorBidi" w:hAnsiTheme="majorBidi" w:cstheme="majorBidi"/>
          <w:color w:val="231A09"/>
          <w:lang w:val="en-US" w:eastAsia="en-US"/>
        </w:rPr>
      </w:pPr>
      <w:r w:rsidRPr="00C73E7B">
        <w:rPr>
          <w:rFonts w:asciiTheme="majorBidi" w:hAnsiTheme="majorBidi" w:cstheme="majorBidi"/>
          <w:color w:val="231A09"/>
          <w:lang w:val="en-US" w:eastAsia="en-US"/>
        </w:rPr>
        <w:t>Consider the following transition matrix: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648"/>
      </w:tblGrid>
      <w:tr w:rsidR="00A72B62" w:rsidRPr="00C73E7B" w:rsidTr="00EE00A3">
        <w:tc>
          <w:tcPr>
            <w:tcW w:w="5053" w:type="dxa"/>
          </w:tcPr>
          <w:p w:rsidR="00A72B62" w:rsidRPr="00C73E7B" w:rsidRDefault="00A72B62" w:rsidP="00EE00A3">
            <w:pPr>
              <w:pStyle w:val="ListParagraph"/>
              <w:autoSpaceDE w:val="0"/>
              <w:autoSpaceDN w:val="0"/>
              <w:adjustRightInd w:val="0"/>
              <w:spacing w:line="360" w:lineRule="auto"/>
              <w:ind w:left="0"/>
              <w:jc w:val="center"/>
              <w:rPr>
                <w:rFonts w:asciiTheme="majorBidi" w:hAnsiTheme="majorBidi" w:cstheme="majorBidi"/>
                <w:color w:val="231A09"/>
                <w:lang w:val="en-US" w:eastAsia="en-US"/>
              </w:rPr>
            </w:pPr>
            <w:r w:rsidRPr="00C73E7B">
              <w:rPr>
                <w:rFonts w:asciiTheme="majorBidi" w:hAnsiTheme="majorBidi" w:cstheme="majorBidi"/>
                <w:color w:val="231A09"/>
                <w:position w:val="-104"/>
                <w:lang w:val="en-US" w:eastAsia="en-US"/>
              </w:rPr>
              <w:object w:dxaOrig="2500" w:dyaOrig="2200">
                <v:shape id="_x0000_i1026" type="#_x0000_t75" style="width:125.2pt;height:110.2pt" o:ole="">
                  <v:imagedata r:id="rId11" o:title=""/>
                </v:shape>
                <o:OLEObject Type="Embed" ProgID="Equation.3" ShapeID="_x0000_i1026" DrawAspect="Content" ObjectID="_1588507672" r:id="rId12"/>
              </w:object>
            </w:r>
          </w:p>
        </w:tc>
        <w:tc>
          <w:tcPr>
            <w:tcW w:w="5053" w:type="dxa"/>
          </w:tcPr>
          <w:p w:rsidR="00A72B62" w:rsidRPr="00C73E7B" w:rsidRDefault="00A72B62" w:rsidP="00BF784D">
            <w:pPr>
              <w:pStyle w:val="ListParagraph"/>
              <w:numPr>
                <w:ilvl w:val="0"/>
                <w:numId w:val="2"/>
              </w:numPr>
              <w:autoSpaceDE w:val="0"/>
              <w:autoSpaceDN w:val="0"/>
              <w:adjustRightInd w:val="0"/>
              <w:spacing w:line="360" w:lineRule="auto"/>
              <w:rPr>
                <w:rFonts w:asciiTheme="majorBidi" w:hAnsiTheme="majorBidi" w:cstheme="majorBidi"/>
                <w:color w:val="231A09"/>
                <w:lang w:val="en-US" w:eastAsia="en-US"/>
              </w:rPr>
            </w:pPr>
            <w:r w:rsidRPr="00C73E7B">
              <w:rPr>
                <w:rFonts w:asciiTheme="majorBidi" w:hAnsiTheme="majorBidi" w:cstheme="majorBidi"/>
                <w:color w:val="231A09"/>
                <w:lang w:val="en-US" w:eastAsia="en-US"/>
              </w:rPr>
              <w:t>Which states are transient?</w:t>
            </w:r>
          </w:p>
          <w:p w:rsidR="00A72B62" w:rsidRPr="00C73E7B" w:rsidRDefault="00A72B62" w:rsidP="00BF784D">
            <w:pPr>
              <w:pStyle w:val="ListParagraph"/>
              <w:numPr>
                <w:ilvl w:val="0"/>
                <w:numId w:val="2"/>
              </w:numPr>
              <w:autoSpaceDE w:val="0"/>
              <w:autoSpaceDN w:val="0"/>
              <w:adjustRightInd w:val="0"/>
              <w:spacing w:line="360" w:lineRule="auto"/>
              <w:rPr>
                <w:rFonts w:asciiTheme="majorBidi" w:hAnsiTheme="majorBidi" w:cstheme="majorBidi"/>
                <w:color w:val="231A09"/>
                <w:lang w:val="en-US" w:eastAsia="en-US"/>
              </w:rPr>
            </w:pPr>
            <w:r w:rsidRPr="00C73E7B">
              <w:rPr>
                <w:rFonts w:asciiTheme="majorBidi" w:hAnsiTheme="majorBidi" w:cstheme="majorBidi"/>
                <w:color w:val="231A09"/>
                <w:lang w:val="en-US" w:eastAsia="en-US"/>
              </w:rPr>
              <w:t>Which states are recurrent?</w:t>
            </w:r>
          </w:p>
          <w:p w:rsidR="00A72B62" w:rsidRDefault="00A72B62" w:rsidP="00BF784D">
            <w:pPr>
              <w:pStyle w:val="ListParagraph"/>
              <w:numPr>
                <w:ilvl w:val="0"/>
                <w:numId w:val="2"/>
              </w:numPr>
              <w:autoSpaceDE w:val="0"/>
              <w:autoSpaceDN w:val="0"/>
              <w:adjustRightInd w:val="0"/>
              <w:spacing w:line="360" w:lineRule="auto"/>
              <w:rPr>
                <w:rFonts w:asciiTheme="majorBidi" w:hAnsiTheme="majorBidi" w:cstheme="majorBidi"/>
                <w:color w:val="231A09"/>
                <w:lang w:val="en-US" w:eastAsia="en-US"/>
              </w:rPr>
            </w:pPr>
            <w:r w:rsidRPr="00C73E7B">
              <w:rPr>
                <w:rFonts w:asciiTheme="majorBidi" w:hAnsiTheme="majorBidi" w:cstheme="majorBidi"/>
                <w:color w:val="231A09"/>
                <w:lang w:val="en-US" w:eastAsia="en-US"/>
              </w:rPr>
              <w:t>Identify all closed sets of states?</w:t>
            </w:r>
          </w:p>
          <w:p w:rsidR="00941460" w:rsidRDefault="00941460" w:rsidP="00BF784D">
            <w:pPr>
              <w:pStyle w:val="ListParagraph"/>
              <w:numPr>
                <w:ilvl w:val="0"/>
                <w:numId w:val="2"/>
              </w:numPr>
              <w:autoSpaceDE w:val="0"/>
              <w:autoSpaceDN w:val="0"/>
              <w:adjustRightInd w:val="0"/>
              <w:spacing w:line="360" w:lineRule="auto"/>
              <w:rPr>
                <w:rFonts w:asciiTheme="majorBidi" w:hAnsiTheme="majorBidi" w:cstheme="majorBidi"/>
                <w:color w:val="231A09"/>
                <w:lang w:val="en-US" w:eastAsia="en-US"/>
              </w:rPr>
            </w:pPr>
            <w:r>
              <w:rPr>
                <w:rFonts w:asciiTheme="majorBidi" w:hAnsiTheme="majorBidi" w:cstheme="majorBidi"/>
                <w:color w:val="231A09"/>
                <w:lang w:val="en-US" w:eastAsia="en-US"/>
              </w:rPr>
              <w:t xml:space="preserve">For which </w:t>
            </w:r>
            <w:r w:rsidRPr="00941460">
              <w:rPr>
                <w:rFonts w:asciiTheme="majorBidi" w:hAnsiTheme="majorBidi" w:cstheme="majorBidi"/>
                <w:i/>
                <w:iCs/>
                <w:color w:val="231A09"/>
                <w:lang w:val="en-US" w:eastAsia="en-US"/>
              </w:rPr>
              <w:t>n</w:t>
            </w:r>
            <w:r>
              <w:rPr>
                <w:rFonts w:asciiTheme="majorBidi" w:hAnsiTheme="majorBidi" w:cstheme="majorBidi"/>
                <w:i/>
                <w:iCs/>
                <w:color w:val="231A09"/>
                <w:lang w:val="en-US" w:eastAsia="en-US"/>
              </w:rPr>
              <w:t>,</w:t>
            </w:r>
            <w:r>
              <w:rPr>
                <w:rFonts w:asciiTheme="majorBidi" w:hAnsiTheme="majorBidi" w:cstheme="majorBidi"/>
                <w:color w:val="231A09"/>
                <w:lang w:val="en-US" w:eastAsia="en-US"/>
              </w:rPr>
              <w:t xml:space="preserve"> </w:t>
            </w:r>
            <w:r w:rsidRPr="00941460">
              <w:rPr>
                <w:rFonts w:asciiTheme="majorBidi" w:hAnsiTheme="majorBidi" w:cstheme="majorBidi"/>
                <w:color w:val="231A09"/>
                <w:position w:val="-6"/>
                <w:lang w:val="en-US" w:eastAsia="en-US"/>
              </w:rPr>
              <w:object w:dxaOrig="320" w:dyaOrig="279">
                <v:shape id="_x0000_i1035" type="#_x0000_t75" style="width:16.3pt;height:13.75pt" o:ole="">
                  <v:imagedata r:id="rId13" o:title=""/>
                </v:shape>
                <o:OLEObject Type="Embed" ProgID="Equation.DSMT4" ShapeID="_x0000_i1035" DrawAspect="Content" ObjectID="_1588507673" r:id="rId14"/>
              </w:object>
            </w:r>
            <w:r w:rsidRPr="00941460">
              <w:rPr>
                <w:rFonts w:asciiTheme="majorBidi" w:hAnsiTheme="majorBidi" w:cstheme="majorBidi"/>
                <w:color w:val="231A09"/>
                <w:position w:val="-12"/>
                <w:lang w:val="en-US" w:eastAsia="en-US"/>
              </w:rPr>
              <w:object w:dxaOrig="320" w:dyaOrig="380">
                <v:shape id="_x0000_i1034" type="#_x0000_t75" style="width:16.3pt;height:18.8pt" o:ole="">
                  <v:imagedata r:id="rId15" o:title=""/>
                </v:shape>
                <o:OLEObject Type="Embed" ProgID="Equation.DSMT4" ShapeID="_x0000_i1034" DrawAspect="Content" ObjectID="_1588507674" r:id="rId16"/>
              </w:object>
            </w:r>
            <w:r w:rsidR="00BF784D">
              <w:rPr>
                <w:rFonts w:asciiTheme="majorBidi" w:hAnsiTheme="majorBidi" w:cstheme="majorBidi"/>
                <w:color w:val="231A09"/>
                <w:lang w:val="en-US" w:eastAsia="en-US"/>
              </w:rPr>
              <w:t>is</w:t>
            </w:r>
            <w:r>
              <w:rPr>
                <w:rFonts w:asciiTheme="majorBidi" w:hAnsiTheme="majorBidi" w:cstheme="majorBidi"/>
                <w:color w:val="231A09"/>
                <w:lang w:val="en-US" w:eastAsia="en-US"/>
              </w:rPr>
              <w:t xml:space="preserve"> positive</w:t>
            </w:r>
            <w:r w:rsidR="00BF784D">
              <w:rPr>
                <w:rFonts w:asciiTheme="majorBidi" w:hAnsiTheme="majorBidi" w:cstheme="majorBidi"/>
                <w:color w:val="231A09"/>
                <w:lang w:val="en-US" w:eastAsia="en-US"/>
              </w:rPr>
              <w:t xml:space="preserve"> value</w:t>
            </w:r>
            <w:r>
              <w:rPr>
                <w:rFonts w:asciiTheme="majorBidi" w:hAnsiTheme="majorBidi" w:cstheme="majorBidi"/>
                <w:color w:val="231A09"/>
                <w:lang w:val="en-US" w:eastAsia="en-US"/>
              </w:rPr>
              <w:t>?</w:t>
            </w:r>
          </w:p>
          <w:p w:rsidR="00A72B62" w:rsidRPr="00C73E7B" w:rsidRDefault="00BF784D" w:rsidP="00BF784D">
            <w:pPr>
              <w:pStyle w:val="ListParagraph"/>
              <w:numPr>
                <w:ilvl w:val="0"/>
                <w:numId w:val="2"/>
              </w:numPr>
              <w:autoSpaceDE w:val="0"/>
              <w:autoSpaceDN w:val="0"/>
              <w:adjustRightInd w:val="0"/>
              <w:spacing w:line="360" w:lineRule="auto"/>
              <w:rPr>
                <w:rFonts w:asciiTheme="majorBidi" w:hAnsiTheme="majorBidi" w:cstheme="majorBidi"/>
                <w:color w:val="231A09"/>
                <w:lang w:val="en-US" w:eastAsia="en-US"/>
              </w:rPr>
            </w:pPr>
            <w:r>
              <w:rPr>
                <w:rFonts w:asciiTheme="majorBidi" w:hAnsiTheme="majorBidi" w:cstheme="majorBidi"/>
                <w:color w:val="231A09"/>
                <w:lang w:val="en-US" w:eastAsia="en-US"/>
              </w:rPr>
              <w:t xml:space="preserve">Is it possible </w:t>
            </w:r>
            <w:proofErr w:type="gramStart"/>
            <w:r>
              <w:rPr>
                <w:rFonts w:asciiTheme="majorBidi" w:hAnsiTheme="majorBidi" w:cstheme="majorBidi"/>
                <w:color w:val="231A09"/>
                <w:lang w:val="en-US" w:eastAsia="en-US"/>
              </w:rPr>
              <w:t xml:space="preserve">that </w:t>
            </w:r>
            <w:proofErr w:type="gramEnd"/>
            <w:r w:rsidRPr="00941460">
              <w:rPr>
                <w:rFonts w:asciiTheme="majorBidi" w:hAnsiTheme="majorBidi" w:cstheme="majorBidi"/>
                <w:color w:val="231A09"/>
                <w:position w:val="-12"/>
                <w:lang w:val="en-US" w:eastAsia="en-US"/>
              </w:rPr>
              <w:object w:dxaOrig="720" w:dyaOrig="380">
                <v:shape id="_x0000_i1036" type="#_x0000_t75" style="width:36.3pt;height:18.8pt" o:ole="">
                  <v:imagedata r:id="rId17" o:title=""/>
                </v:shape>
                <o:OLEObject Type="Embed" ProgID="Equation.DSMT4" ShapeID="_x0000_i1036" DrawAspect="Content" ObjectID="_1588507675" r:id="rId18"/>
              </w:object>
            </w:r>
            <w:r>
              <w:rPr>
                <w:rFonts w:asciiTheme="majorBidi" w:hAnsiTheme="majorBidi" w:cstheme="majorBidi"/>
                <w:color w:val="231A09"/>
                <w:lang w:val="en-US" w:eastAsia="en-US"/>
              </w:rPr>
              <w:t>? Why?</w:t>
            </w:r>
          </w:p>
        </w:tc>
      </w:tr>
    </w:tbl>
    <w:p w:rsidR="00A72B62" w:rsidRPr="00A72B62" w:rsidRDefault="00A72B62" w:rsidP="00A72B62">
      <w:pPr>
        <w:pStyle w:val="ListParagraph"/>
        <w:tabs>
          <w:tab w:val="left" w:pos="540"/>
        </w:tabs>
        <w:spacing w:line="360" w:lineRule="auto"/>
        <w:ind w:right="-90"/>
        <w:jc w:val="highKashida"/>
        <w:rPr>
          <w:sz w:val="22"/>
          <w:szCs w:val="22"/>
        </w:rPr>
      </w:pPr>
    </w:p>
    <w:p w:rsidR="008E1D4D" w:rsidRPr="00581E69" w:rsidRDefault="008E1D4D" w:rsidP="00BF784D">
      <w:pPr>
        <w:numPr>
          <w:ilvl w:val="0"/>
          <w:numId w:val="1"/>
        </w:numPr>
        <w:tabs>
          <w:tab w:val="left" w:pos="540"/>
        </w:tabs>
        <w:spacing w:line="360" w:lineRule="auto"/>
        <w:ind w:left="540" w:right="-90" w:hanging="450"/>
        <w:jc w:val="highKashida"/>
        <w:rPr>
          <w:sz w:val="22"/>
          <w:szCs w:val="22"/>
        </w:rPr>
      </w:pPr>
      <w:r w:rsidRPr="00581E69">
        <w:rPr>
          <w:sz w:val="22"/>
          <w:szCs w:val="22"/>
        </w:rPr>
        <w:t xml:space="preserve">A Markov chain </w:t>
      </w:r>
      <w:r w:rsidRPr="00581E69">
        <w:rPr>
          <w:position w:val="-12"/>
          <w:sz w:val="22"/>
          <w:szCs w:val="22"/>
          <w:lang w:val="tr-TR"/>
        </w:rPr>
        <w:object w:dxaOrig="1125" w:dyaOrig="360">
          <v:shape id="_x0000_i1027" type="#_x0000_t75" style="width:56.35pt;height:18.15pt" o:ole="">
            <v:imagedata r:id="rId19" o:title=""/>
          </v:shape>
          <o:OLEObject Type="Embed" ProgID="Equation.DSMT4" ShapeID="_x0000_i1027" DrawAspect="Content" ObjectID="_1588507676" r:id="rId20"/>
        </w:object>
      </w:r>
      <w:r w:rsidRPr="00581E69">
        <w:rPr>
          <w:sz w:val="22"/>
          <w:szCs w:val="22"/>
        </w:rPr>
        <w:t>with state 0,1,2 has the transition probability matrix</w:t>
      </w:r>
    </w:p>
    <w:p w:rsidR="008E1D4D" w:rsidRPr="00581E69" w:rsidRDefault="005A34C2" w:rsidP="008E1D4D">
      <w:pPr>
        <w:tabs>
          <w:tab w:val="left" w:pos="540"/>
        </w:tabs>
        <w:spacing w:line="360" w:lineRule="auto"/>
        <w:ind w:left="540" w:right="-90"/>
        <w:jc w:val="center"/>
        <w:rPr>
          <w:sz w:val="22"/>
          <w:szCs w:val="22"/>
        </w:rPr>
      </w:pPr>
      <w:r w:rsidRPr="00581E69">
        <w:rPr>
          <w:position w:val="-52"/>
          <w:sz w:val="22"/>
          <w:szCs w:val="22"/>
          <w:lang w:val="tr-TR"/>
        </w:rPr>
        <w:object w:dxaOrig="1080" w:dyaOrig="1160">
          <v:shape id="_x0000_i1028" type="#_x0000_t75" style="width:53.85pt;height:58.25pt" o:ole="">
            <v:imagedata r:id="rId21" o:title=""/>
          </v:shape>
          <o:OLEObject Type="Embed" ProgID="Equation.DSMT4" ShapeID="_x0000_i1028" DrawAspect="Content" ObjectID="_1588507677" r:id="rId22"/>
        </w:object>
      </w:r>
    </w:p>
    <w:p w:rsidR="008E1D4D" w:rsidRPr="00581E69" w:rsidRDefault="008E1D4D" w:rsidP="008E1D4D">
      <w:pPr>
        <w:tabs>
          <w:tab w:val="left" w:pos="540"/>
        </w:tabs>
        <w:spacing w:line="360" w:lineRule="auto"/>
        <w:ind w:left="540" w:right="-90"/>
        <w:jc w:val="highKashida"/>
        <w:rPr>
          <w:sz w:val="22"/>
          <w:szCs w:val="22"/>
        </w:rPr>
      </w:pPr>
      <w:proofErr w:type="gramStart"/>
      <w:r w:rsidRPr="00581E69">
        <w:rPr>
          <w:sz w:val="22"/>
          <w:szCs w:val="22"/>
        </w:rPr>
        <w:t xml:space="preserve">If  </w:t>
      </w:r>
      <w:proofErr w:type="gramEnd"/>
      <w:r w:rsidR="005A34C2" w:rsidRPr="00581E69">
        <w:rPr>
          <w:position w:val="-12"/>
          <w:sz w:val="22"/>
          <w:szCs w:val="22"/>
          <w:lang w:val="tr-TR"/>
        </w:rPr>
        <w:object w:dxaOrig="4040" w:dyaOrig="360">
          <v:shape id="_x0000_i1029" type="#_x0000_t75" style="width:202.25pt;height:18.15pt" o:ole="">
            <v:imagedata r:id="rId23" o:title=""/>
          </v:shape>
          <o:OLEObject Type="Embed" ProgID="Equation.DSMT4" ShapeID="_x0000_i1029" DrawAspect="Content" ObjectID="_1588507678" r:id="rId24"/>
        </w:object>
      </w:r>
      <w:r w:rsidRPr="00581E69">
        <w:rPr>
          <w:sz w:val="22"/>
          <w:szCs w:val="22"/>
        </w:rPr>
        <w:t xml:space="preserve">. Find </w:t>
      </w:r>
      <w:r w:rsidRPr="00581E69">
        <w:rPr>
          <w:i/>
          <w:iCs/>
          <w:sz w:val="22"/>
          <w:szCs w:val="22"/>
        </w:rPr>
        <w:t>E[X</w:t>
      </w:r>
      <w:r w:rsidR="00A72B62">
        <w:rPr>
          <w:i/>
          <w:iCs/>
          <w:sz w:val="22"/>
          <w:szCs w:val="22"/>
          <w:vertAlign w:val="subscript"/>
        </w:rPr>
        <w:t>3</w:t>
      </w:r>
      <w:proofErr w:type="gramStart"/>
      <w:r w:rsidRPr="00581E69">
        <w:rPr>
          <w:i/>
          <w:iCs/>
          <w:sz w:val="22"/>
          <w:szCs w:val="22"/>
        </w:rPr>
        <w:t>]</w:t>
      </w:r>
      <w:r w:rsidRPr="00581E69">
        <w:rPr>
          <w:sz w:val="22"/>
          <w:szCs w:val="22"/>
        </w:rPr>
        <w:t xml:space="preserve"> .</w:t>
      </w:r>
      <w:proofErr w:type="gramEnd"/>
    </w:p>
    <w:p w:rsidR="008E1D4D" w:rsidRPr="00581E69" w:rsidRDefault="008E1D4D" w:rsidP="00BF784D">
      <w:pPr>
        <w:numPr>
          <w:ilvl w:val="0"/>
          <w:numId w:val="1"/>
        </w:numPr>
        <w:tabs>
          <w:tab w:val="left" w:pos="540"/>
        </w:tabs>
        <w:spacing w:line="360" w:lineRule="auto"/>
        <w:ind w:left="540" w:right="-90" w:hanging="450"/>
        <w:jc w:val="highKashida"/>
        <w:rPr>
          <w:sz w:val="22"/>
          <w:szCs w:val="22"/>
        </w:rPr>
      </w:pPr>
      <w:r w:rsidRPr="00581E69">
        <w:rPr>
          <w:sz w:val="22"/>
          <w:szCs w:val="22"/>
        </w:rPr>
        <w:t>Suppose</w:t>
      </w:r>
      <w:r w:rsidR="009B6106">
        <w:rPr>
          <w:sz w:val="22"/>
          <w:szCs w:val="22"/>
        </w:rPr>
        <w:t xml:space="preserve"> that coin 1 has probability 0.4</w:t>
      </w:r>
      <w:r w:rsidRPr="00581E69">
        <w:rPr>
          <w:sz w:val="22"/>
          <w:szCs w:val="22"/>
        </w:rPr>
        <w:t xml:space="preserve"> of coming up heads and coin 2 has probability 0.7 of coming up heads. If the coin flipped today comes up heads, then we select coin1 to flip tomorrow and if it comes up tails, then, we select coin 2 to flip tomorrow. If the coin initially flipped is equally likely to be coin 1 or coin 2, then what is the probability that the coin flipped on the third day after the initial flip is coin1? Suppose that the coin flipped on Monday comes up heads. What is the probability that the coin flipped on Friday of the same week also comes up heads?</w:t>
      </w:r>
    </w:p>
    <w:p w:rsidR="008E1D4D" w:rsidRPr="00581E69" w:rsidRDefault="008E1D4D" w:rsidP="00BF784D">
      <w:pPr>
        <w:numPr>
          <w:ilvl w:val="0"/>
          <w:numId w:val="1"/>
        </w:numPr>
        <w:tabs>
          <w:tab w:val="left" w:pos="540"/>
        </w:tabs>
        <w:spacing w:line="360" w:lineRule="auto"/>
        <w:ind w:left="540" w:right="-90" w:hanging="450"/>
        <w:jc w:val="highKashida"/>
        <w:rPr>
          <w:sz w:val="22"/>
          <w:szCs w:val="22"/>
        </w:rPr>
      </w:pPr>
      <w:r w:rsidRPr="00581E69">
        <w:rPr>
          <w:sz w:val="22"/>
          <w:szCs w:val="22"/>
        </w:rPr>
        <w:t xml:space="preserve"> Specify the classes of the following Markov chains, and determine whether they are transient or recurrent.</w:t>
      </w:r>
    </w:p>
    <w:tbl>
      <w:tblPr>
        <w:tblW w:w="0" w:type="auto"/>
        <w:tblInd w:w="540" w:type="dxa"/>
        <w:tblLook w:val="04A0" w:firstRow="1" w:lastRow="0" w:firstColumn="1" w:lastColumn="0" w:noHBand="0" w:noVBand="1"/>
      </w:tblPr>
      <w:tblGrid>
        <w:gridCol w:w="4428"/>
        <w:gridCol w:w="4428"/>
      </w:tblGrid>
      <w:tr w:rsidR="008E1D4D" w:rsidRPr="00581E69" w:rsidTr="008E1D4D">
        <w:tc>
          <w:tcPr>
            <w:tcW w:w="4428" w:type="dxa"/>
            <w:hideMark/>
          </w:tcPr>
          <w:bookmarkStart w:id="1" w:name="OLE_LINK13"/>
          <w:bookmarkStart w:id="2" w:name="OLE_LINK14"/>
          <w:bookmarkStart w:id="3" w:name="OLE_LINK15"/>
          <w:p w:rsidR="008E1D4D" w:rsidRPr="00581E69" w:rsidRDefault="008E1D4D">
            <w:pPr>
              <w:tabs>
                <w:tab w:val="left" w:pos="540"/>
              </w:tabs>
              <w:spacing w:line="360" w:lineRule="auto"/>
              <w:ind w:right="-90"/>
              <w:jc w:val="center"/>
              <w:rPr>
                <w:sz w:val="22"/>
                <w:szCs w:val="22"/>
                <w:lang w:val="tr-TR"/>
              </w:rPr>
            </w:pPr>
            <w:r w:rsidRPr="00581E69">
              <w:rPr>
                <w:position w:val="-52"/>
                <w:sz w:val="22"/>
                <w:szCs w:val="22"/>
                <w:lang w:val="tr-TR"/>
              </w:rPr>
              <w:object w:dxaOrig="1520" w:dyaOrig="1160">
                <v:shape id="_x0000_i1030" type="#_x0000_t75" style="width:75.75pt;height:58.25pt" o:ole="">
                  <v:imagedata r:id="rId25" o:title=""/>
                </v:shape>
                <o:OLEObject Type="Embed" ProgID="Equation.DSMT4" ShapeID="_x0000_i1030" DrawAspect="Content" ObjectID="_1588507679" r:id="rId26"/>
              </w:object>
            </w:r>
            <w:bookmarkEnd w:id="1"/>
            <w:bookmarkEnd w:id="2"/>
            <w:bookmarkEnd w:id="3"/>
          </w:p>
        </w:tc>
        <w:tc>
          <w:tcPr>
            <w:tcW w:w="4428" w:type="dxa"/>
            <w:hideMark/>
          </w:tcPr>
          <w:p w:rsidR="008E1D4D" w:rsidRPr="00581E69" w:rsidRDefault="008E1D4D">
            <w:pPr>
              <w:tabs>
                <w:tab w:val="left" w:pos="540"/>
              </w:tabs>
              <w:spacing w:line="360" w:lineRule="auto"/>
              <w:ind w:right="-90"/>
              <w:jc w:val="highKashida"/>
              <w:rPr>
                <w:sz w:val="22"/>
                <w:szCs w:val="22"/>
                <w:lang w:val="tr-TR"/>
              </w:rPr>
            </w:pPr>
            <w:r w:rsidRPr="00581E69">
              <w:rPr>
                <w:position w:val="-68"/>
                <w:sz w:val="22"/>
                <w:szCs w:val="22"/>
                <w:lang w:val="tr-TR"/>
              </w:rPr>
              <w:object w:dxaOrig="1860" w:dyaOrig="1480">
                <v:shape id="_x0000_i1031" type="#_x0000_t75" style="width:93.3pt;height:74.5pt" o:ole="">
                  <v:imagedata r:id="rId27" o:title=""/>
                </v:shape>
                <o:OLEObject Type="Embed" ProgID="Equation.DSMT4" ShapeID="_x0000_i1031" DrawAspect="Content" ObjectID="_1588507680" r:id="rId28"/>
              </w:object>
            </w:r>
          </w:p>
        </w:tc>
      </w:tr>
      <w:bookmarkStart w:id="4" w:name="OLE_LINK16"/>
      <w:bookmarkStart w:id="5" w:name="OLE_LINK17"/>
      <w:tr w:rsidR="008E1D4D" w:rsidRPr="00581E69" w:rsidTr="008E1D4D">
        <w:tc>
          <w:tcPr>
            <w:tcW w:w="4428" w:type="dxa"/>
            <w:hideMark/>
          </w:tcPr>
          <w:p w:rsidR="008E1D4D" w:rsidRPr="00581E69" w:rsidRDefault="008E1D4D">
            <w:pPr>
              <w:tabs>
                <w:tab w:val="left" w:pos="540"/>
              </w:tabs>
              <w:spacing w:line="360" w:lineRule="auto"/>
              <w:ind w:right="-90"/>
              <w:jc w:val="center"/>
              <w:rPr>
                <w:sz w:val="22"/>
                <w:szCs w:val="22"/>
                <w:lang w:val="tr-TR"/>
              </w:rPr>
            </w:pPr>
            <w:r w:rsidRPr="00581E69">
              <w:rPr>
                <w:position w:val="-88"/>
                <w:sz w:val="22"/>
                <w:szCs w:val="22"/>
                <w:lang w:val="tr-TR"/>
              </w:rPr>
              <w:object w:dxaOrig="2200" w:dyaOrig="1880">
                <v:shape id="_x0000_i1032" type="#_x0000_t75" style="width:110.2pt;height:93.9pt" o:ole="">
                  <v:imagedata r:id="rId29" o:title=""/>
                </v:shape>
                <o:OLEObject Type="Embed" ProgID="Equation.DSMT4" ShapeID="_x0000_i1032" DrawAspect="Content" ObjectID="_1588507681" r:id="rId30"/>
              </w:object>
            </w:r>
            <w:bookmarkEnd w:id="4"/>
            <w:bookmarkEnd w:id="5"/>
          </w:p>
        </w:tc>
        <w:tc>
          <w:tcPr>
            <w:tcW w:w="4428" w:type="dxa"/>
            <w:hideMark/>
          </w:tcPr>
          <w:p w:rsidR="008E1D4D" w:rsidRPr="00581E69" w:rsidRDefault="008E1D4D">
            <w:pPr>
              <w:tabs>
                <w:tab w:val="left" w:pos="540"/>
              </w:tabs>
              <w:spacing w:line="360" w:lineRule="auto"/>
              <w:ind w:right="-90"/>
              <w:jc w:val="highKashida"/>
              <w:rPr>
                <w:sz w:val="22"/>
                <w:szCs w:val="22"/>
                <w:lang w:val="tr-TR"/>
              </w:rPr>
            </w:pPr>
            <w:r w:rsidRPr="00581E69">
              <w:rPr>
                <w:position w:val="-88"/>
                <w:sz w:val="22"/>
                <w:szCs w:val="22"/>
                <w:lang w:val="tr-TR"/>
              </w:rPr>
              <w:object w:dxaOrig="2200" w:dyaOrig="1880">
                <v:shape id="_x0000_i1033" type="#_x0000_t75" style="width:110.2pt;height:93.9pt" o:ole="">
                  <v:imagedata r:id="rId31" o:title=""/>
                </v:shape>
                <o:OLEObject Type="Embed" ProgID="Equation.DSMT4" ShapeID="_x0000_i1033" DrawAspect="Content" ObjectID="_1588507682" r:id="rId32"/>
              </w:object>
            </w:r>
          </w:p>
        </w:tc>
      </w:tr>
    </w:tbl>
    <w:p w:rsidR="008E1D4D" w:rsidRPr="00581E69" w:rsidRDefault="008E1D4D" w:rsidP="00BF784D">
      <w:pPr>
        <w:pStyle w:val="ListParagraph"/>
        <w:numPr>
          <w:ilvl w:val="0"/>
          <w:numId w:val="1"/>
        </w:numPr>
        <w:spacing w:line="360" w:lineRule="auto"/>
        <w:ind w:left="540" w:hanging="450"/>
        <w:rPr>
          <w:color w:val="000000"/>
          <w:sz w:val="22"/>
          <w:szCs w:val="22"/>
        </w:rPr>
      </w:pPr>
      <w:r w:rsidRPr="00581E69">
        <w:rPr>
          <w:color w:val="000000"/>
          <w:sz w:val="22"/>
          <w:szCs w:val="22"/>
        </w:rPr>
        <w:t xml:space="preserve">Show that if state </w:t>
      </w:r>
      <w:proofErr w:type="spellStart"/>
      <w:r w:rsidRPr="00581E69">
        <w:rPr>
          <w:i/>
          <w:iCs/>
          <w:color w:val="000000"/>
          <w:sz w:val="22"/>
          <w:szCs w:val="22"/>
        </w:rPr>
        <w:t>i</w:t>
      </w:r>
      <w:proofErr w:type="spellEnd"/>
      <w:r w:rsidRPr="00581E69">
        <w:rPr>
          <w:color w:val="000000"/>
          <w:sz w:val="22"/>
          <w:szCs w:val="22"/>
        </w:rPr>
        <w:t xml:space="preserve"> in a Markov chain is recurrent and </w:t>
      </w:r>
      <w:proofErr w:type="spellStart"/>
      <w:r w:rsidRPr="00581E69">
        <w:rPr>
          <w:i/>
          <w:iCs/>
          <w:color w:val="000000"/>
          <w:sz w:val="22"/>
          <w:szCs w:val="22"/>
        </w:rPr>
        <w:t>i</w:t>
      </w:r>
      <w:proofErr w:type="spellEnd"/>
      <w:r w:rsidRPr="00581E69">
        <w:rPr>
          <w:i/>
          <w:iCs/>
          <w:color w:val="000000"/>
          <w:sz w:val="22"/>
          <w:szCs w:val="22"/>
        </w:rPr>
        <w:t xml:space="preserve"> </w:t>
      </w:r>
      <w:r w:rsidRPr="00581E69">
        <w:rPr>
          <w:color w:val="000000"/>
          <w:sz w:val="22"/>
          <w:szCs w:val="22"/>
        </w:rPr>
        <w:t xml:space="preserve">dose not communicate with state </w:t>
      </w:r>
      <w:r w:rsidRPr="00581E69">
        <w:rPr>
          <w:i/>
          <w:iCs/>
          <w:color w:val="000000"/>
          <w:sz w:val="22"/>
          <w:szCs w:val="22"/>
        </w:rPr>
        <w:t xml:space="preserve">j </w:t>
      </w:r>
      <w:r w:rsidRPr="00581E69">
        <w:rPr>
          <w:color w:val="000000"/>
          <w:sz w:val="22"/>
          <w:szCs w:val="22"/>
        </w:rPr>
        <w:t xml:space="preserve">then, </w:t>
      </w:r>
      <w:proofErr w:type="spellStart"/>
      <w:r w:rsidRPr="00581E69">
        <w:rPr>
          <w:i/>
          <w:iCs/>
          <w:color w:val="000000"/>
          <w:sz w:val="22"/>
          <w:szCs w:val="22"/>
        </w:rPr>
        <w:t>p</w:t>
      </w:r>
      <w:r w:rsidRPr="00581E69">
        <w:rPr>
          <w:i/>
          <w:iCs/>
          <w:color w:val="000000"/>
          <w:sz w:val="22"/>
          <w:szCs w:val="22"/>
          <w:vertAlign w:val="subscript"/>
        </w:rPr>
        <w:t>ij</w:t>
      </w:r>
      <w:proofErr w:type="spellEnd"/>
      <w:r w:rsidRPr="00581E69">
        <w:rPr>
          <w:i/>
          <w:iCs/>
          <w:color w:val="000000"/>
          <w:sz w:val="22"/>
          <w:szCs w:val="22"/>
        </w:rPr>
        <w:t>=0</w:t>
      </w:r>
      <w:r w:rsidRPr="00581E69">
        <w:rPr>
          <w:color w:val="000000"/>
          <w:sz w:val="22"/>
          <w:szCs w:val="22"/>
        </w:rPr>
        <w:t xml:space="preserve">. </w:t>
      </w:r>
    </w:p>
    <w:p w:rsidR="00BF784D" w:rsidRPr="00BF784D" w:rsidRDefault="00BF784D" w:rsidP="00BF784D">
      <w:pPr>
        <w:pStyle w:val="ListParagraph"/>
        <w:numPr>
          <w:ilvl w:val="0"/>
          <w:numId w:val="1"/>
        </w:numPr>
        <w:spacing w:line="360" w:lineRule="auto"/>
        <w:rPr>
          <w:color w:val="000000"/>
          <w:sz w:val="22"/>
          <w:szCs w:val="22"/>
        </w:rPr>
      </w:pPr>
      <w:r w:rsidRPr="00BF784D">
        <w:rPr>
          <w:color w:val="000000"/>
          <w:sz w:val="22"/>
          <w:szCs w:val="22"/>
        </w:rPr>
        <w:lastRenderedPageBreak/>
        <w:t xml:space="preserve">Let </w:t>
      </w:r>
      <w:proofErr w:type="spellStart"/>
      <w:r w:rsidRPr="00BF784D">
        <w:rPr>
          <w:i/>
          <w:iCs/>
          <w:color w:val="000000"/>
          <w:sz w:val="22"/>
          <w:szCs w:val="22"/>
        </w:rPr>
        <w:t>X</w:t>
      </w:r>
      <w:r w:rsidRPr="00BF784D">
        <w:rPr>
          <w:i/>
          <w:iCs/>
          <w:color w:val="000000"/>
          <w:sz w:val="22"/>
          <w:szCs w:val="22"/>
          <w:vertAlign w:val="subscript"/>
        </w:rPr>
        <w:t>n</w:t>
      </w:r>
      <w:proofErr w:type="spellEnd"/>
      <w:r w:rsidRPr="00BF784D">
        <w:rPr>
          <w:color w:val="000000"/>
          <w:sz w:val="22"/>
          <w:szCs w:val="22"/>
        </w:rPr>
        <w:t xml:space="preserve"> be a Markov chain with state space </w:t>
      </w:r>
      <w:r w:rsidRPr="00BF784D">
        <w:rPr>
          <w:i/>
          <w:iCs/>
          <w:color w:val="000000"/>
          <w:sz w:val="22"/>
          <w:szCs w:val="22"/>
        </w:rPr>
        <w:t>{0,1,2}</w:t>
      </w:r>
      <w:r w:rsidRPr="00BF784D">
        <w:rPr>
          <w:color w:val="000000"/>
          <w:sz w:val="22"/>
          <w:szCs w:val="22"/>
        </w:rPr>
        <w:t xml:space="preserve">, the initial probability vector </w:t>
      </w:r>
      <w:r w:rsidRPr="00441E73">
        <w:rPr>
          <w:position w:val="-12"/>
        </w:rPr>
        <w:object w:dxaOrig="1420" w:dyaOrig="380">
          <v:shape id="_x0000_i1037" type="#_x0000_t75" style="width:70.75pt;height:18.8pt" o:ole="">
            <v:imagedata r:id="rId33" o:title=""/>
          </v:shape>
          <o:OLEObject Type="Embed" ProgID="Equation.DSMT4" ShapeID="_x0000_i1037" DrawAspect="Content" ObjectID="_1588507683" r:id="rId34"/>
        </w:object>
      </w:r>
      <w:r>
        <w:rPr>
          <w:color w:val="000000"/>
          <w:sz w:val="22"/>
          <w:szCs w:val="22"/>
        </w:rPr>
        <w:t>and</w:t>
      </w:r>
      <w:r w:rsidRPr="00BF784D">
        <w:rPr>
          <w:color w:val="000000"/>
          <w:sz w:val="22"/>
          <w:szCs w:val="22"/>
        </w:rPr>
        <w:t xml:space="preserve"> transition</w:t>
      </w:r>
      <w:r>
        <w:rPr>
          <w:color w:val="000000"/>
          <w:sz w:val="22"/>
          <w:szCs w:val="22"/>
        </w:rPr>
        <w:t xml:space="preserve"> probability</w:t>
      </w:r>
      <w:r w:rsidRPr="00BF784D">
        <w:rPr>
          <w:color w:val="000000"/>
          <w:sz w:val="22"/>
          <w:szCs w:val="22"/>
        </w:rPr>
        <w:t xml:space="preserve"> matrix </w:t>
      </w:r>
      <w:r w:rsidRPr="00441E73">
        <w:rPr>
          <w:position w:val="-50"/>
        </w:rPr>
        <w:object w:dxaOrig="1500" w:dyaOrig="1120">
          <v:shape id="_x0000_i1038" type="#_x0000_t75" style="width:75.15pt;height:55.7pt" o:ole="">
            <v:imagedata r:id="rId35" o:title=""/>
          </v:shape>
          <o:OLEObject Type="Embed" ProgID="Equation.DSMT4" ShapeID="_x0000_i1038" DrawAspect="Content" ObjectID="_1588507684" r:id="rId36"/>
        </w:object>
      </w:r>
    </w:p>
    <w:p w:rsidR="00BF784D" w:rsidRDefault="00BF784D" w:rsidP="00BF784D">
      <w:pPr>
        <w:pStyle w:val="ListParagraph"/>
        <w:numPr>
          <w:ilvl w:val="0"/>
          <w:numId w:val="3"/>
        </w:numPr>
        <w:spacing w:line="360" w:lineRule="auto"/>
        <w:rPr>
          <w:color w:val="000000"/>
          <w:sz w:val="22"/>
          <w:szCs w:val="22"/>
        </w:rPr>
      </w:pPr>
      <w:r>
        <w:rPr>
          <w:color w:val="000000"/>
          <w:sz w:val="22"/>
          <w:szCs w:val="22"/>
        </w:rPr>
        <w:t>Compute</w:t>
      </w:r>
      <w:r w:rsidRPr="00441E73">
        <w:rPr>
          <w:color w:val="000000"/>
          <w:position w:val="-12"/>
          <w:sz w:val="22"/>
          <w:szCs w:val="22"/>
        </w:rPr>
        <w:object w:dxaOrig="4940" w:dyaOrig="360">
          <v:shape id="_x0000_i1039" type="#_x0000_t75" style="width:247.3pt;height:18.15pt" o:ole="">
            <v:imagedata r:id="rId37" o:title=""/>
          </v:shape>
          <o:OLEObject Type="Embed" ProgID="Equation.DSMT4" ShapeID="_x0000_i1039" DrawAspect="Content" ObjectID="_1588507685" r:id="rId38"/>
        </w:object>
      </w:r>
      <w:r>
        <w:rPr>
          <w:color w:val="000000"/>
          <w:sz w:val="22"/>
          <w:szCs w:val="22"/>
        </w:rPr>
        <w:t>.</w:t>
      </w:r>
    </w:p>
    <w:p w:rsidR="00BF784D" w:rsidRDefault="00BF784D" w:rsidP="00BF784D">
      <w:pPr>
        <w:pStyle w:val="ListParagraph"/>
        <w:numPr>
          <w:ilvl w:val="0"/>
          <w:numId w:val="3"/>
        </w:numPr>
        <w:spacing w:line="360" w:lineRule="auto"/>
        <w:rPr>
          <w:color w:val="000000"/>
          <w:sz w:val="22"/>
          <w:szCs w:val="22"/>
        </w:rPr>
      </w:pPr>
      <w:r>
        <w:rPr>
          <w:color w:val="000000"/>
          <w:sz w:val="22"/>
          <w:szCs w:val="22"/>
        </w:rPr>
        <w:t>Compute</w:t>
      </w:r>
      <w:r w:rsidRPr="00441E73">
        <w:rPr>
          <w:color w:val="000000"/>
          <w:position w:val="-12"/>
          <w:sz w:val="22"/>
          <w:szCs w:val="22"/>
        </w:rPr>
        <w:object w:dxaOrig="2439" w:dyaOrig="360">
          <v:shape id="_x0000_i1040" type="#_x0000_t75" style="width:122.1pt;height:18.15pt" o:ole="">
            <v:imagedata r:id="rId39" o:title=""/>
          </v:shape>
          <o:OLEObject Type="Embed" ProgID="Equation.DSMT4" ShapeID="_x0000_i1040" DrawAspect="Content" ObjectID="_1588507686" r:id="rId40"/>
        </w:object>
      </w:r>
      <w:r>
        <w:rPr>
          <w:color w:val="000000"/>
          <w:sz w:val="22"/>
          <w:szCs w:val="22"/>
        </w:rPr>
        <w:t>.</w:t>
      </w:r>
    </w:p>
    <w:p w:rsidR="00BF784D" w:rsidRDefault="00BF784D" w:rsidP="00BF784D">
      <w:pPr>
        <w:pStyle w:val="ListParagraph"/>
        <w:numPr>
          <w:ilvl w:val="0"/>
          <w:numId w:val="3"/>
        </w:numPr>
        <w:autoSpaceDE w:val="0"/>
        <w:autoSpaceDN w:val="0"/>
        <w:adjustRightInd w:val="0"/>
        <w:spacing w:line="360" w:lineRule="auto"/>
        <w:jc w:val="both"/>
        <w:rPr>
          <w:color w:val="000000"/>
          <w:sz w:val="22"/>
          <w:szCs w:val="22"/>
        </w:rPr>
      </w:pPr>
      <w:r w:rsidRPr="00BF784D">
        <w:rPr>
          <w:color w:val="000000"/>
          <w:sz w:val="22"/>
          <w:szCs w:val="22"/>
        </w:rPr>
        <w:t>Compute</w:t>
      </w:r>
      <w:r w:rsidRPr="00441E73">
        <w:rPr>
          <w:color w:val="000000"/>
          <w:position w:val="-12"/>
          <w:sz w:val="22"/>
          <w:szCs w:val="22"/>
        </w:rPr>
        <w:object w:dxaOrig="3540" w:dyaOrig="360">
          <v:shape id="_x0000_i1041" type="#_x0000_t75" style="width:177.2pt;height:18.15pt" o:ole="">
            <v:imagedata r:id="rId41" o:title=""/>
          </v:shape>
          <o:OLEObject Type="Embed" ProgID="Equation.DSMT4" ShapeID="_x0000_i1041" DrawAspect="Content" ObjectID="_1588507687" r:id="rId42"/>
        </w:object>
      </w:r>
      <w:r w:rsidRPr="00BF784D">
        <w:rPr>
          <w:color w:val="000000"/>
          <w:sz w:val="22"/>
          <w:szCs w:val="22"/>
        </w:rPr>
        <w:t>.</w:t>
      </w:r>
    </w:p>
    <w:p w:rsidR="00BF784D" w:rsidRPr="00BF784D" w:rsidRDefault="00BF784D" w:rsidP="00BF784D">
      <w:pPr>
        <w:pStyle w:val="ListParagraph"/>
        <w:numPr>
          <w:ilvl w:val="0"/>
          <w:numId w:val="3"/>
        </w:numPr>
        <w:autoSpaceDE w:val="0"/>
        <w:autoSpaceDN w:val="0"/>
        <w:adjustRightInd w:val="0"/>
        <w:spacing w:line="360" w:lineRule="auto"/>
        <w:jc w:val="both"/>
        <w:rPr>
          <w:color w:val="000000"/>
          <w:sz w:val="22"/>
          <w:szCs w:val="22"/>
        </w:rPr>
      </w:pPr>
      <w:r w:rsidRPr="00BF784D">
        <w:rPr>
          <w:color w:val="000000"/>
          <w:sz w:val="22"/>
          <w:szCs w:val="22"/>
        </w:rPr>
        <w:t xml:space="preserve">Compute  </w:t>
      </w:r>
      <w:r w:rsidRPr="00441E73">
        <w:rPr>
          <w:color w:val="000000"/>
          <w:position w:val="-12"/>
          <w:sz w:val="22"/>
          <w:szCs w:val="22"/>
        </w:rPr>
        <w:object w:dxaOrig="3600" w:dyaOrig="360">
          <v:shape id="_x0000_i1042" type="#_x0000_t75" style="width:180.3pt;height:18.15pt" o:ole="">
            <v:imagedata r:id="rId43" o:title=""/>
          </v:shape>
          <o:OLEObject Type="Embed" ProgID="Equation.DSMT4" ShapeID="_x0000_i1042" DrawAspect="Content" ObjectID="_1588507688" r:id="rId44"/>
        </w:object>
      </w:r>
    </w:p>
    <w:p w:rsidR="008E1D4D" w:rsidRPr="00BF784D" w:rsidRDefault="008E1D4D" w:rsidP="00BF784D">
      <w:pPr>
        <w:pStyle w:val="ListParagraph"/>
        <w:numPr>
          <w:ilvl w:val="0"/>
          <w:numId w:val="1"/>
        </w:numPr>
        <w:autoSpaceDE w:val="0"/>
        <w:autoSpaceDN w:val="0"/>
        <w:adjustRightInd w:val="0"/>
        <w:spacing w:line="360" w:lineRule="auto"/>
        <w:jc w:val="both"/>
        <w:rPr>
          <w:color w:val="000000"/>
          <w:sz w:val="22"/>
          <w:szCs w:val="22"/>
        </w:rPr>
      </w:pPr>
      <w:r w:rsidRPr="00BF784D">
        <w:rPr>
          <w:sz w:val="22"/>
          <w:szCs w:val="22"/>
          <w:lang w:val="en-US"/>
        </w:rPr>
        <w:t>A housewife buys three kinds of cereals (beans): A, B and C. She nevre buys the same cereal in successive weeks. If she buys cereal A, then the next week she buys B. However, if she buys either B or C, then the next week she is three times as likely to buy A as the other brands. In the long run, how often dose she buy each of the three brands?</w:t>
      </w:r>
    </w:p>
    <w:p w:rsidR="00BF784D" w:rsidRPr="007B42D8" w:rsidRDefault="00BF784D" w:rsidP="00BF784D">
      <w:pPr>
        <w:pStyle w:val="ListParagraph"/>
        <w:numPr>
          <w:ilvl w:val="0"/>
          <w:numId w:val="1"/>
        </w:numPr>
        <w:spacing w:line="360" w:lineRule="auto"/>
        <w:rPr>
          <w:color w:val="000000"/>
          <w:sz w:val="22"/>
          <w:szCs w:val="22"/>
        </w:rPr>
      </w:pPr>
      <w:r w:rsidRPr="00544A73">
        <w:rPr>
          <w:sz w:val="22"/>
          <w:szCs w:val="22"/>
        </w:rPr>
        <w:t xml:space="preserve">A Toyota dealer consumes four kinds of engine oil A, B, C and D. This dealer buys its consumption each week. The dealer never buys the same brand in successive weeks, except brand D. If the dealer buys engine oil D then with same probability it can buy all kinds of engine oils next week. If the dealer perches brand C then next week it will buy D. However, if the dealer buys engine oil B then the next week it is three times as likely to perches A as the other brands and finally if the dealer buy engine oil A it will buy D or C with same probabilities. </w:t>
      </w:r>
      <w:r>
        <w:rPr>
          <w:sz w:val="22"/>
          <w:szCs w:val="22"/>
        </w:rPr>
        <w:t>What is the probability that mentioned dealer buys oil C when we know that oil B was purchased three weeks ago</w:t>
      </w:r>
      <w:r w:rsidRPr="00544A73">
        <w:rPr>
          <w:sz w:val="22"/>
          <w:szCs w:val="22"/>
        </w:rPr>
        <w:t>?</w:t>
      </w:r>
    </w:p>
    <w:p w:rsidR="00BF784D" w:rsidRPr="00BF784D" w:rsidRDefault="00BF784D" w:rsidP="00BF784D">
      <w:pPr>
        <w:autoSpaceDE w:val="0"/>
        <w:autoSpaceDN w:val="0"/>
        <w:adjustRightInd w:val="0"/>
        <w:spacing w:line="360" w:lineRule="auto"/>
        <w:ind w:left="360"/>
        <w:jc w:val="both"/>
        <w:rPr>
          <w:color w:val="000000"/>
          <w:sz w:val="22"/>
          <w:szCs w:val="22"/>
        </w:rPr>
      </w:pPr>
    </w:p>
    <w:sectPr w:rsidR="00BF784D" w:rsidRPr="00BF784D"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620"/>
    <w:multiLevelType w:val="hybridMultilevel"/>
    <w:tmpl w:val="C16CF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5531E9"/>
    <w:multiLevelType w:val="hybridMultilevel"/>
    <w:tmpl w:val="73224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D4AC5"/>
    <w:multiLevelType w:val="hybridMultilevel"/>
    <w:tmpl w:val="BC92D388"/>
    <w:lvl w:ilvl="0" w:tplc="37D40B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4524"/>
    <w:rsid w:val="00046755"/>
    <w:rsid w:val="00065CAE"/>
    <w:rsid w:val="00065DE1"/>
    <w:rsid w:val="000857C6"/>
    <w:rsid w:val="00087D30"/>
    <w:rsid w:val="0009527C"/>
    <w:rsid w:val="00095FA6"/>
    <w:rsid w:val="0009764C"/>
    <w:rsid w:val="000A0580"/>
    <w:rsid w:val="000C0847"/>
    <w:rsid w:val="000C1C75"/>
    <w:rsid w:val="000D494F"/>
    <w:rsid w:val="000E1079"/>
    <w:rsid w:val="000E6BA3"/>
    <w:rsid w:val="00113404"/>
    <w:rsid w:val="00132D54"/>
    <w:rsid w:val="00150161"/>
    <w:rsid w:val="00160815"/>
    <w:rsid w:val="00173489"/>
    <w:rsid w:val="001756EF"/>
    <w:rsid w:val="00197AC4"/>
    <w:rsid w:val="001A4580"/>
    <w:rsid w:val="001A5ABA"/>
    <w:rsid w:val="001B5B45"/>
    <w:rsid w:val="001C4765"/>
    <w:rsid w:val="001C7DC4"/>
    <w:rsid w:val="001F5DB0"/>
    <w:rsid w:val="001F6F00"/>
    <w:rsid w:val="00203903"/>
    <w:rsid w:val="002241A4"/>
    <w:rsid w:val="00230BC0"/>
    <w:rsid w:val="00265640"/>
    <w:rsid w:val="00274DBA"/>
    <w:rsid w:val="002829B3"/>
    <w:rsid w:val="00290279"/>
    <w:rsid w:val="00294E12"/>
    <w:rsid w:val="002B0879"/>
    <w:rsid w:val="002B0A1C"/>
    <w:rsid w:val="002B774D"/>
    <w:rsid w:val="002C14F7"/>
    <w:rsid w:val="002C2908"/>
    <w:rsid w:val="002E0A7D"/>
    <w:rsid w:val="002F1947"/>
    <w:rsid w:val="002F1CD2"/>
    <w:rsid w:val="002F4E96"/>
    <w:rsid w:val="00327EED"/>
    <w:rsid w:val="00331A4A"/>
    <w:rsid w:val="003561EE"/>
    <w:rsid w:val="0039544D"/>
    <w:rsid w:val="00395AE2"/>
    <w:rsid w:val="003A4789"/>
    <w:rsid w:val="003B0E56"/>
    <w:rsid w:val="003B44BC"/>
    <w:rsid w:val="003E4B16"/>
    <w:rsid w:val="003E6070"/>
    <w:rsid w:val="003F76D1"/>
    <w:rsid w:val="00435B91"/>
    <w:rsid w:val="0044378A"/>
    <w:rsid w:val="00446385"/>
    <w:rsid w:val="0044798A"/>
    <w:rsid w:val="00447DD7"/>
    <w:rsid w:val="00455067"/>
    <w:rsid w:val="00456E3B"/>
    <w:rsid w:val="00471880"/>
    <w:rsid w:val="004815D7"/>
    <w:rsid w:val="004B564A"/>
    <w:rsid w:val="004D289E"/>
    <w:rsid w:val="004D3F5D"/>
    <w:rsid w:val="004F1ED0"/>
    <w:rsid w:val="00501A8F"/>
    <w:rsid w:val="005160A5"/>
    <w:rsid w:val="00516A4F"/>
    <w:rsid w:val="00533FA9"/>
    <w:rsid w:val="005409D2"/>
    <w:rsid w:val="0054690A"/>
    <w:rsid w:val="00581E69"/>
    <w:rsid w:val="005833A6"/>
    <w:rsid w:val="005A1AAD"/>
    <w:rsid w:val="005A34C2"/>
    <w:rsid w:val="005D1D20"/>
    <w:rsid w:val="005D59F3"/>
    <w:rsid w:val="005E453F"/>
    <w:rsid w:val="0060750C"/>
    <w:rsid w:val="00625D8D"/>
    <w:rsid w:val="0063277F"/>
    <w:rsid w:val="006403DD"/>
    <w:rsid w:val="0064190D"/>
    <w:rsid w:val="0068296E"/>
    <w:rsid w:val="00684B3D"/>
    <w:rsid w:val="006A7E69"/>
    <w:rsid w:val="006B76BB"/>
    <w:rsid w:val="006D0C78"/>
    <w:rsid w:val="006E06C0"/>
    <w:rsid w:val="006E7552"/>
    <w:rsid w:val="006F3B8E"/>
    <w:rsid w:val="00731113"/>
    <w:rsid w:val="00731E66"/>
    <w:rsid w:val="00745181"/>
    <w:rsid w:val="0076111B"/>
    <w:rsid w:val="007763C5"/>
    <w:rsid w:val="00784D6B"/>
    <w:rsid w:val="007A3AAC"/>
    <w:rsid w:val="007A5A58"/>
    <w:rsid w:val="007C5234"/>
    <w:rsid w:val="007F0A72"/>
    <w:rsid w:val="007F40B5"/>
    <w:rsid w:val="007F6285"/>
    <w:rsid w:val="0080555A"/>
    <w:rsid w:val="00811C56"/>
    <w:rsid w:val="008121F3"/>
    <w:rsid w:val="00840593"/>
    <w:rsid w:val="00855DC5"/>
    <w:rsid w:val="00857AF7"/>
    <w:rsid w:val="008745D2"/>
    <w:rsid w:val="00882B03"/>
    <w:rsid w:val="0088564E"/>
    <w:rsid w:val="008864B6"/>
    <w:rsid w:val="008B782B"/>
    <w:rsid w:val="008C6FF1"/>
    <w:rsid w:val="008E1D4D"/>
    <w:rsid w:val="00914EC4"/>
    <w:rsid w:val="009253B9"/>
    <w:rsid w:val="0093213A"/>
    <w:rsid w:val="00941460"/>
    <w:rsid w:val="00945F10"/>
    <w:rsid w:val="0095398C"/>
    <w:rsid w:val="00971EE5"/>
    <w:rsid w:val="009807BB"/>
    <w:rsid w:val="009A2CA5"/>
    <w:rsid w:val="009A7D1F"/>
    <w:rsid w:val="009B6106"/>
    <w:rsid w:val="009C1BED"/>
    <w:rsid w:val="009D4008"/>
    <w:rsid w:val="009E4A1B"/>
    <w:rsid w:val="009F0162"/>
    <w:rsid w:val="00A008B6"/>
    <w:rsid w:val="00A03877"/>
    <w:rsid w:val="00A20696"/>
    <w:rsid w:val="00A63B49"/>
    <w:rsid w:val="00A72B62"/>
    <w:rsid w:val="00A91FB1"/>
    <w:rsid w:val="00A93CF5"/>
    <w:rsid w:val="00A95076"/>
    <w:rsid w:val="00A95CE1"/>
    <w:rsid w:val="00AA3728"/>
    <w:rsid w:val="00AB3842"/>
    <w:rsid w:val="00AB3FB8"/>
    <w:rsid w:val="00AB4E69"/>
    <w:rsid w:val="00AD6103"/>
    <w:rsid w:val="00AF0B5B"/>
    <w:rsid w:val="00B01954"/>
    <w:rsid w:val="00B24B33"/>
    <w:rsid w:val="00B365EC"/>
    <w:rsid w:val="00B4695E"/>
    <w:rsid w:val="00B5419B"/>
    <w:rsid w:val="00B74233"/>
    <w:rsid w:val="00B77D21"/>
    <w:rsid w:val="00B8503C"/>
    <w:rsid w:val="00B87FAD"/>
    <w:rsid w:val="00B94FFA"/>
    <w:rsid w:val="00BA6C88"/>
    <w:rsid w:val="00BA7179"/>
    <w:rsid w:val="00BB04FD"/>
    <w:rsid w:val="00BD5B80"/>
    <w:rsid w:val="00BF439C"/>
    <w:rsid w:val="00BF7133"/>
    <w:rsid w:val="00BF784D"/>
    <w:rsid w:val="00C14220"/>
    <w:rsid w:val="00C31C52"/>
    <w:rsid w:val="00C65E27"/>
    <w:rsid w:val="00C8022B"/>
    <w:rsid w:val="00C82D93"/>
    <w:rsid w:val="00C96E8C"/>
    <w:rsid w:val="00CB5743"/>
    <w:rsid w:val="00CB607D"/>
    <w:rsid w:val="00CD003B"/>
    <w:rsid w:val="00CE0AF4"/>
    <w:rsid w:val="00CE35EA"/>
    <w:rsid w:val="00CE3857"/>
    <w:rsid w:val="00CE5C79"/>
    <w:rsid w:val="00CF4B55"/>
    <w:rsid w:val="00CF5DA9"/>
    <w:rsid w:val="00CF7A85"/>
    <w:rsid w:val="00D01EB4"/>
    <w:rsid w:val="00D061F4"/>
    <w:rsid w:val="00D20E36"/>
    <w:rsid w:val="00D221E4"/>
    <w:rsid w:val="00D2395C"/>
    <w:rsid w:val="00D30233"/>
    <w:rsid w:val="00D560B1"/>
    <w:rsid w:val="00D655D6"/>
    <w:rsid w:val="00D70DE5"/>
    <w:rsid w:val="00D75DBF"/>
    <w:rsid w:val="00D86288"/>
    <w:rsid w:val="00DA38C1"/>
    <w:rsid w:val="00DC3BE3"/>
    <w:rsid w:val="00DD084D"/>
    <w:rsid w:val="00DD0BE0"/>
    <w:rsid w:val="00DF2B2A"/>
    <w:rsid w:val="00E3062F"/>
    <w:rsid w:val="00E3125A"/>
    <w:rsid w:val="00E455D6"/>
    <w:rsid w:val="00E5175D"/>
    <w:rsid w:val="00E66223"/>
    <w:rsid w:val="00E9775E"/>
    <w:rsid w:val="00EB01EE"/>
    <w:rsid w:val="00EC0A4B"/>
    <w:rsid w:val="00EC4CBD"/>
    <w:rsid w:val="00EC5DDD"/>
    <w:rsid w:val="00EC7209"/>
    <w:rsid w:val="00EE26DA"/>
    <w:rsid w:val="00EF04F4"/>
    <w:rsid w:val="00EF4B23"/>
    <w:rsid w:val="00F00E2D"/>
    <w:rsid w:val="00F03432"/>
    <w:rsid w:val="00F21B72"/>
    <w:rsid w:val="00F2750E"/>
    <w:rsid w:val="00F27D71"/>
    <w:rsid w:val="00F30A1C"/>
    <w:rsid w:val="00F43851"/>
    <w:rsid w:val="00F62BA6"/>
    <w:rsid w:val="00F719C6"/>
    <w:rsid w:val="00F74AEF"/>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349838656">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462310910">
      <w:bodyDiv w:val="1"/>
      <w:marLeft w:val="0"/>
      <w:marRight w:val="0"/>
      <w:marTop w:val="0"/>
      <w:marBottom w:val="0"/>
      <w:divBdr>
        <w:top w:val="none" w:sz="0" w:space="0" w:color="auto"/>
        <w:left w:val="none" w:sz="0" w:space="0" w:color="auto"/>
        <w:bottom w:val="none" w:sz="0" w:space="0" w:color="auto"/>
        <w:right w:val="none" w:sz="0" w:space="0" w:color="auto"/>
      </w:divBdr>
    </w:div>
    <w:div w:id="502359484">
      <w:bodyDiv w:val="1"/>
      <w:marLeft w:val="0"/>
      <w:marRight w:val="0"/>
      <w:marTop w:val="0"/>
      <w:marBottom w:val="0"/>
      <w:divBdr>
        <w:top w:val="none" w:sz="0" w:space="0" w:color="auto"/>
        <w:left w:val="none" w:sz="0" w:space="0" w:color="auto"/>
        <w:bottom w:val="none" w:sz="0" w:space="0" w:color="auto"/>
        <w:right w:val="none" w:sz="0" w:space="0" w:color="auto"/>
      </w:divBdr>
    </w:div>
    <w:div w:id="658653790">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232109288">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580602224">
      <w:bodyDiv w:val="1"/>
      <w:marLeft w:val="0"/>
      <w:marRight w:val="0"/>
      <w:marTop w:val="0"/>
      <w:marBottom w:val="0"/>
      <w:divBdr>
        <w:top w:val="none" w:sz="0" w:space="0" w:color="auto"/>
        <w:left w:val="none" w:sz="0" w:space="0" w:color="auto"/>
        <w:bottom w:val="none" w:sz="0" w:space="0" w:color="auto"/>
        <w:right w:val="none" w:sz="0" w:space="0" w:color="auto"/>
      </w:divBdr>
    </w:div>
    <w:div w:id="1746681159">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 w:id="1866017704">
      <w:bodyDiv w:val="1"/>
      <w:marLeft w:val="0"/>
      <w:marRight w:val="0"/>
      <w:marTop w:val="0"/>
      <w:marBottom w:val="0"/>
      <w:divBdr>
        <w:top w:val="none" w:sz="0" w:space="0" w:color="auto"/>
        <w:left w:val="none" w:sz="0" w:space="0" w:color="auto"/>
        <w:bottom w:val="none" w:sz="0" w:space="0" w:color="auto"/>
        <w:right w:val="none" w:sz="0" w:space="0" w:color="auto"/>
      </w:divBdr>
    </w:div>
    <w:div w:id="19744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customXml" Target="../customXml/item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customXml" Target="../customXml/item3.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ustomXml" Target="../customXml/item2.xml"/><Relationship Id="rId8" Type="http://schemas.openxmlformats.org/officeDocument/2006/relationships/oleObject" Target="embeddings/oleObject1.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71503-0DD7-4C55-9B09-B0EA28B4E5C2}"/>
</file>

<file path=customXml/itemProps2.xml><?xml version="1.0" encoding="utf-8"?>
<ds:datastoreItem xmlns:ds="http://schemas.openxmlformats.org/officeDocument/2006/customXml" ds:itemID="{F7F978D5-2C89-4C05-BE44-B651AA9B1998}"/>
</file>

<file path=customXml/itemProps3.xml><?xml version="1.0" encoding="utf-8"?>
<ds:datastoreItem xmlns:ds="http://schemas.openxmlformats.org/officeDocument/2006/customXml" ds:itemID="{F1ECC381-D469-4C23-8D1E-A8B3DCE2D984}"/>
</file>

<file path=docProps/app.xml><?xml version="1.0" encoding="utf-8"?>
<Properties xmlns="http://schemas.openxmlformats.org/officeDocument/2006/extended-properties" xmlns:vt="http://schemas.openxmlformats.org/officeDocument/2006/docPropsVTypes">
  <Template>Normal</Template>
  <TotalTime>64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2990</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11</cp:revision>
  <cp:lastPrinted>2008-02-21T08:29:00Z</cp:lastPrinted>
  <dcterms:created xsi:type="dcterms:W3CDTF">2014-01-03T20:28:00Z</dcterms:created>
  <dcterms:modified xsi:type="dcterms:W3CDTF">2018-05-22T12:14:00Z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