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lang w:val="en-GB"/>
        </w:rPr>
      </w:pPr>
      <w:bookmarkStart w:id="0" w:name="_GoBack"/>
      <w:bookmarkEnd w:id="0"/>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953952">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14687533" r:id="rId8"/>
        </w:pict>
      </w:r>
      <w:r w:rsidR="00D75DBF" w:rsidRPr="008C6FF1">
        <w:rPr>
          <w:b/>
          <w:color w:val="000000"/>
          <w:sz w:val="28"/>
          <w:szCs w:val="28"/>
          <w:lang w:val="en-GB"/>
        </w:rPr>
        <w:t>EASTERN MEDITERRANEAN UNIVERSITY</w:t>
      </w:r>
    </w:p>
    <w:p w:rsidR="002F1947" w:rsidRPr="008C6FF1" w:rsidRDefault="002F1947" w:rsidP="002F1947">
      <w:pPr>
        <w:tabs>
          <w:tab w:val="center" w:pos="5032"/>
          <w:tab w:val="left" w:pos="7905"/>
        </w:tabs>
        <w:rPr>
          <w:b/>
          <w:color w:val="000000"/>
          <w:sz w:val="28"/>
          <w:szCs w:val="28"/>
          <w:lang w:val="en-GB"/>
        </w:rPr>
      </w:pPr>
      <w:r w:rsidRPr="008C6FF1">
        <w:rPr>
          <w:b/>
          <w:color w:val="000000"/>
          <w:sz w:val="28"/>
          <w:szCs w:val="28"/>
          <w:lang w:val="en-GB"/>
        </w:rPr>
        <w:tab/>
        <w:t>Department of Industrial Engineering</w:t>
      </w:r>
      <w:r w:rsidRPr="008C6FF1">
        <w:rPr>
          <w:b/>
          <w:color w:val="000000"/>
          <w:sz w:val="28"/>
          <w:szCs w:val="28"/>
          <w:lang w:val="en-GB"/>
        </w:rPr>
        <w:tab/>
      </w:r>
    </w:p>
    <w:p w:rsidR="002F1947" w:rsidRPr="008C6FF1" w:rsidRDefault="0039544D" w:rsidP="00690195">
      <w:pPr>
        <w:jc w:val="center"/>
        <w:rPr>
          <w:b/>
          <w:color w:val="000000"/>
          <w:lang w:val="en-GB"/>
        </w:rPr>
      </w:pPr>
      <w:r w:rsidRPr="008C6FF1">
        <w:rPr>
          <w:b/>
          <w:color w:val="000000"/>
          <w:lang w:val="en-GB"/>
        </w:rPr>
        <w:t>IENG</w:t>
      </w:r>
      <w:r w:rsidR="00690195">
        <w:rPr>
          <w:b/>
          <w:color w:val="000000"/>
          <w:lang w:val="en-GB"/>
        </w:rPr>
        <w:t>58</w:t>
      </w:r>
      <w:r w:rsidR="006D0C78">
        <w:rPr>
          <w:b/>
          <w:color w:val="000000"/>
          <w:lang w:val="en-GB"/>
        </w:rPr>
        <w:t>4</w:t>
      </w:r>
      <w:r w:rsidR="00DC3BE3" w:rsidRPr="008C6FF1">
        <w:rPr>
          <w:b/>
          <w:color w:val="000000"/>
          <w:lang w:val="en-GB"/>
        </w:rPr>
        <w:t xml:space="preserve"> </w:t>
      </w:r>
      <w:r w:rsidR="00690195">
        <w:rPr>
          <w:b/>
          <w:color w:val="000000"/>
          <w:lang w:val="en-GB"/>
        </w:rPr>
        <w:t>Advanced Quality Engineering</w:t>
      </w:r>
      <w:r w:rsidR="006D0C78">
        <w:rPr>
          <w:b/>
          <w:color w:val="000000"/>
          <w:lang w:val="en-GB"/>
        </w:rPr>
        <w:t xml:space="preserve"> </w:t>
      </w:r>
    </w:p>
    <w:p w:rsidR="00230BC0" w:rsidRDefault="00EF10B1" w:rsidP="00AE5DD9">
      <w:pPr>
        <w:jc w:val="center"/>
        <w:rPr>
          <w:b/>
          <w:color w:val="000000"/>
          <w:lang w:val="en-GB"/>
        </w:rPr>
      </w:pPr>
      <w:r>
        <w:rPr>
          <w:b/>
          <w:color w:val="000000"/>
          <w:lang w:val="en-GB"/>
        </w:rPr>
        <w:t>HOMEWORK 2</w:t>
      </w:r>
      <w:r w:rsidR="00861FEC">
        <w:rPr>
          <w:b/>
          <w:color w:val="000000"/>
          <w:lang w:val="en-GB"/>
        </w:rPr>
        <w:t xml:space="preserve">     </w:t>
      </w:r>
      <w:proofErr w:type="gramStart"/>
      <w:r w:rsidR="00953952">
        <w:rPr>
          <w:b/>
          <w:color w:val="000000"/>
          <w:lang w:val="en-GB"/>
        </w:rPr>
        <w:t>Spring</w:t>
      </w:r>
      <w:proofErr w:type="gramEnd"/>
      <w:r w:rsidR="00953952">
        <w:rPr>
          <w:b/>
          <w:color w:val="000000"/>
          <w:lang w:val="en-GB"/>
        </w:rPr>
        <w:t xml:space="preserve"> 2018</w:t>
      </w:r>
      <w:r w:rsidR="00E9775E">
        <w:rPr>
          <w:b/>
          <w:color w:val="000000"/>
          <w:lang w:val="en-GB"/>
        </w:rPr>
        <w:t>-1</w:t>
      </w:r>
      <w:r w:rsidR="00953952">
        <w:rPr>
          <w:b/>
          <w:color w:val="000000"/>
          <w:lang w:val="en-GB"/>
        </w:rPr>
        <w:t>9</w:t>
      </w:r>
    </w:p>
    <w:p w:rsidR="00C75802" w:rsidRDefault="00C75802" w:rsidP="00EE27F6">
      <w:pPr>
        <w:jc w:val="center"/>
        <w:rPr>
          <w:b/>
          <w:color w:val="000000"/>
          <w:lang w:val="en-GB"/>
        </w:rPr>
      </w:pPr>
    </w:p>
    <w:p w:rsidR="00F62BA6" w:rsidRDefault="00F62BA6" w:rsidP="00F62BA6">
      <w:pPr>
        <w:rPr>
          <w:color w:val="000000"/>
          <w:sz w:val="18"/>
          <w:szCs w:val="18"/>
          <w:lang w:val="en-GB"/>
        </w:rPr>
      </w:pPr>
    </w:p>
    <w:p w:rsidR="008F5BE7" w:rsidRPr="008F5BE7" w:rsidRDefault="00FC2269" w:rsidP="008F5BE7">
      <w:pPr>
        <w:pStyle w:val="ListParagraph"/>
        <w:numPr>
          <w:ilvl w:val="0"/>
          <w:numId w:val="30"/>
        </w:numPr>
        <w:autoSpaceDE w:val="0"/>
        <w:autoSpaceDN w:val="0"/>
        <w:adjustRightInd w:val="0"/>
        <w:spacing w:line="360" w:lineRule="auto"/>
        <w:jc w:val="both"/>
        <w:rPr>
          <w:rFonts w:asciiTheme="majorBidi" w:hAnsiTheme="majorBidi" w:cstheme="majorBidi"/>
          <w:sz w:val="22"/>
          <w:szCs w:val="22"/>
          <w:lang w:val="en-US" w:eastAsia="en-US"/>
        </w:rPr>
      </w:pPr>
      <w:r w:rsidRPr="008F5BE7">
        <w:rPr>
          <w:rFonts w:asciiTheme="majorBidi" w:hAnsiTheme="majorBidi" w:cstheme="majorBidi"/>
          <w:sz w:val="22"/>
          <w:szCs w:val="22"/>
          <w:lang w:val="en-US" w:eastAsia="en-US"/>
        </w:rPr>
        <w:t>The tensile strength of a fiber used in manufacturing</w:t>
      </w:r>
      <w:r w:rsidR="008F5BE7" w:rsidRPr="008F5BE7">
        <w:rPr>
          <w:rFonts w:asciiTheme="majorBidi" w:hAnsiTheme="majorBidi" w:cstheme="majorBidi"/>
          <w:sz w:val="22"/>
          <w:szCs w:val="22"/>
          <w:lang w:val="en-US" w:eastAsia="en-US"/>
        </w:rPr>
        <w:t xml:space="preserve"> </w:t>
      </w:r>
      <w:r w:rsidRPr="008F5BE7">
        <w:rPr>
          <w:rFonts w:asciiTheme="majorBidi" w:hAnsiTheme="majorBidi" w:cstheme="majorBidi"/>
          <w:sz w:val="22"/>
          <w:szCs w:val="22"/>
          <w:lang w:val="en-US" w:eastAsia="en-US"/>
        </w:rPr>
        <w:t>cloth is of interest to the purchaser. Previous experience</w:t>
      </w:r>
      <w:r w:rsidR="008F5BE7" w:rsidRPr="008F5BE7">
        <w:rPr>
          <w:rFonts w:asciiTheme="majorBidi" w:hAnsiTheme="majorBidi" w:cstheme="majorBidi"/>
          <w:sz w:val="22"/>
          <w:szCs w:val="22"/>
          <w:lang w:val="en-US" w:eastAsia="en-US"/>
        </w:rPr>
        <w:t xml:space="preserve"> </w:t>
      </w:r>
      <w:r w:rsidRPr="008F5BE7">
        <w:rPr>
          <w:rFonts w:asciiTheme="majorBidi" w:hAnsiTheme="majorBidi" w:cstheme="majorBidi"/>
          <w:sz w:val="22"/>
          <w:szCs w:val="22"/>
          <w:lang w:val="en-US" w:eastAsia="en-US"/>
        </w:rPr>
        <w:t>indicates that the standard deviation of tensile</w:t>
      </w:r>
      <w:r w:rsidR="008F5BE7" w:rsidRPr="008F5BE7">
        <w:rPr>
          <w:rFonts w:asciiTheme="majorBidi" w:hAnsiTheme="majorBidi" w:cstheme="majorBidi"/>
          <w:sz w:val="22"/>
          <w:szCs w:val="22"/>
          <w:lang w:val="en-US" w:eastAsia="en-US"/>
        </w:rPr>
        <w:t xml:space="preserve"> </w:t>
      </w:r>
      <w:r w:rsidRPr="008F5BE7">
        <w:rPr>
          <w:rFonts w:asciiTheme="majorBidi" w:hAnsiTheme="majorBidi" w:cstheme="majorBidi"/>
          <w:sz w:val="22"/>
          <w:szCs w:val="22"/>
          <w:lang w:val="en-US" w:eastAsia="en-US"/>
        </w:rPr>
        <w:t>strength is 2 psi. A random sample of eight fiber</w:t>
      </w:r>
      <w:r w:rsidR="008F5BE7" w:rsidRPr="008F5BE7">
        <w:rPr>
          <w:rFonts w:asciiTheme="majorBidi" w:hAnsiTheme="majorBidi" w:cstheme="majorBidi"/>
          <w:sz w:val="22"/>
          <w:szCs w:val="22"/>
          <w:lang w:val="en-US" w:eastAsia="en-US"/>
        </w:rPr>
        <w:t xml:space="preserve"> </w:t>
      </w:r>
      <w:r w:rsidRPr="008F5BE7">
        <w:rPr>
          <w:rFonts w:asciiTheme="majorBidi" w:hAnsiTheme="majorBidi" w:cstheme="majorBidi"/>
          <w:sz w:val="22"/>
          <w:szCs w:val="22"/>
          <w:lang w:val="en-US" w:eastAsia="en-US"/>
        </w:rPr>
        <w:t>specimens is</w:t>
      </w:r>
      <w:r w:rsidR="008F5BE7" w:rsidRPr="008F5BE7">
        <w:rPr>
          <w:rFonts w:asciiTheme="majorBidi" w:hAnsiTheme="majorBidi" w:cstheme="majorBidi"/>
          <w:sz w:val="22"/>
          <w:szCs w:val="22"/>
          <w:lang w:val="en-US" w:eastAsia="en-US"/>
        </w:rPr>
        <w:t xml:space="preserve"> </w:t>
      </w:r>
      <w:r w:rsidRPr="008F5BE7">
        <w:rPr>
          <w:rFonts w:asciiTheme="majorBidi" w:hAnsiTheme="majorBidi" w:cstheme="majorBidi"/>
          <w:sz w:val="22"/>
          <w:szCs w:val="22"/>
          <w:lang w:val="en-US" w:eastAsia="en-US"/>
        </w:rPr>
        <w:t>selected, and the average tensile</w:t>
      </w:r>
      <w:r w:rsidR="008F5BE7" w:rsidRPr="008F5BE7">
        <w:rPr>
          <w:rFonts w:asciiTheme="majorBidi" w:hAnsiTheme="majorBidi" w:cstheme="majorBidi"/>
          <w:sz w:val="22"/>
          <w:szCs w:val="22"/>
          <w:lang w:val="en-US" w:eastAsia="en-US"/>
        </w:rPr>
        <w:t xml:space="preserve"> </w:t>
      </w:r>
      <w:r w:rsidRPr="008F5BE7">
        <w:rPr>
          <w:rFonts w:asciiTheme="majorBidi" w:hAnsiTheme="majorBidi" w:cstheme="majorBidi"/>
          <w:sz w:val="22"/>
          <w:szCs w:val="22"/>
          <w:lang w:val="en-US" w:eastAsia="en-US"/>
        </w:rPr>
        <w:t>strength is found to be 127 psi.</w:t>
      </w:r>
      <w:r w:rsidR="008F5BE7" w:rsidRPr="008F5BE7">
        <w:rPr>
          <w:rFonts w:asciiTheme="majorBidi" w:hAnsiTheme="majorBidi" w:cstheme="majorBidi"/>
          <w:sz w:val="22"/>
          <w:szCs w:val="22"/>
          <w:lang w:val="en-US" w:eastAsia="en-US"/>
        </w:rPr>
        <w:t xml:space="preserve"> </w:t>
      </w:r>
    </w:p>
    <w:p w:rsidR="008F5BE7" w:rsidRPr="008F5BE7" w:rsidRDefault="00FC2269" w:rsidP="001743E7">
      <w:pPr>
        <w:pStyle w:val="ListParagraph"/>
        <w:numPr>
          <w:ilvl w:val="0"/>
          <w:numId w:val="31"/>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8F5BE7">
        <w:rPr>
          <w:rFonts w:asciiTheme="majorBidi" w:hAnsiTheme="majorBidi" w:cstheme="majorBidi"/>
          <w:sz w:val="22"/>
          <w:szCs w:val="22"/>
          <w:lang w:val="en-US" w:eastAsia="en-US"/>
        </w:rPr>
        <w:t>Test the hypothesis that the mean tensile strength</w:t>
      </w:r>
      <w:r w:rsidR="008F5BE7" w:rsidRPr="008F5BE7">
        <w:rPr>
          <w:rFonts w:asciiTheme="majorBidi" w:hAnsiTheme="majorBidi" w:cstheme="majorBidi"/>
          <w:sz w:val="22"/>
          <w:szCs w:val="22"/>
          <w:lang w:val="en-US" w:eastAsia="en-US"/>
        </w:rPr>
        <w:t xml:space="preserve"> </w:t>
      </w:r>
      <w:r w:rsidRPr="008F5BE7">
        <w:rPr>
          <w:rFonts w:asciiTheme="majorBidi" w:hAnsiTheme="majorBidi" w:cstheme="majorBidi"/>
          <w:sz w:val="22"/>
          <w:szCs w:val="22"/>
          <w:lang w:val="en-US" w:eastAsia="en-US"/>
        </w:rPr>
        <w:t>equals 125 psi versus the alternative that the</w:t>
      </w:r>
      <w:r w:rsidR="008F5BE7" w:rsidRPr="008F5BE7">
        <w:rPr>
          <w:rFonts w:asciiTheme="majorBidi" w:hAnsiTheme="majorBidi" w:cstheme="majorBidi"/>
          <w:sz w:val="22"/>
          <w:szCs w:val="22"/>
          <w:lang w:val="en-US" w:eastAsia="en-US"/>
        </w:rPr>
        <w:t xml:space="preserve"> mean exceeds 125 psi. Use</w:t>
      </w:r>
      <w:r w:rsidRPr="008F5BE7">
        <w:rPr>
          <w:rFonts w:asciiTheme="majorBidi" w:eastAsia="ItalSymb" w:hAnsiTheme="majorBidi" w:cstheme="majorBidi"/>
          <w:sz w:val="22"/>
          <w:szCs w:val="22"/>
          <w:lang w:val="en-US" w:eastAsia="en-US"/>
        </w:rPr>
        <w:t xml:space="preserve"> </w:t>
      </w:r>
      <w:r w:rsidR="008F5BE7" w:rsidRPr="008F5BE7">
        <w:rPr>
          <w:rFonts w:asciiTheme="majorBidi" w:hAnsiTheme="majorBidi" w:cstheme="majorBidi"/>
          <w:i/>
          <w:iCs/>
          <w:sz w:val="22"/>
          <w:szCs w:val="22"/>
          <w:lang w:val="en-US" w:eastAsia="en-US"/>
        </w:rPr>
        <w:t>α=</w:t>
      </w:r>
      <w:r w:rsidRPr="008F5BE7">
        <w:rPr>
          <w:rFonts w:asciiTheme="majorBidi" w:hAnsiTheme="majorBidi" w:cstheme="majorBidi"/>
          <w:i/>
          <w:iCs/>
          <w:sz w:val="22"/>
          <w:szCs w:val="22"/>
          <w:lang w:val="en-US" w:eastAsia="en-US"/>
        </w:rPr>
        <w:t>0.05</w:t>
      </w:r>
      <w:r w:rsidRPr="008F5BE7">
        <w:rPr>
          <w:rFonts w:asciiTheme="majorBidi" w:hAnsiTheme="majorBidi" w:cstheme="majorBidi"/>
          <w:sz w:val="22"/>
          <w:szCs w:val="22"/>
          <w:lang w:val="en-US" w:eastAsia="en-US"/>
        </w:rPr>
        <w:t>.</w:t>
      </w:r>
      <w:r w:rsidR="008F5BE7" w:rsidRPr="008F5BE7">
        <w:rPr>
          <w:rFonts w:asciiTheme="majorBidi" w:hAnsiTheme="majorBidi" w:cstheme="majorBidi"/>
          <w:sz w:val="22"/>
          <w:szCs w:val="22"/>
          <w:lang w:val="en-US" w:eastAsia="en-US"/>
        </w:rPr>
        <w:t xml:space="preserve"> </w:t>
      </w:r>
    </w:p>
    <w:p w:rsidR="008F5BE7" w:rsidRPr="008F5BE7" w:rsidRDefault="008F5BE7" w:rsidP="001743E7">
      <w:pPr>
        <w:pStyle w:val="ListParagraph"/>
        <w:numPr>
          <w:ilvl w:val="0"/>
          <w:numId w:val="31"/>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8F5BE7">
        <w:rPr>
          <w:rFonts w:asciiTheme="majorBidi" w:hAnsiTheme="majorBidi" w:cstheme="majorBidi"/>
          <w:sz w:val="22"/>
          <w:szCs w:val="22"/>
          <w:lang w:val="en-US" w:eastAsia="en-US"/>
        </w:rPr>
        <w:t xml:space="preserve">What is the </w:t>
      </w:r>
      <w:r w:rsidRPr="008F5BE7">
        <w:rPr>
          <w:rFonts w:asciiTheme="majorBidi" w:hAnsiTheme="majorBidi" w:cstheme="majorBidi"/>
          <w:i/>
          <w:iCs/>
          <w:sz w:val="22"/>
          <w:szCs w:val="22"/>
          <w:lang w:val="en-US" w:eastAsia="en-US"/>
        </w:rPr>
        <w:t>P</w:t>
      </w:r>
      <w:r w:rsidRPr="008F5BE7">
        <w:rPr>
          <w:rFonts w:asciiTheme="majorBidi" w:hAnsiTheme="majorBidi" w:cstheme="majorBidi"/>
          <w:sz w:val="22"/>
          <w:szCs w:val="22"/>
          <w:lang w:val="en-US" w:eastAsia="en-US"/>
        </w:rPr>
        <w:t xml:space="preserve">-value for this test? </w:t>
      </w:r>
    </w:p>
    <w:p w:rsidR="008F5BE7" w:rsidRPr="008F5BE7" w:rsidRDefault="008F5BE7" w:rsidP="001743E7">
      <w:pPr>
        <w:pStyle w:val="ListParagraph"/>
        <w:numPr>
          <w:ilvl w:val="0"/>
          <w:numId w:val="31"/>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8F5BE7">
        <w:rPr>
          <w:rFonts w:asciiTheme="majorBidi" w:hAnsiTheme="majorBidi" w:cstheme="majorBidi"/>
          <w:sz w:val="22"/>
          <w:szCs w:val="22"/>
          <w:lang w:val="en-US" w:eastAsia="en-US"/>
        </w:rPr>
        <w:t xml:space="preserve">Discuss why a one-sided alternative was chosen in part (a). </w:t>
      </w:r>
    </w:p>
    <w:p w:rsidR="008F5BE7" w:rsidRDefault="008F5BE7" w:rsidP="001743E7">
      <w:pPr>
        <w:pStyle w:val="ListParagraph"/>
        <w:numPr>
          <w:ilvl w:val="0"/>
          <w:numId w:val="31"/>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8F5BE7">
        <w:rPr>
          <w:rFonts w:asciiTheme="majorBidi" w:hAnsiTheme="majorBidi" w:cstheme="majorBidi"/>
          <w:sz w:val="22"/>
          <w:szCs w:val="22"/>
          <w:lang w:val="en-US" w:eastAsia="en-US"/>
        </w:rPr>
        <w:t>Construct a 95% lower confidence interval on the mean tensile strength.</w:t>
      </w:r>
    </w:p>
    <w:p w:rsidR="00B716F7" w:rsidRPr="00B716F7" w:rsidRDefault="00B716F7" w:rsidP="00B716F7">
      <w:pPr>
        <w:autoSpaceDE w:val="0"/>
        <w:autoSpaceDN w:val="0"/>
        <w:adjustRightInd w:val="0"/>
        <w:spacing w:line="360" w:lineRule="auto"/>
        <w:ind w:left="720"/>
        <w:jc w:val="both"/>
        <w:rPr>
          <w:rFonts w:asciiTheme="majorBidi" w:hAnsiTheme="majorBidi" w:cstheme="majorBidi"/>
          <w:sz w:val="22"/>
          <w:szCs w:val="22"/>
          <w:lang w:val="en-US" w:eastAsia="en-US"/>
        </w:rPr>
      </w:pPr>
    </w:p>
    <w:p w:rsidR="008F5BE7" w:rsidRDefault="008F5BE7" w:rsidP="008F5BE7">
      <w:pPr>
        <w:pStyle w:val="ListParagraph"/>
        <w:numPr>
          <w:ilvl w:val="0"/>
          <w:numId w:val="30"/>
        </w:numPr>
        <w:autoSpaceDE w:val="0"/>
        <w:autoSpaceDN w:val="0"/>
        <w:adjustRightInd w:val="0"/>
        <w:spacing w:line="360" w:lineRule="auto"/>
        <w:jc w:val="both"/>
        <w:rPr>
          <w:rFonts w:asciiTheme="majorBidi" w:hAnsiTheme="majorBidi" w:cstheme="majorBidi"/>
          <w:sz w:val="22"/>
          <w:szCs w:val="22"/>
          <w:lang w:val="en-US" w:eastAsia="en-US"/>
        </w:rPr>
      </w:pPr>
      <w:r w:rsidRPr="008F5BE7">
        <w:rPr>
          <w:rFonts w:asciiTheme="majorBidi" w:hAnsiTheme="majorBidi" w:cstheme="majorBidi"/>
          <w:sz w:val="22"/>
          <w:szCs w:val="22"/>
          <w:lang w:val="en-US" w:eastAsia="en-US"/>
        </w:rPr>
        <w:t xml:space="preserve">The service life of a battery used in a cardiac pacemaker is assumed to be normally distributed. A random sample of 10 batteries is subjected to an accelerated life test by running them continuously at an elevated temperature until failure, and the following lifetimes (in hours) are obtained: 25.5, 26.1, 26.8, 23.2, 24.2, 28.4, 25.0, 27.8, 27.3, and 25.7. </w:t>
      </w:r>
    </w:p>
    <w:p w:rsidR="00953952" w:rsidRPr="008F5BE7" w:rsidRDefault="00953952" w:rsidP="00953952">
      <w:pPr>
        <w:pStyle w:val="ListParagraph"/>
        <w:autoSpaceDE w:val="0"/>
        <w:autoSpaceDN w:val="0"/>
        <w:adjustRightInd w:val="0"/>
        <w:spacing w:line="360" w:lineRule="auto"/>
        <w:jc w:val="both"/>
        <w:rPr>
          <w:rFonts w:asciiTheme="majorBidi" w:hAnsiTheme="majorBidi" w:cstheme="majorBidi"/>
          <w:sz w:val="22"/>
          <w:szCs w:val="22"/>
          <w:lang w:val="en-US" w:eastAsia="en-US"/>
        </w:rPr>
      </w:pPr>
    </w:p>
    <w:p w:rsidR="00953952" w:rsidRDefault="00953952" w:rsidP="00953952">
      <w:pPr>
        <w:pStyle w:val="ListParagraph"/>
        <w:numPr>
          <w:ilvl w:val="0"/>
          <w:numId w:val="30"/>
        </w:numPr>
        <w:autoSpaceDE w:val="0"/>
        <w:autoSpaceDN w:val="0"/>
        <w:adjustRightInd w:val="0"/>
        <w:spacing w:line="360" w:lineRule="auto"/>
        <w:jc w:val="both"/>
        <w:rPr>
          <w:rFonts w:asciiTheme="majorBidi" w:hAnsiTheme="majorBidi" w:cstheme="majorBidi"/>
          <w:sz w:val="22"/>
          <w:szCs w:val="22"/>
          <w:lang w:val="en-US" w:eastAsia="en-US"/>
        </w:rPr>
      </w:pPr>
      <w:r w:rsidRPr="00953952">
        <w:rPr>
          <w:rFonts w:asciiTheme="majorBidi" w:hAnsiTheme="majorBidi" w:cstheme="majorBidi"/>
          <w:sz w:val="22"/>
          <w:szCs w:val="22"/>
          <w:lang w:val="en-US" w:eastAsia="en-US"/>
        </w:rPr>
        <w:t>T</w:t>
      </w:r>
      <w:r w:rsidR="008F5BE7" w:rsidRPr="00953952">
        <w:rPr>
          <w:rFonts w:asciiTheme="majorBidi" w:hAnsiTheme="majorBidi" w:cstheme="majorBidi"/>
          <w:sz w:val="22"/>
          <w:szCs w:val="22"/>
          <w:lang w:val="en-US" w:eastAsia="en-US"/>
        </w:rPr>
        <w:t xml:space="preserve">he manufacturer wants to be certain that the mean battery life exceeds 25 h. What conclusions can be drawn from these data (use </w:t>
      </w:r>
      <w:bookmarkStart w:id="1" w:name="OLE_LINK1"/>
      <w:bookmarkStart w:id="2" w:name="OLE_LINK2"/>
      <w:r w:rsidR="008F5BE7" w:rsidRPr="00953952">
        <w:rPr>
          <w:rFonts w:asciiTheme="majorBidi" w:hAnsiTheme="majorBidi" w:cstheme="majorBidi"/>
          <w:i/>
          <w:iCs/>
          <w:sz w:val="22"/>
          <w:szCs w:val="22"/>
          <w:lang w:val="en-US" w:eastAsia="en-US"/>
        </w:rPr>
        <w:t>α=0.05</w:t>
      </w:r>
      <w:bookmarkEnd w:id="1"/>
      <w:bookmarkEnd w:id="2"/>
      <w:r w:rsidR="008F5BE7" w:rsidRPr="00953952">
        <w:rPr>
          <w:rFonts w:asciiTheme="majorBidi" w:hAnsiTheme="majorBidi" w:cstheme="majorBidi"/>
          <w:sz w:val="22"/>
          <w:szCs w:val="22"/>
          <w:lang w:val="en-US" w:eastAsia="en-US"/>
        </w:rPr>
        <w:t xml:space="preserve">.) </w:t>
      </w:r>
    </w:p>
    <w:p w:rsidR="008F5BE7" w:rsidRPr="00953952" w:rsidRDefault="008F5BE7" w:rsidP="00953952">
      <w:pPr>
        <w:pStyle w:val="ListParagraph"/>
        <w:numPr>
          <w:ilvl w:val="0"/>
          <w:numId w:val="41"/>
        </w:numPr>
        <w:autoSpaceDE w:val="0"/>
        <w:autoSpaceDN w:val="0"/>
        <w:adjustRightInd w:val="0"/>
        <w:spacing w:line="360" w:lineRule="auto"/>
        <w:jc w:val="both"/>
        <w:rPr>
          <w:rFonts w:asciiTheme="majorBidi" w:hAnsiTheme="majorBidi" w:cstheme="majorBidi"/>
          <w:sz w:val="22"/>
          <w:szCs w:val="22"/>
          <w:lang w:val="en-US" w:eastAsia="en-US"/>
        </w:rPr>
      </w:pPr>
      <w:r w:rsidRPr="00953952">
        <w:rPr>
          <w:rFonts w:asciiTheme="majorBidi" w:hAnsiTheme="majorBidi" w:cstheme="majorBidi"/>
          <w:sz w:val="22"/>
          <w:szCs w:val="22"/>
          <w:lang w:val="en-US" w:eastAsia="en-US"/>
        </w:rPr>
        <w:t xml:space="preserve">Construct a 90% two-sided confidence interval on mean life in the accelerated test. </w:t>
      </w:r>
    </w:p>
    <w:p w:rsidR="008F5BE7" w:rsidRPr="008F5BE7" w:rsidRDefault="008F5BE7" w:rsidP="00953952">
      <w:pPr>
        <w:pStyle w:val="ListParagraph"/>
        <w:numPr>
          <w:ilvl w:val="0"/>
          <w:numId w:val="41"/>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8F5BE7">
        <w:rPr>
          <w:rFonts w:asciiTheme="majorBidi" w:hAnsiTheme="majorBidi" w:cstheme="majorBidi"/>
          <w:sz w:val="22"/>
          <w:szCs w:val="22"/>
          <w:lang w:val="en-US" w:eastAsia="en-US"/>
        </w:rPr>
        <w:t xml:space="preserve">Construct a normal probability plot of the battery life data. What conclusions can you draw? </w:t>
      </w:r>
    </w:p>
    <w:p w:rsidR="008F5BE7" w:rsidRPr="00B716F7" w:rsidRDefault="008F5BE7" w:rsidP="00953952">
      <w:pPr>
        <w:pStyle w:val="ListParagraph"/>
        <w:numPr>
          <w:ilvl w:val="0"/>
          <w:numId w:val="41"/>
        </w:numPr>
        <w:autoSpaceDE w:val="0"/>
        <w:autoSpaceDN w:val="0"/>
        <w:adjustRightInd w:val="0"/>
        <w:spacing w:line="360" w:lineRule="auto"/>
        <w:ind w:left="990" w:hanging="270"/>
        <w:jc w:val="both"/>
        <w:rPr>
          <w:rFonts w:asciiTheme="majorBidi" w:hAnsiTheme="majorBidi" w:cstheme="majorBidi"/>
          <w:color w:val="000000"/>
          <w:sz w:val="22"/>
          <w:szCs w:val="22"/>
          <w:lang w:val="en-GB"/>
        </w:rPr>
      </w:pPr>
      <w:r w:rsidRPr="008F5BE7">
        <w:rPr>
          <w:rFonts w:asciiTheme="majorBidi" w:hAnsiTheme="majorBidi" w:cstheme="majorBidi"/>
          <w:sz w:val="22"/>
          <w:szCs w:val="22"/>
          <w:lang w:val="en-US" w:eastAsia="en-US"/>
        </w:rPr>
        <w:t>Construct a 95% lower confidence interval on mean battery life. Why would the manufacturer be interested in a one-sided confidence interval?</w:t>
      </w:r>
    </w:p>
    <w:p w:rsidR="00B716F7" w:rsidRPr="00B716F7" w:rsidRDefault="00B716F7" w:rsidP="00B716F7">
      <w:pPr>
        <w:autoSpaceDE w:val="0"/>
        <w:autoSpaceDN w:val="0"/>
        <w:adjustRightInd w:val="0"/>
        <w:spacing w:line="360" w:lineRule="auto"/>
        <w:jc w:val="both"/>
        <w:rPr>
          <w:rFonts w:asciiTheme="majorBidi" w:hAnsiTheme="majorBidi" w:cstheme="majorBidi"/>
          <w:color w:val="000000"/>
          <w:sz w:val="22"/>
          <w:szCs w:val="22"/>
          <w:lang w:val="en-GB"/>
        </w:rPr>
      </w:pPr>
    </w:p>
    <w:p w:rsidR="00B716F7" w:rsidRPr="00953952" w:rsidRDefault="00B716F7" w:rsidP="00953952">
      <w:pPr>
        <w:pStyle w:val="ListParagraph"/>
        <w:numPr>
          <w:ilvl w:val="0"/>
          <w:numId w:val="30"/>
        </w:numPr>
        <w:autoSpaceDE w:val="0"/>
        <w:autoSpaceDN w:val="0"/>
        <w:adjustRightInd w:val="0"/>
        <w:spacing w:line="360" w:lineRule="auto"/>
        <w:jc w:val="both"/>
        <w:rPr>
          <w:rFonts w:ascii="Times-Roman" w:hAnsi="Times-Roman" w:cs="Times-Roman"/>
          <w:sz w:val="22"/>
          <w:szCs w:val="22"/>
          <w:lang w:val="en-US" w:eastAsia="en-US"/>
        </w:rPr>
      </w:pPr>
      <w:r w:rsidRPr="00953952">
        <w:rPr>
          <w:rFonts w:ascii="Times-Roman" w:hAnsi="Times-Roman" w:cs="Times-Roman"/>
          <w:sz w:val="22"/>
          <w:szCs w:val="22"/>
          <w:lang w:val="en-US" w:eastAsia="en-US"/>
        </w:rPr>
        <w:t xml:space="preserve">Ferric chloride is used as a flux in some types of extraction metallurgy processes. This material is shipped in containers, and the container weight varies. It is important to obtain an accurate estimate of mean container weight. Suppose that from long experience a reliable value for the standard deviation of flux container weight is determined to be 4 lb. How large a sample would be required to construct a 95% two-sided confidence interval on the mean that has a total width of 1 </w:t>
      </w:r>
      <w:proofErr w:type="spellStart"/>
      <w:r w:rsidRPr="00953952">
        <w:rPr>
          <w:rFonts w:ascii="Times-Roman" w:hAnsi="Times-Roman" w:cs="Times-Roman"/>
          <w:sz w:val="22"/>
          <w:szCs w:val="22"/>
          <w:lang w:val="en-US" w:eastAsia="en-US"/>
        </w:rPr>
        <w:t>lb</w:t>
      </w:r>
      <w:proofErr w:type="spellEnd"/>
      <w:r w:rsidRPr="00953952">
        <w:rPr>
          <w:rFonts w:ascii="Times-Roman" w:hAnsi="Times-Roman" w:cs="Times-Roman"/>
          <w:sz w:val="22"/>
          <w:szCs w:val="22"/>
          <w:lang w:val="en-US" w:eastAsia="en-US"/>
        </w:rPr>
        <w:t>?</w:t>
      </w:r>
    </w:p>
    <w:p w:rsidR="00B716F7" w:rsidRPr="00B716F7" w:rsidRDefault="00B716F7" w:rsidP="00B716F7">
      <w:pPr>
        <w:pStyle w:val="ListParagraph"/>
        <w:autoSpaceDE w:val="0"/>
        <w:autoSpaceDN w:val="0"/>
        <w:adjustRightInd w:val="0"/>
        <w:spacing w:line="360" w:lineRule="auto"/>
        <w:jc w:val="both"/>
        <w:rPr>
          <w:rFonts w:ascii="Times-Roman" w:hAnsi="Times-Roman" w:cs="Times-Roman"/>
          <w:sz w:val="22"/>
          <w:szCs w:val="22"/>
          <w:lang w:val="en-US" w:eastAsia="en-US"/>
        </w:rPr>
      </w:pPr>
    </w:p>
    <w:p w:rsidR="007E66FF" w:rsidRPr="009B06CC" w:rsidRDefault="007E66FF" w:rsidP="00953952">
      <w:pPr>
        <w:pStyle w:val="ListParagraph"/>
        <w:numPr>
          <w:ilvl w:val="0"/>
          <w:numId w:val="30"/>
        </w:numPr>
        <w:autoSpaceDE w:val="0"/>
        <w:autoSpaceDN w:val="0"/>
        <w:adjustRightInd w:val="0"/>
        <w:spacing w:line="360" w:lineRule="auto"/>
        <w:jc w:val="both"/>
        <w:rPr>
          <w:rFonts w:asciiTheme="majorBidi" w:hAnsiTheme="majorBidi" w:cstheme="majorBidi"/>
          <w:sz w:val="22"/>
          <w:szCs w:val="22"/>
          <w:lang w:val="en-US" w:eastAsia="en-US"/>
        </w:rPr>
      </w:pPr>
      <w:r w:rsidRPr="009B06CC">
        <w:rPr>
          <w:rFonts w:asciiTheme="majorBidi" w:hAnsiTheme="majorBidi" w:cstheme="majorBidi"/>
          <w:sz w:val="22"/>
          <w:szCs w:val="22"/>
          <w:lang w:val="en-US" w:eastAsia="en-US"/>
        </w:rPr>
        <w:t xml:space="preserve">The output voltage of a power supply is assumed to be normally distributed. Sixteen observations taken at random on voltage are as follows: 10.35, 9.30, 10.00, 9.96, 11.65, 12.00, 11.25, 9.58, 11.54, 9.95, 10.28, 8.37, 10.44, 9.25, 9.38, and 10.85. </w:t>
      </w:r>
    </w:p>
    <w:p w:rsidR="007E66FF" w:rsidRPr="009B06CC" w:rsidRDefault="007E66FF" w:rsidP="001743E7">
      <w:pPr>
        <w:pStyle w:val="ListParagraph"/>
        <w:numPr>
          <w:ilvl w:val="0"/>
          <w:numId w:val="34"/>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9B06CC">
        <w:rPr>
          <w:rFonts w:asciiTheme="majorBidi" w:hAnsiTheme="majorBidi" w:cstheme="majorBidi"/>
          <w:sz w:val="22"/>
          <w:szCs w:val="22"/>
          <w:lang w:val="en-US" w:eastAsia="en-US"/>
        </w:rPr>
        <w:t xml:space="preserve">Test the hypothesis that the mean voltage equals 12 V against a two-sided alternative using </w:t>
      </w:r>
      <w:r w:rsidRPr="00486F7B">
        <w:rPr>
          <w:rFonts w:asciiTheme="majorBidi" w:hAnsiTheme="majorBidi" w:cstheme="majorBidi"/>
          <w:i/>
          <w:iCs/>
          <w:sz w:val="22"/>
          <w:szCs w:val="22"/>
          <w:lang w:val="en-US" w:eastAsia="en-US"/>
        </w:rPr>
        <w:t>α=0.05</w:t>
      </w:r>
    </w:p>
    <w:p w:rsidR="007E66FF" w:rsidRPr="00BE3ECB" w:rsidRDefault="007E66FF" w:rsidP="001743E7">
      <w:pPr>
        <w:pStyle w:val="ListParagraph"/>
        <w:numPr>
          <w:ilvl w:val="0"/>
          <w:numId w:val="34"/>
        </w:numPr>
        <w:autoSpaceDE w:val="0"/>
        <w:autoSpaceDN w:val="0"/>
        <w:adjustRightInd w:val="0"/>
        <w:spacing w:line="360" w:lineRule="auto"/>
        <w:ind w:left="990" w:hanging="270"/>
        <w:jc w:val="both"/>
        <w:rPr>
          <w:rFonts w:asciiTheme="majorBidi" w:hAnsiTheme="majorBidi" w:cstheme="majorBidi"/>
          <w:i/>
          <w:iCs/>
          <w:sz w:val="22"/>
          <w:szCs w:val="22"/>
          <w:lang w:val="en-US" w:eastAsia="en-US"/>
        </w:rPr>
      </w:pPr>
      <w:r w:rsidRPr="009B06CC">
        <w:rPr>
          <w:rFonts w:asciiTheme="majorBidi" w:hAnsiTheme="majorBidi" w:cstheme="majorBidi"/>
          <w:sz w:val="22"/>
          <w:szCs w:val="22"/>
          <w:lang w:val="en-US" w:eastAsia="en-US"/>
        </w:rPr>
        <w:t xml:space="preserve">Construct a 95% two-sided confidence interval on </w:t>
      </w:r>
      <w:r w:rsidRPr="00BE3ECB">
        <w:rPr>
          <w:rFonts w:asciiTheme="majorBidi" w:hAnsiTheme="majorBidi" w:cstheme="majorBidi"/>
          <w:i/>
          <w:iCs/>
          <w:sz w:val="22"/>
          <w:szCs w:val="22"/>
          <w:lang w:val="en-US" w:eastAsia="en-US"/>
        </w:rPr>
        <w:t>µ</w:t>
      </w:r>
      <w:r w:rsidR="00BE3ECB">
        <w:rPr>
          <w:rFonts w:asciiTheme="majorBidi" w:hAnsiTheme="majorBidi" w:cstheme="majorBidi"/>
          <w:i/>
          <w:iCs/>
          <w:sz w:val="22"/>
          <w:szCs w:val="22"/>
          <w:lang w:val="en-US" w:eastAsia="en-US"/>
        </w:rPr>
        <w:t>.</w:t>
      </w:r>
    </w:p>
    <w:p w:rsidR="007E66FF" w:rsidRPr="009B06CC" w:rsidRDefault="007E66FF" w:rsidP="001743E7">
      <w:pPr>
        <w:pStyle w:val="ListParagraph"/>
        <w:numPr>
          <w:ilvl w:val="0"/>
          <w:numId w:val="34"/>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9B06CC">
        <w:rPr>
          <w:rFonts w:asciiTheme="majorBidi" w:hAnsiTheme="majorBidi" w:cstheme="majorBidi"/>
          <w:sz w:val="22"/>
          <w:szCs w:val="22"/>
          <w:lang w:val="en-US" w:eastAsia="en-US"/>
        </w:rPr>
        <w:t xml:space="preserve">Test the hypothesis that </w:t>
      </w:r>
      <w:bookmarkStart w:id="3" w:name="OLE_LINK3"/>
      <w:bookmarkStart w:id="4" w:name="OLE_LINK4"/>
      <w:r w:rsidR="009B06CC" w:rsidRPr="009B06CC">
        <w:rPr>
          <w:position w:val="-6"/>
          <w:lang w:val="en-US" w:eastAsia="en-US"/>
        </w:rPr>
        <w:object w:dxaOrig="320" w:dyaOrig="320">
          <v:shape id="_x0000_i1025" type="#_x0000_t75" style="width:15.65pt;height:15.65pt" o:ole="">
            <v:imagedata r:id="rId9" o:title=""/>
          </v:shape>
          <o:OLEObject Type="Embed" ProgID="Equation.DSMT4" ShapeID="_x0000_i1025" DrawAspect="Content" ObjectID="_1614687524" r:id="rId10"/>
        </w:object>
      </w:r>
      <w:bookmarkEnd w:id="3"/>
      <w:bookmarkEnd w:id="4"/>
      <w:r w:rsidR="00BE3ECB" w:rsidRPr="00BE3ECB">
        <w:rPr>
          <w:i/>
          <w:iCs/>
          <w:lang w:val="en-US" w:eastAsia="en-US"/>
        </w:rPr>
        <w:t>=11</w:t>
      </w:r>
      <w:r w:rsidRPr="009B06CC">
        <w:rPr>
          <w:rFonts w:asciiTheme="majorBidi" w:hAnsiTheme="majorBidi" w:cstheme="majorBidi"/>
          <w:sz w:val="22"/>
          <w:szCs w:val="22"/>
          <w:lang w:val="en-US" w:eastAsia="en-US"/>
        </w:rPr>
        <w:t xml:space="preserve"> using</w:t>
      </w:r>
      <w:r w:rsidRPr="00486F7B">
        <w:rPr>
          <w:rFonts w:asciiTheme="majorBidi" w:hAnsiTheme="majorBidi" w:cstheme="majorBidi"/>
          <w:i/>
          <w:iCs/>
          <w:sz w:val="22"/>
          <w:szCs w:val="22"/>
        </w:rPr>
        <w:t xml:space="preserve"> </w:t>
      </w:r>
      <w:r w:rsidRPr="00486F7B">
        <w:rPr>
          <w:rFonts w:asciiTheme="majorBidi" w:hAnsiTheme="majorBidi" w:cstheme="majorBidi"/>
          <w:i/>
          <w:iCs/>
          <w:sz w:val="22"/>
          <w:szCs w:val="22"/>
          <w:lang w:val="en-US" w:eastAsia="en-US"/>
        </w:rPr>
        <w:t>α=0.05</w:t>
      </w:r>
      <w:r w:rsidR="00BE3ECB">
        <w:rPr>
          <w:rFonts w:asciiTheme="majorBidi" w:hAnsiTheme="majorBidi" w:cstheme="majorBidi"/>
          <w:sz w:val="22"/>
          <w:szCs w:val="22"/>
          <w:lang w:val="en-US" w:eastAsia="en-US"/>
        </w:rPr>
        <w:t>.</w:t>
      </w:r>
      <w:r w:rsidRPr="009B06CC">
        <w:rPr>
          <w:rFonts w:asciiTheme="majorBidi" w:hAnsiTheme="majorBidi" w:cstheme="majorBidi"/>
          <w:sz w:val="22"/>
          <w:szCs w:val="22"/>
          <w:lang w:val="en-US" w:eastAsia="en-US"/>
        </w:rPr>
        <w:t xml:space="preserve"> </w:t>
      </w:r>
    </w:p>
    <w:p w:rsidR="007E66FF" w:rsidRPr="009B06CC" w:rsidRDefault="007E66FF" w:rsidP="001743E7">
      <w:pPr>
        <w:pStyle w:val="ListParagraph"/>
        <w:numPr>
          <w:ilvl w:val="0"/>
          <w:numId w:val="34"/>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9B06CC">
        <w:rPr>
          <w:rFonts w:asciiTheme="majorBidi" w:hAnsiTheme="majorBidi" w:cstheme="majorBidi"/>
          <w:sz w:val="22"/>
          <w:szCs w:val="22"/>
          <w:lang w:val="en-US" w:eastAsia="en-US"/>
        </w:rPr>
        <w:t xml:space="preserve">Construct a 95% upper confidence interval </w:t>
      </w:r>
      <w:proofErr w:type="gramStart"/>
      <w:r w:rsidRPr="009B06CC">
        <w:rPr>
          <w:rFonts w:asciiTheme="majorBidi" w:hAnsiTheme="majorBidi" w:cstheme="majorBidi"/>
          <w:sz w:val="22"/>
          <w:szCs w:val="22"/>
          <w:lang w:val="en-US" w:eastAsia="en-US"/>
        </w:rPr>
        <w:t xml:space="preserve">on </w:t>
      </w:r>
      <w:proofErr w:type="gramEnd"/>
      <w:r w:rsidR="00BE3ECB">
        <w:rPr>
          <w:position w:val="-6"/>
          <w:lang w:val="en-US" w:eastAsia="en-US"/>
        </w:rPr>
        <w:object w:dxaOrig="240" w:dyaOrig="220">
          <v:shape id="_x0000_i1026" type="#_x0000_t75" style="width:11.9pt;height:11.25pt" o:ole="">
            <v:imagedata r:id="rId11" o:title=""/>
          </v:shape>
          <o:OLEObject Type="Embed" ProgID="Equation.DSMT4" ShapeID="_x0000_i1026" DrawAspect="Content" ObjectID="_1614687525" r:id="rId12"/>
        </w:object>
      </w:r>
      <w:r w:rsidR="00486F7B">
        <w:rPr>
          <w:lang w:val="en-US" w:eastAsia="en-US"/>
        </w:rPr>
        <w:t>.</w:t>
      </w:r>
    </w:p>
    <w:p w:rsidR="007E66FF" w:rsidRPr="009B06CC" w:rsidRDefault="007E66FF" w:rsidP="001743E7">
      <w:pPr>
        <w:pStyle w:val="ListParagraph"/>
        <w:numPr>
          <w:ilvl w:val="0"/>
          <w:numId w:val="34"/>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9B06CC">
        <w:rPr>
          <w:rFonts w:asciiTheme="majorBidi" w:hAnsiTheme="majorBidi" w:cstheme="majorBidi"/>
          <w:sz w:val="22"/>
          <w:szCs w:val="22"/>
          <w:lang w:val="en-US" w:eastAsia="en-US"/>
        </w:rPr>
        <w:t>Does the assumption of normality seem reasonable for the output voltage?</w:t>
      </w:r>
    </w:p>
    <w:p w:rsidR="00B716F7" w:rsidRDefault="00B716F7" w:rsidP="00B716F7">
      <w:pPr>
        <w:autoSpaceDE w:val="0"/>
        <w:autoSpaceDN w:val="0"/>
        <w:adjustRightInd w:val="0"/>
        <w:spacing w:line="360" w:lineRule="auto"/>
        <w:jc w:val="both"/>
        <w:rPr>
          <w:rFonts w:asciiTheme="majorBidi" w:hAnsiTheme="majorBidi" w:cstheme="majorBidi"/>
          <w:sz w:val="22"/>
          <w:szCs w:val="22"/>
          <w:lang w:val="en-US" w:eastAsia="en-US"/>
        </w:rPr>
      </w:pPr>
    </w:p>
    <w:p w:rsidR="00B716F7" w:rsidRPr="00B716F7" w:rsidRDefault="00B716F7" w:rsidP="00953952">
      <w:pPr>
        <w:pStyle w:val="ListParagraph"/>
        <w:numPr>
          <w:ilvl w:val="0"/>
          <w:numId w:val="30"/>
        </w:numPr>
        <w:autoSpaceDE w:val="0"/>
        <w:autoSpaceDN w:val="0"/>
        <w:adjustRightInd w:val="0"/>
        <w:spacing w:line="360" w:lineRule="auto"/>
        <w:jc w:val="both"/>
        <w:rPr>
          <w:rFonts w:asciiTheme="majorBidi" w:hAnsiTheme="majorBidi" w:cstheme="majorBidi"/>
          <w:sz w:val="22"/>
          <w:szCs w:val="22"/>
          <w:lang w:val="en-US" w:eastAsia="en-US"/>
        </w:rPr>
      </w:pPr>
      <w:r w:rsidRPr="00B716F7">
        <w:rPr>
          <w:rFonts w:asciiTheme="majorBidi" w:hAnsiTheme="majorBidi" w:cstheme="majorBidi"/>
          <w:sz w:val="22"/>
          <w:szCs w:val="22"/>
          <w:lang w:val="en-US" w:eastAsia="en-US"/>
        </w:rPr>
        <w:lastRenderedPageBreak/>
        <w:t>A random sample of 500 connecting rod pins contains 65 nonconforming units. Estimate the process fraction nonconforming.</w:t>
      </w:r>
    </w:p>
    <w:p w:rsidR="00B716F7" w:rsidRPr="00B716F7" w:rsidRDefault="00B716F7" w:rsidP="00B716F7">
      <w:pPr>
        <w:pStyle w:val="ListParagraph"/>
        <w:numPr>
          <w:ilvl w:val="0"/>
          <w:numId w:val="39"/>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B716F7">
        <w:rPr>
          <w:rFonts w:asciiTheme="majorBidi" w:hAnsiTheme="majorBidi" w:cstheme="majorBidi"/>
          <w:sz w:val="22"/>
          <w:szCs w:val="22"/>
          <w:lang w:val="en-US" w:eastAsia="en-US"/>
        </w:rPr>
        <w:t xml:space="preserve">Test the hypothesis that the true fraction defective in this process is 0.08. Use </w:t>
      </w:r>
      <w:r w:rsidRPr="00B716F7">
        <w:rPr>
          <w:rFonts w:asciiTheme="majorBidi" w:hAnsiTheme="majorBidi" w:cstheme="majorBidi"/>
          <w:i/>
          <w:iCs/>
          <w:sz w:val="22"/>
          <w:szCs w:val="22"/>
          <w:lang w:val="en-US" w:eastAsia="en-US"/>
        </w:rPr>
        <w:t>α=0.05</w:t>
      </w:r>
    </w:p>
    <w:p w:rsidR="00B716F7" w:rsidRPr="00B716F7" w:rsidRDefault="00B716F7" w:rsidP="00B716F7">
      <w:pPr>
        <w:pStyle w:val="ListParagraph"/>
        <w:numPr>
          <w:ilvl w:val="0"/>
          <w:numId w:val="39"/>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B716F7">
        <w:rPr>
          <w:rFonts w:asciiTheme="majorBidi" w:hAnsiTheme="majorBidi" w:cstheme="majorBidi"/>
          <w:sz w:val="22"/>
          <w:szCs w:val="22"/>
          <w:lang w:val="en-US" w:eastAsia="en-US"/>
        </w:rPr>
        <w:t xml:space="preserve">Find the </w:t>
      </w:r>
      <w:r w:rsidRPr="00B716F7">
        <w:rPr>
          <w:rFonts w:asciiTheme="majorBidi" w:hAnsiTheme="majorBidi" w:cstheme="majorBidi"/>
          <w:i/>
          <w:iCs/>
          <w:sz w:val="22"/>
          <w:szCs w:val="22"/>
          <w:lang w:val="en-US" w:eastAsia="en-US"/>
        </w:rPr>
        <w:t>P</w:t>
      </w:r>
      <w:r w:rsidRPr="00B716F7">
        <w:rPr>
          <w:rFonts w:asciiTheme="majorBidi" w:hAnsiTheme="majorBidi" w:cstheme="majorBidi"/>
          <w:sz w:val="22"/>
          <w:szCs w:val="22"/>
          <w:lang w:val="en-US" w:eastAsia="en-US"/>
        </w:rPr>
        <w:t>-value for this test.</w:t>
      </w:r>
    </w:p>
    <w:p w:rsidR="00B716F7" w:rsidRPr="00B716F7" w:rsidRDefault="00B716F7" w:rsidP="00B716F7">
      <w:pPr>
        <w:pStyle w:val="ListParagraph"/>
        <w:numPr>
          <w:ilvl w:val="0"/>
          <w:numId w:val="39"/>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B716F7">
        <w:rPr>
          <w:rFonts w:asciiTheme="majorBidi" w:hAnsiTheme="majorBidi" w:cstheme="majorBidi"/>
          <w:sz w:val="22"/>
          <w:szCs w:val="22"/>
          <w:lang w:val="en-US" w:eastAsia="en-US"/>
        </w:rPr>
        <w:t>Construct a 95% upper confidence interval on the true process fraction nonconforming.</w:t>
      </w:r>
    </w:p>
    <w:p w:rsidR="00221AFE" w:rsidRPr="00221AFE" w:rsidRDefault="00B716F7" w:rsidP="00953952">
      <w:pPr>
        <w:pStyle w:val="ListParagraph"/>
        <w:numPr>
          <w:ilvl w:val="0"/>
          <w:numId w:val="30"/>
        </w:numPr>
        <w:autoSpaceDE w:val="0"/>
        <w:autoSpaceDN w:val="0"/>
        <w:adjustRightInd w:val="0"/>
        <w:spacing w:line="360" w:lineRule="auto"/>
        <w:jc w:val="both"/>
        <w:rPr>
          <w:rFonts w:ascii="Times-Roman" w:hAnsi="Times-Roman" w:cs="Times-Roman"/>
          <w:sz w:val="22"/>
          <w:szCs w:val="22"/>
          <w:lang w:val="en-US" w:eastAsia="en-US"/>
        </w:rPr>
      </w:pPr>
      <w:r w:rsidRPr="00221AFE">
        <w:rPr>
          <w:rFonts w:ascii="Times-Roman" w:hAnsi="Times-Roman" w:cs="Times-Roman"/>
          <w:sz w:val="22"/>
          <w:szCs w:val="22"/>
          <w:lang w:val="en-US" w:eastAsia="en-US"/>
        </w:rPr>
        <w:t>A new purification unit is installed in a chemical</w:t>
      </w:r>
      <w:r w:rsidR="00221AFE" w:rsidRPr="00221AFE">
        <w:rPr>
          <w:rFonts w:ascii="Times-Roman" w:hAnsi="Times-Roman" w:cs="Times-Roman"/>
          <w:sz w:val="22"/>
          <w:szCs w:val="22"/>
          <w:lang w:val="en-US" w:eastAsia="en-US"/>
        </w:rPr>
        <w:t xml:space="preserve"> </w:t>
      </w:r>
      <w:r w:rsidRPr="00221AFE">
        <w:rPr>
          <w:rFonts w:ascii="Times-Roman" w:hAnsi="Times-Roman" w:cs="Times-Roman"/>
          <w:sz w:val="22"/>
          <w:szCs w:val="22"/>
          <w:lang w:val="en-US" w:eastAsia="en-US"/>
        </w:rPr>
        <w:t>process. Before its installation, a random sample</w:t>
      </w:r>
      <w:r w:rsidR="00221AFE" w:rsidRPr="00221AFE">
        <w:rPr>
          <w:rFonts w:ascii="Times-Roman" w:hAnsi="Times-Roman" w:cs="Times-Roman"/>
          <w:sz w:val="22"/>
          <w:szCs w:val="22"/>
          <w:lang w:val="en-US" w:eastAsia="en-US"/>
        </w:rPr>
        <w:t xml:space="preserve"> </w:t>
      </w:r>
      <w:r w:rsidRPr="00221AFE">
        <w:rPr>
          <w:rFonts w:ascii="Times-Roman" w:hAnsi="Times-Roman" w:cs="Times-Roman"/>
          <w:sz w:val="22"/>
          <w:szCs w:val="22"/>
          <w:lang w:val="en-US" w:eastAsia="en-US"/>
        </w:rPr>
        <w:t>yielded the following data about the percentage of</w:t>
      </w:r>
      <w:r w:rsidR="00221AFE" w:rsidRPr="00221AFE">
        <w:rPr>
          <w:rFonts w:ascii="Times-Roman" w:hAnsi="Times-Roman" w:cs="Times-Roman"/>
          <w:sz w:val="22"/>
          <w:szCs w:val="22"/>
          <w:lang w:val="en-US" w:eastAsia="en-US"/>
        </w:rPr>
        <w:t xml:space="preserve"> </w:t>
      </w:r>
      <w:r w:rsidRPr="00221AFE">
        <w:rPr>
          <w:rFonts w:ascii="Times-Roman" w:hAnsi="Times-Roman" w:cs="Times-Roman"/>
          <w:sz w:val="22"/>
          <w:szCs w:val="22"/>
          <w:lang w:val="en-US" w:eastAsia="en-US"/>
        </w:rPr>
        <w:t>impurity:</w:t>
      </w:r>
      <w:r w:rsidR="00221AFE" w:rsidRPr="00221AFE">
        <w:rPr>
          <w:rFonts w:ascii="Times-Roman" w:hAnsi="Times-Roman" w:cs="Times-Roman"/>
          <w:sz w:val="22"/>
          <w:szCs w:val="22"/>
          <w:lang w:val="en-US" w:eastAsia="en-US"/>
        </w:rPr>
        <w:t xml:space="preserve"> </w:t>
      </w:r>
      <w:r w:rsidR="00221AFE" w:rsidRPr="00221AFE">
        <w:rPr>
          <w:position w:val="-10"/>
          <w:lang w:val="en-US" w:eastAsia="en-US"/>
        </w:rPr>
        <w:object w:dxaOrig="1900" w:dyaOrig="360">
          <v:shape id="_x0000_i1027" type="#_x0000_t75" style="width:91.4pt;height:17.55pt" o:ole="">
            <v:imagedata r:id="rId13" o:title=""/>
          </v:shape>
          <o:OLEObject Type="Embed" ProgID="Equation.3" ShapeID="_x0000_i1027" DrawAspect="Content" ObjectID="_1614687526" r:id="rId14"/>
        </w:object>
      </w:r>
      <w:r w:rsidRPr="00221AFE">
        <w:rPr>
          <w:rFonts w:ascii="Times-Roman" w:hAnsi="Times-Roman" w:cs="Times-Roman"/>
          <w:sz w:val="22"/>
          <w:szCs w:val="22"/>
          <w:lang w:val="en-US" w:eastAsia="en-US"/>
        </w:rPr>
        <w:t xml:space="preserve"> and </w:t>
      </w:r>
      <w:r w:rsidR="00221AFE" w:rsidRPr="00221AFE">
        <w:rPr>
          <w:rFonts w:ascii="Times-Roman" w:hAnsi="Times-Roman" w:cs="Times-Roman"/>
          <w:i/>
          <w:iCs/>
          <w:sz w:val="22"/>
          <w:szCs w:val="22"/>
          <w:lang w:val="en-US" w:eastAsia="en-US"/>
        </w:rPr>
        <w:t>n</w:t>
      </w:r>
      <w:r w:rsidR="00221AFE" w:rsidRPr="00221AFE">
        <w:rPr>
          <w:rFonts w:ascii="Times-Roman" w:hAnsi="Times-Roman" w:cs="Times-Roman"/>
          <w:i/>
          <w:iCs/>
          <w:sz w:val="22"/>
          <w:szCs w:val="22"/>
          <w:vertAlign w:val="subscript"/>
          <w:lang w:val="en-US" w:eastAsia="en-US"/>
        </w:rPr>
        <w:t>1</w:t>
      </w:r>
      <w:r w:rsidR="00221AFE" w:rsidRPr="00221AFE">
        <w:rPr>
          <w:rFonts w:ascii="Times-Roman" w:hAnsi="Times-Roman" w:cs="Times-Roman"/>
          <w:i/>
          <w:iCs/>
          <w:sz w:val="22"/>
          <w:szCs w:val="22"/>
          <w:lang w:val="en-US" w:eastAsia="en-US"/>
        </w:rPr>
        <w:t>=10</w:t>
      </w:r>
      <w:r w:rsidR="00221AFE" w:rsidRPr="00221AFE">
        <w:rPr>
          <w:rFonts w:ascii="Times-Roman" w:hAnsi="Times-Roman" w:cs="Times-Roman"/>
          <w:sz w:val="22"/>
          <w:szCs w:val="22"/>
          <w:lang w:val="en-US" w:eastAsia="en-US"/>
        </w:rPr>
        <w:t xml:space="preserve">. </w:t>
      </w:r>
      <w:r w:rsidRPr="00221AFE">
        <w:rPr>
          <w:rFonts w:ascii="Times-Roman" w:hAnsi="Times-Roman" w:cs="Times-Roman"/>
          <w:sz w:val="22"/>
          <w:szCs w:val="22"/>
          <w:lang w:val="en-US" w:eastAsia="en-US"/>
        </w:rPr>
        <w:t>After</w:t>
      </w:r>
      <w:r w:rsidR="00221AFE" w:rsidRPr="00221AFE">
        <w:rPr>
          <w:rFonts w:ascii="Times-Roman" w:hAnsi="Times-Roman" w:cs="Times-Roman"/>
          <w:sz w:val="22"/>
          <w:szCs w:val="22"/>
          <w:lang w:val="en-US" w:eastAsia="en-US"/>
        </w:rPr>
        <w:t xml:space="preserve"> </w:t>
      </w:r>
      <w:r w:rsidRPr="00221AFE">
        <w:rPr>
          <w:rFonts w:ascii="Times-Roman" w:hAnsi="Times-Roman" w:cs="Times-Roman"/>
          <w:sz w:val="22"/>
          <w:szCs w:val="22"/>
          <w:lang w:val="en-US" w:eastAsia="en-US"/>
        </w:rPr>
        <w:t>installation, a random sample resulted in</w:t>
      </w:r>
      <w:r w:rsidR="00221AFE" w:rsidRPr="00221AFE">
        <w:rPr>
          <w:rFonts w:ascii="Times-Roman" w:hAnsi="Times-Roman" w:cs="Times-Roman"/>
          <w:sz w:val="22"/>
          <w:szCs w:val="22"/>
          <w:lang w:val="en-US" w:eastAsia="en-US"/>
        </w:rPr>
        <w:t xml:space="preserve"> </w:t>
      </w:r>
      <w:r w:rsidR="00221AFE" w:rsidRPr="00221AFE">
        <w:rPr>
          <w:position w:val="-10"/>
          <w:lang w:val="en-US" w:eastAsia="en-US"/>
        </w:rPr>
        <w:object w:dxaOrig="1920" w:dyaOrig="360">
          <v:shape id="_x0000_i1028" type="#_x0000_t75" style="width:92.65pt;height:17.55pt" o:ole="">
            <v:imagedata r:id="rId15" o:title=""/>
          </v:shape>
          <o:OLEObject Type="Embed" ProgID="Equation.3" ShapeID="_x0000_i1028" DrawAspect="Content" ObjectID="_1614687527" r:id="rId16"/>
        </w:object>
      </w:r>
      <w:r w:rsidR="00221AFE" w:rsidRPr="00221AFE">
        <w:rPr>
          <w:rFonts w:ascii="Times-Roman" w:hAnsi="Times-Roman" w:cs="Times-Roman"/>
          <w:sz w:val="22"/>
          <w:szCs w:val="22"/>
          <w:lang w:val="en-US" w:eastAsia="en-US"/>
        </w:rPr>
        <w:t xml:space="preserve"> </w:t>
      </w:r>
      <w:r w:rsidRPr="00221AFE">
        <w:rPr>
          <w:rFonts w:ascii="Times-Roman" w:hAnsi="Times-Roman" w:cs="Times-Roman"/>
          <w:sz w:val="22"/>
          <w:szCs w:val="22"/>
          <w:lang w:val="en-US" w:eastAsia="en-US"/>
        </w:rPr>
        <w:t>and</w:t>
      </w:r>
      <w:r w:rsidR="00221AFE" w:rsidRPr="00221AFE">
        <w:rPr>
          <w:rFonts w:ascii="Times-Roman" w:hAnsi="Times-Roman" w:cs="Times-Roman"/>
          <w:sz w:val="22"/>
          <w:szCs w:val="22"/>
          <w:lang w:val="en-US" w:eastAsia="en-US"/>
        </w:rPr>
        <w:t xml:space="preserve"> </w:t>
      </w:r>
      <w:r w:rsidR="00221AFE" w:rsidRPr="00221AFE">
        <w:rPr>
          <w:rFonts w:ascii="Times-Roman" w:hAnsi="Times-Roman" w:cs="Times-Roman"/>
          <w:i/>
          <w:iCs/>
          <w:sz w:val="22"/>
          <w:szCs w:val="22"/>
          <w:lang w:val="en-US" w:eastAsia="en-US"/>
        </w:rPr>
        <w:t>n</w:t>
      </w:r>
      <w:r w:rsidR="00221AFE" w:rsidRPr="00221AFE">
        <w:rPr>
          <w:rFonts w:ascii="Times-Roman" w:hAnsi="Times-Roman" w:cs="Times-Roman"/>
          <w:i/>
          <w:iCs/>
          <w:sz w:val="22"/>
          <w:szCs w:val="22"/>
          <w:vertAlign w:val="subscript"/>
          <w:lang w:val="en-US" w:eastAsia="en-US"/>
        </w:rPr>
        <w:t>2</w:t>
      </w:r>
      <w:r w:rsidR="00221AFE" w:rsidRPr="00221AFE">
        <w:rPr>
          <w:rFonts w:ascii="Times-Roman" w:hAnsi="Times-Roman" w:cs="Times-Roman"/>
          <w:i/>
          <w:iCs/>
          <w:sz w:val="22"/>
          <w:szCs w:val="22"/>
          <w:lang w:val="en-US" w:eastAsia="en-US"/>
        </w:rPr>
        <w:t>=8</w:t>
      </w:r>
      <w:r w:rsidR="00221AFE" w:rsidRPr="00221AFE">
        <w:rPr>
          <w:rFonts w:ascii="Times-Roman" w:hAnsi="Times-Roman" w:cs="Times-Roman"/>
          <w:sz w:val="22"/>
          <w:szCs w:val="22"/>
          <w:lang w:val="en-US" w:eastAsia="en-US"/>
        </w:rPr>
        <w:t xml:space="preserve">. </w:t>
      </w:r>
      <w:r w:rsidRPr="00221AFE">
        <w:rPr>
          <w:rFonts w:ascii="Times-Roman" w:hAnsi="Times-Roman" w:cs="Times-Roman"/>
          <w:sz w:val="22"/>
          <w:szCs w:val="22"/>
          <w:lang w:val="en-US" w:eastAsia="en-US"/>
        </w:rPr>
        <w:t xml:space="preserve"> </w:t>
      </w:r>
    </w:p>
    <w:p w:rsidR="00221AFE" w:rsidRPr="00221AFE" w:rsidRDefault="00B716F7" w:rsidP="00221AFE">
      <w:pPr>
        <w:pStyle w:val="ListParagraph"/>
        <w:numPr>
          <w:ilvl w:val="0"/>
          <w:numId w:val="40"/>
        </w:numPr>
        <w:autoSpaceDE w:val="0"/>
        <w:autoSpaceDN w:val="0"/>
        <w:adjustRightInd w:val="0"/>
        <w:spacing w:line="360" w:lineRule="auto"/>
        <w:ind w:left="990" w:hanging="270"/>
        <w:jc w:val="both"/>
        <w:rPr>
          <w:rFonts w:asciiTheme="majorBidi" w:hAnsiTheme="majorBidi" w:cstheme="majorBidi"/>
          <w:sz w:val="22"/>
          <w:szCs w:val="22"/>
          <w:lang w:val="en-US" w:eastAsia="en-US"/>
        </w:rPr>
      </w:pPr>
      <w:r w:rsidRPr="00221AFE">
        <w:rPr>
          <w:rFonts w:ascii="Times-Roman" w:hAnsi="Times-Roman" w:cs="Times-Roman"/>
          <w:sz w:val="22"/>
          <w:szCs w:val="22"/>
          <w:lang w:val="en-US" w:eastAsia="en-US"/>
        </w:rPr>
        <w:t>Can you conclude that the two variances are</w:t>
      </w:r>
      <w:r w:rsidR="00221AFE" w:rsidRPr="00221AFE">
        <w:rPr>
          <w:rFonts w:ascii="Times-Roman" w:hAnsi="Times-Roman" w:cs="Times-Roman"/>
          <w:sz w:val="22"/>
          <w:szCs w:val="22"/>
          <w:lang w:val="en-US" w:eastAsia="en-US"/>
        </w:rPr>
        <w:t xml:space="preserve"> </w:t>
      </w:r>
      <w:r w:rsidRPr="00221AFE">
        <w:rPr>
          <w:rFonts w:ascii="Times-Roman" w:hAnsi="Times-Roman" w:cs="Times-Roman"/>
          <w:sz w:val="22"/>
          <w:szCs w:val="22"/>
          <w:lang w:val="en-US" w:eastAsia="en-US"/>
        </w:rPr>
        <w:t>equal? Use</w:t>
      </w:r>
      <w:r w:rsidR="00221AFE" w:rsidRPr="00221AFE">
        <w:rPr>
          <w:rFonts w:ascii="Times-Roman" w:hAnsi="Times-Roman" w:cs="Times-Roman"/>
          <w:sz w:val="22"/>
          <w:szCs w:val="22"/>
          <w:lang w:val="en-US" w:eastAsia="en-US"/>
        </w:rPr>
        <w:t xml:space="preserve"> </w:t>
      </w:r>
      <w:r w:rsidR="00221AFE" w:rsidRPr="00221AFE">
        <w:rPr>
          <w:rFonts w:asciiTheme="majorBidi" w:hAnsiTheme="majorBidi" w:cstheme="majorBidi"/>
          <w:i/>
          <w:iCs/>
          <w:sz w:val="22"/>
          <w:szCs w:val="22"/>
          <w:lang w:val="en-US" w:eastAsia="en-US"/>
        </w:rPr>
        <w:t>α=0.05</w:t>
      </w:r>
      <w:r w:rsidR="00221AFE" w:rsidRPr="00221AFE">
        <w:rPr>
          <w:rFonts w:asciiTheme="majorBidi" w:hAnsiTheme="majorBidi" w:cstheme="majorBidi"/>
          <w:sz w:val="22"/>
          <w:szCs w:val="22"/>
          <w:lang w:val="en-US" w:eastAsia="en-US"/>
        </w:rPr>
        <w:t xml:space="preserve"> </w:t>
      </w:r>
    </w:p>
    <w:p w:rsidR="00B716F7" w:rsidRPr="00221AFE" w:rsidRDefault="00B716F7" w:rsidP="00221AFE">
      <w:pPr>
        <w:pStyle w:val="ListParagraph"/>
        <w:numPr>
          <w:ilvl w:val="0"/>
          <w:numId w:val="40"/>
        </w:numPr>
        <w:autoSpaceDE w:val="0"/>
        <w:autoSpaceDN w:val="0"/>
        <w:adjustRightInd w:val="0"/>
        <w:spacing w:line="360" w:lineRule="auto"/>
        <w:ind w:left="990" w:hanging="270"/>
        <w:jc w:val="both"/>
        <w:rPr>
          <w:rFonts w:ascii="Times-Roman" w:hAnsi="Times-Roman" w:cs="Times-Roman"/>
          <w:sz w:val="22"/>
          <w:szCs w:val="22"/>
          <w:lang w:val="en-US" w:eastAsia="en-US"/>
        </w:rPr>
      </w:pPr>
      <w:r w:rsidRPr="00221AFE">
        <w:rPr>
          <w:rFonts w:ascii="Times-Roman" w:hAnsi="Times-Roman" w:cs="Times-Roman"/>
          <w:sz w:val="22"/>
          <w:szCs w:val="22"/>
          <w:lang w:val="en-US" w:eastAsia="en-US"/>
        </w:rPr>
        <w:t>Can you conclude that the new purification</w:t>
      </w:r>
      <w:r w:rsidR="00221AFE" w:rsidRPr="00221AFE">
        <w:rPr>
          <w:rFonts w:ascii="Times-Roman" w:hAnsi="Times-Roman" w:cs="Times-Roman"/>
          <w:sz w:val="22"/>
          <w:szCs w:val="22"/>
          <w:lang w:val="en-US" w:eastAsia="en-US"/>
        </w:rPr>
        <w:t xml:space="preserve"> </w:t>
      </w:r>
      <w:r w:rsidRPr="00221AFE">
        <w:rPr>
          <w:rFonts w:ascii="Times-Roman" w:hAnsi="Times-Roman" w:cs="Times-Roman"/>
          <w:sz w:val="22"/>
          <w:szCs w:val="22"/>
          <w:lang w:val="en-US" w:eastAsia="en-US"/>
        </w:rPr>
        <w:t>device has reduced the mean percentage of</w:t>
      </w:r>
      <w:r w:rsidR="00221AFE" w:rsidRPr="00221AFE">
        <w:rPr>
          <w:rFonts w:ascii="Times-Roman" w:hAnsi="Times-Roman" w:cs="Times-Roman"/>
          <w:sz w:val="22"/>
          <w:szCs w:val="22"/>
          <w:lang w:val="en-US" w:eastAsia="en-US"/>
        </w:rPr>
        <w:t xml:space="preserve"> </w:t>
      </w:r>
      <w:r w:rsidRPr="00221AFE">
        <w:rPr>
          <w:rFonts w:ascii="Times-Roman" w:hAnsi="Times-Roman" w:cs="Times-Roman"/>
          <w:sz w:val="22"/>
          <w:szCs w:val="22"/>
          <w:lang w:val="en-US" w:eastAsia="en-US"/>
        </w:rPr>
        <w:t>impurity? Use</w:t>
      </w:r>
      <w:r w:rsidR="00221AFE" w:rsidRPr="00221AFE">
        <w:rPr>
          <w:rFonts w:ascii="Times-Roman" w:hAnsi="Times-Roman" w:cs="Times-Roman"/>
          <w:sz w:val="22"/>
          <w:szCs w:val="22"/>
          <w:lang w:val="en-US" w:eastAsia="en-US"/>
        </w:rPr>
        <w:t xml:space="preserve"> </w:t>
      </w:r>
      <w:r w:rsidR="00221AFE" w:rsidRPr="00221AFE">
        <w:rPr>
          <w:rFonts w:asciiTheme="majorBidi" w:hAnsiTheme="majorBidi" w:cstheme="majorBidi"/>
          <w:i/>
          <w:iCs/>
          <w:sz w:val="22"/>
          <w:szCs w:val="22"/>
          <w:lang w:val="en-US" w:eastAsia="en-US"/>
        </w:rPr>
        <w:t>α=0.05</w:t>
      </w:r>
    </w:p>
    <w:p w:rsidR="00486F7B" w:rsidRPr="00486F7B" w:rsidRDefault="00486F7B" w:rsidP="00953952">
      <w:pPr>
        <w:pStyle w:val="ListParagraph"/>
        <w:numPr>
          <w:ilvl w:val="0"/>
          <w:numId w:val="30"/>
        </w:numPr>
        <w:autoSpaceDE w:val="0"/>
        <w:autoSpaceDN w:val="0"/>
        <w:adjustRightInd w:val="0"/>
        <w:spacing w:line="360" w:lineRule="auto"/>
        <w:jc w:val="both"/>
        <w:rPr>
          <w:rFonts w:asciiTheme="majorBidi" w:hAnsiTheme="majorBidi" w:cstheme="majorBidi"/>
          <w:sz w:val="22"/>
          <w:szCs w:val="22"/>
          <w:lang w:val="en-US" w:eastAsia="en-US"/>
        </w:rPr>
      </w:pPr>
      <w:r w:rsidRPr="00486F7B">
        <w:rPr>
          <w:rFonts w:asciiTheme="majorBidi" w:hAnsiTheme="majorBidi" w:cstheme="majorBidi"/>
          <w:sz w:val="22"/>
          <w:szCs w:val="22"/>
          <w:lang w:val="en-US" w:eastAsia="en-US"/>
        </w:rPr>
        <w:t xml:space="preserve">An experiment was conducted to investigate the filling capability of packaging equipment at a winery in Newberg, Oregon. Twenty bottles of Pinot Gris were randomly selected and the fill volume (in ml) measured. Assume that fill volume has a normal distribution. The data are as follows: 753, 751, 752, 753, 753, 753, 752, 753, 754, 754, 752, 751, 752, 750, 753, 755, 753, 756, 751, and 750. </w:t>
      </w:r>
    </w:p>
    <w:p w:rsidR="00486F7B" w:rsidRPr="00486F7B" w:rsidRDefault="00486F7B" w:rsidP="001743E7">
      <w:pPr>
        <w:pStyle w:val="ListParagraph"/>
        <w:numPr>
          <w:ilvl w:val="0"/>
          <w:numId w:val="35"/>
        </w:numPr>
        <w:autoSpaceDE w:val="0"/>
        <w:autoSpaceDN w:val="0"/>
        <w:adjustRightInd w:val="0"/>
        <w:spacing w:line="360" w:lineRule="auto"/>
        <w:ind w:left="990"/>
        <w:jc w:val="both"/>
        <w:rPr>
          <w:rFonts w:asciiTheme="majorBidi" w:hAnsiTheme="majorBidi" w:cstheme="majorBidi"/>
          <w:sz w:val="22"/>
          <w:szCs w:val="22"/>
          <w:lang w:val="en-US" w:eastAsia="en-US"/>
        </w:rPr>
      </w:pPr>
      <w:r w:rsidRPr="00486F7B">
        <w:rPr>
          <w:rFonts w:asciiTheme="majorBidi" w:hAnsiTheme="majorBidi" w:cstheme="majorBidi"/>
          <w:sz w:val="22"/>
          <w:szCs w:val="22"/>
          <w:lang w:val="en-US" w:eastAsia="en-US"/>
        </w:rPr>
        <w:t xml:space="preserve">Do the data support the claim that the standard deviation of fill volume is less than 1 ml? Use </w:t>
      </w:r>
      <w:r w:rsidRPr="00486F7B">
        <w:rPr>
          <w:rFonts w:asciiTheme="majorBidi" w:hAnsiTheme="majorBidi" w:cstheme="majorBidi"/>
          <w:i/>
          <w:iCs/>
          <w:sz w:val="22"/>
          <w:szCs w:val="22"/>
          <w:lang w:val="en-US" w:eastAsia="en-US"/>
        </w:rPr>
        <w:t>α=0.05</w:t>
      </w:r>
      <w:r>
        <w:rPr>
          <w:rFonts w:asciiTheme="majorBidi" w:hAnsiTheme="majorBidi" w:cstheme="majorBidi"/>
          <w:sz w:val="22"/>
          <w:szCs w:val="22"/>
          <w:lang w:val="en-US" w:eastAsia="en-US"/>
        </w:rPr>
        <w:t>.</w:t>
      </w:r>
    </w:p>
    <w:p w:rsidR="00486F7B" w:rsidRPr="00486F7B" w:rsidRDefault="00486F7B" w:rsidP="001743E7">
      <w:pPr>
        <w:pStyle w:val="ListParagraph"/>
        <w:numPr>
          <w:ilvl w:val="0"/>
          <w:numId w:val="35"/>
        </w:numPr>
        <w:autoSpaceDE w:val="0"/>
        <w:autoSpaceDN w:val="0"/>
        <w:adjustRightInd w:val="0"/>
        <w:spacing w:line="360" w:lineRule="auto"/>
        <w:ind w:left="990"/>
        <w:jc w:val="both"/>
        <w:rPr>
          <w:rFonts w:asciiTheme="majorBidi" w:hAnsiTheme="majorBidi" w:cstheme="majorBidi"/>
          <w:color w:val="000000"/>
          <w:sz w:val="22"/>
          <w:szCs w:val="22"/>
          <w:lang w:val="en-GB"/>
        </w:rPr>
      </w:pPr>
      <w:r w:rsidRPr="00486F7B">
        <w:rPr>
          <w:rFonts w:asciiTheme="majorBidi" w:hAnsiTheme="majorBidi" w:cstheme="majorBidi"/>
          <w:sz w:val="22"/>
          <w:szCs w:val="22"/>
          <w:lang w:val="en-US" w:eastAsia="en-US"/>
        </w:rPr>
        <w:t>Find a 95% two-sided confidence interval on the standard deviation of fill volume. (c) Does it seem reasonable to assume that fill volume has a normal distribution?</w:t>
      </w:r>
    </w:p>
    <w:p w:rsidR="00775A4C" w:rsidRDefault="00775A4C" w:rsidP="00953952">
      <w:pPr>
        <w:pStyle w:val="ListParagraph"/>
        <w:numPr>
          <w:ilvl w:val="0"/>
          <w:numId w:val="30"/>
        </w:numPr>
        <w:autoSpaceDE w:val="0"/>
        <w:autoSpaceDN w:val="0"/>
        <w:adjustRightInd w:val="0"/>
        <w:jc w:val="both"/>
        <w:rPr>
          <w:rFonts w:asciiTheme="majorBidi" w:hAnsiTheme="majorBidi" w:cstheme="majorBidi"/>
          <w:sz w:val="22"/>
          <w:szCs w:val="22"/>
          <w:lang w:val="en-US" w:eastAsia="en-US"/>
        </w:rPr>
      </w:pPr>
      <w:r w:rsidRPr="00EF0650">
        <w:rPr>
          <w:rFonts w:asciiTheme="majorBidi" w:hAnsiTheme="majorBidi" w:cstheme="majorBidi"/>
          <w:sz w:val="22"/>
          <w:szCs w:val="22"/>
          <w:lang w:val="en-US" w:eastAsia="en-US"/>
        </w:rPr>
        <w:t xml:space="preserve">A high-voltage power supply should have a nominal output voltage of 350 V. A sample of four units is selected each day and tested for process-control purposes. The data shown in Table 6E.2 give the difference between the observed reading on each unit and the nominal voltage times ten; that is, </w:t>
      </w:r>
    </w:p>
    <w:p w:rsidR="00775A4C" w:rsidRPr="00EF0650" w:rsidRDefault="00775A4C" w:rsidP="00775A4C">
      <w:pPr>
        <w:pStyle w:val="ListParagraph"/>
        <w:autoSpaceDE w:val="0"/>
        <w:autoSpaceDN w:val="0"/>
        <w:adjustRightInd w:val="0"/>
        <w:jc w:val="center"/>
        <w:rPr>
          <w:rFonts w:asciiTheme="majorBidi" w:hAnsiTheme="majorBidi" w:cstheme="majorBidi"/>
          <w:sz w:val="22"/>
          <w:szCs w:val="22"/>
          <w:lang w:val="en-US" w:eastAsia="en-US"/>
        </w:rPr>
      </w:pPr>
      <w:proofErr w:type="gramStart"/>
      <w:r w:rsidRPr="00EF0650">
        <w:rPr>
          <w:rFonts w:asciiTheme="majorBidi" w:hAnsiTheme="majorBidi" w:cstheme="majorBidi"/>
          <w:i/>
          <w:iCs/>
          <w:sz w:val="22"/>
          <w:szCs w:val="22"/>
          <w:lang w:val="en-US" w:eastAsia="en-US"/>
        </w:rPr>
        <w:t>xi</w:t>
      </w:r>
      <w:proofErr w:type="gramEnd"/>
      <w:r w:rsidRPr="00EF0650">
        <w:rPr>
          <w:rFonts w:asciiTheme="majorBidi" w:hAnsiTheme="majorBidi" w:cstheme="majorBidi"/>
          <w:i/>
          <w:iCs/>
          <w:sz w:val="22"/>
          <w:szCs w:val="22"/>
          <w:lang w:val="en-US" w:eastAsia="en-US"/>
        </w:rPr>
        <w:t xml:space="preserve"> </w:t>
      </w:r>
      <w:r w:rsidRPr="00EF0650">
        <w:rPr>
          <w:rFonts w:asciiTheme="majorBidi" w:hAnsiTheme="majorBidi" w:cstheme="majorBidi"/>
          <w:sz w:val="22"/>
          <w:szCs w:val="22"/>
          <w:lang w:val="en-US" w:eastAsia="en-US"/>
        </w:rPr>
        <w:t xml:space="preserve">= (observed voltage on unit </w:t>
      </w:r>
      <w:proofErr w:type="spellStart"/>
      <w:r w:rsidRPr="00EF0650">
        <w:rPr>
          <w:rFonts w:asciiTheme="majorBidi" w:hAnsiTheme="majorBidi" w:cstheme="majorBidi"/>
          <w:i/>
          <w:iCs/>
          <w:sz w:val="22"/>
          <w:szCs w:val="22"/>
          <w:lang w:val="en-US" w:eastAsia="en-US"/>
        </w:rPr>
        <w:t>i</w:t>
      </w:r>
      <w:proofErr w:type="spellEnd"/>
      <w:r w:rsidRPr="00EF0650">
        <w:rPr>
          <w:rFonts w:asciiTheme="majorBidi" w:hAnsiTheme="majorBidi" w:cstheme="majorBidi"/>
          <w:i/>
          <w:iCs/>
          <w:sz w:val="22"/>
          <w:szCs w:val="22"/>
          <w:lang w:val="en-US" w:eastAsia="en-US"/>
        </w:rPr>
        <w:t xml:space="preserve"> </w:t>
      </w:r>
      <w:r w:rsidRPr="00EF0650">
        <w:rPr>
          <w:rFonts w:asciiTheme="majorBidi" w:hAnsiTheme="majorBidi" w:cstheme="majorBidi"/>
          <w:sz w:val="22"/>
          <w:szCs w:val="22"/>
          <w:lang w:val="en-US" w:eastAsia="en-US"/>
        </w:rPr>
        <w:t>- 350)</w:t>
      </w:r>
      <w:r w:rsidR="00D5241C" w:rsidRPr="002C0AC6">
        <w:rPr>
          <w:rFonts w:asciiTheme="majorBidi" w:hAnsiTheme="majorBidi" w:cstheme="majorBidi"/>
          <w:position w:val="-4"/>
          <w:sz w:val="22"/>
          <w:szCs w:val="22"/>
          <w:lang w:val="en-US" w:eastAsia="en-US"/>
        </w:rPr>
        <w:object w:dxaOrig="180" w:dyaOrig="200">
          <v:shape id="_x0000_i1029" type="#_x0000_t75" style="width:8.75pt;height:10pt" o:ole="">
            <v:imagedata r:id="rId17" o:title=""/>
          </v:shape>
          <o:OLEObject Type="Embed" ProgID="Equation.3" ShapeID="_x0000_i1029" DrawAspect="Content" ObjectID="_1614687528" r:id="rId18"/>
        </w:object>
      </w:r>
      <w:r w:rsidRPr="00EF0650">
        <w:rPr>
          <w:rFonts w:asciiTheme="majorBidi" w:hAnsiTheme="majorBidi" w:cstheme="majorBidi"/>
          <w:sz w:val="22"/>
          <w:szCs w:val="22"/>
          <w:lang w:val="en-US" w:eastAsia="en-US"/>
        </w:rPr>
        <w:t>10</w:t>
      </w:r>
    </w:p>
    <w:p w:rsidR="00775A4C" w:rsidRPr="00EF0650" w:rsidRDefault="00775A4C" w:rsidP="00775A4C">
      <w:pPr>
        <w:pStyle w:val="ListParagraph"/>
        <w:numPr>
          <w:ilvl w:val="0"/>
          <w:numId w:val="36"/>
        </w:numPr>
        <w:autoSpaceDE w:val="0"/>
        <w:autoSpaceDN w:val="0"/>
        <w:adjustRightInd w:val="0"/>
        <w:ind w:left="810" w:hanging="270"/>
        <w:jc w:val="both"/>
        <w:rPr>
          <w:rFonts w:asciiTheme="majorBidi" w:hAnsiTheme="majorBidi" w:cstheme="majorBidi"/>
          <w:sz w:val="22"/>
          <w:szCs w:val="22"/>
          <w:lang w:val="en-US" w:eastAsia="en-US"/>
        </w:rPr>
      </w:pPr>
      <w:r w:rsidRPr="00EF0650">
        <w:rPr>
          <w:rFonts w:asciiTheme="majorBidi" w:hAnsiTheme="majorBidi" w:cstheme="majorBidi"/>
          <w:sz w:val="22"/>
          <w:szCs w:val="22"/>
          <w:lang w:val="en-US" w:eastAsia="en-US"/>
        </w:rPr>
        <w:t xml:space="preserve">Set up </w:t>
      </w:r>
      <w:bookmarkStart w:id="5" w:name="OLE_LINK5"/>
      <w:bookmarkStart w:id="6" w:name="OLE_LINK6"/>
      <w:r w:rsidRPr="002D43BD">
        <w:rPr>
          <w:rFonts w:asciiTheme="majorBidi" w:hAnsiTheme="majorBidi" w:cstheme="majorBidi"/>
          <w:position w:val="-6"/>
          <w:sz w:val="22"/>
          <w:szCs w:val="22"/>
          <w:lang w:val="en-US" w:eastAsia="en-US"/>
        </w:rPr>
        <w:object w:dxaOrig="220" w:dyaOrig="260">
          <v:shape id="_x0000_i1030" type="#_x0000_t75" style="width:11.25pt;height:13.15pt" o:ole="">
            <v:imagedata r:id="rId19" o:title=""/>
          </v:shape>
          <o:OLEObject Type="Embed" ProgID="Equation.DSMT4" ShapeID="_x0000_i1030" DrawAspect="Content" ObjectID="_1614687529" r:id="rId20"/>
        </w:object>
      </w:r>
      <w:bookmarkEnd w:id="5"/>
      <w:bookmarkEnd w:id="6"/>
      <w:r w:rsidRPr="00EF0650">
        <w:rPr>
          <w:rFonts w:asciiTheme="majorBidi" w:hAnsiTheme="majorBidi" w:cstheme="majorBidi"/>
          <w:sz w:val="22"/>
          <w:szCs w:val="22"/>
          <w:lang w:val="en-US" w:eastAsia="en-US"/>
        </w:rPr>
        <w:t xml:space="preserve">and </w:t>
      </w:r>
      <w:r w:rsidRPr="00EF0650">
        <w:rPr>
          <w:rFonts w:asciiTheme="majorBidi" w:hAnsiTheme="majorBidi" w:cstheme="majorBidi"/>
          <w:i/>
          <w:iCs/>
          <w:sz w:val="22"/>
          <w:szCs w:val="22"/>
          <w:lang w:val="en-US" w:eastAsia="en-US"/>
        </w:rPr>
        <w:t xml:space="preserve">R </w:t>
      </w:r>
      <w:r w:rsidRPr="00EF0650">
        <w:rPr>
          <w:rFonts w:asciiTheme="majorBidi" w:hAnsiTheme="majorBidi" w:cstheme="majorBidi"/>
          <w:sz w:val="22"/>
          <w:szCs w:val="22"/>
          <w:lang w:val="en-US" w:eastAsia="en-US"/>
        </w:rPr>
        <w:t>charts on this process. Is the process in statistical control?</w:t>
      </w:r>
    </w:p>
    <w:p w:rsidR="00775A4C" w:rsidRPr="00EF0650" w:rsidRDefault="00775A4C" w:rsidP="00775A4C">
      <w:pPr>
        <w:pStyle w:val="ListParagraph"/>
        <w:numPr>
          <w:ilvl w:val="0"/>
          <w:numId w:val="36"/>
        </w:numPr>
        <w:autoSpaceDE w:val="0"/>
        <w:autoSpaceDN w:val="0"/>
        <w:adjustRightInd w:val="0"/>
        <w:ind w:left="810" w:hanging="270"/>
        <w:jc w:val="both"/>
        <w:rPr>
          <w:rFonts w:asciiTheme="majorBidi" w:hAnsiTheme="majorBidi" w:cstheme="majorBidi"/>
          <w:sz w:val="22"/>
          <w:szCs w:val="22"/>
          <w:lang w:val="en-US" w:eastAsia="en-US"/>
        </w:rPr>
      </w:pPr>
      <w:r w:rsidRPr="00EF0650">
        <w:rPr>
          <w:rFonts w:asciiTheme="majorBidi" w:hAnsiTheme="majorBidi" w:cstheme="majorBidi"/>
          <w:sz w:val="22"/>
          <w:szCs w:val="22"/>
          <w:lang w:val="en-US" w:eastAsia="en-US"/>
        </w:rPr>
        <w:t>If specifications are at 350 V</w:t>
      </w:r>
      <w:r w:rsidRPr="002D43BD">
        <w:rPr>
          <w:rFonts w:asciiTheme="majorBidi" w:hAnsiTheme="majorBidi" w:cstheme="majorBidi"/>
          <w:position w:val="-4"/>
          <w:sz w:val="22"/>
          <w:szCs w:val="22"/>
          <w:lang w:val="en-US" w:eastAsia="en-US"/>
        </w:rPr>
        <w:object w:dxaOrig="220" w:dyaOrig="240">
          <v:shape id="_x0000_i1031" type="#_x0000_t75" style="width:11.25pt;height:11.9pt" o:ole="">
            <v:imagedata r:id="rId21" o:title=""/>
          </v:shape>
          <o:OLEObject Type="Embed" ProgID="Equation.DSMT4" ShapeID="_x0000_i1031" DrawAspect="Content" ObjectID="_1614687530" r:id="rId22"/>
        </w:object>
      </w:r>
      <w:r w:rsidRPr="00EF0650">
        <w:rPr>
          <w:rFonts w:asciiTheme="majorBidi" w:hAnsiTheme="majorBidi" w:cstheme="majorBidi"/>
          <w:sz w:val="22"/>
          <w:szCs w:val="22"/>
          <w:lang w:val="en-US" w:eastAsia="en-US"/>
        </w:rPr>
        <w:t xml:space="preserve">5 V, what can you say about process capability? </w:t>
      </w:r>
    </w:p>
    <w:p w:rsidR="00775A4C" w:rsidRPr="00EF0650" w:rsidRDefault="00775A4C" w:rsidP="00775A4C">
      <w:pPr>
        <w:pStyle w:val="ListParagraph"/>
        <w:numPr>
          <w:ilvl w:val="0"/>
          <w:numId w:val="36"/>
        </w:numPr>
        <w:autoSpaceDE w:val="0"/>
        <w:autoSpaceDN w:val="0"/>
        <w:adjustRightInd w:val="0"/>
        <w:ind w:left="810" w:hanging="270"/>
        <w:jc w:val="both"/>
        <w:rPr>
          <w:rFonts w:asciiTheme="majorBidi" w:hAnsiTheme="majorBidi" w:cstheme="majorBidi"/>
          <w:sz w:val="22"/>
          <w:szCs w:val="22"/>
          <w:lang w:val="en-US" w:eastAsia="en-US"/>
        </w:rPr>
      </w:pPr>
      <w:r w:rsidRPr="00EF0650">
        <w:rPr>
          <w:rFonts w:asciiTheme="majorBidi" w:hAnsiTheme="majorBidi" w:cstheme="majorBidi"/>
          <w:sz w:val="22"/>
          <w:szCs w:val="22"/>
          <w:lang w:val="en-US" w:eastAsia="en-US"/>
        </w:rPr>
        <w:t>Is there evidence to support the claim that voltage is normally distributed?</w:t>
      </w:r>
    </w:p>
    <w:p w:rsidR="00775A4C" w:rsidRPr="00EF0650" w:rsidRDefault="00775A4C" w:rsidP="00775A4C">
      <w:pPr>
        <w:autoSpaceDE w:val="0"/>
        <w:autoSpaceDN w:val="0"/>
        <w:adjustRightInd w:val="0"/>
        <w:jc w:val="center"/>
        <w:rPr>
          <w:rFonts w:asciiTheme="majorBidi" w:hAnsiTheme="majorBidi" w:cstheme="majorBidi"/>
          <w:sz w:val="22"/>
          <w:szCs w:val="22"/>
          <w:lang w:val="en-US" w:eastAsia="en-US"/>
        </w:rPr>
      </w:pPr>
      <w:r>
        <w:rPr>
          <w:rFonts w:asciiTheme="majorBidi" w:hAnsiTheme="majorBidi" w:cstheme="majorBidi"/>
          <w:noProof/>
          <w:sz w:val="22"/>
          <w:szCs w:val="22"/>
          <w:lang w:val="en-US" w:eastAsia="en-US"/>
        </w:rPr>
        <w:drawing>
          <wp:inline distT="0" distB="0" distL="0" distR="0" wp14:anchorId="76A07667" wp14:editId="04EB5784">
            <wp:extent cx="1884459" cy="369580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4459" cy="3695802"/>
                    </a:xfrm>
                    <a:prstGeom prst="rect">
                      <a:avLst/>
                    </a:prstGeom>
                    <a:noFill/>
                    <a:ln>
                      <a:noFill/>
                    </a:ln>
                  </pic:spPr>
                </pic:pic>
              </a:graphicData>
            </a:graphic>
          </wp:inline>
        </w:drawing>
      </w:r>
    </w:p>
    <w:p w:rsidR="00775A4C" w:rsidRPr="001743E7" w:rsidRDefault="00775A4C" w:rsidP="00775A4C">
      <w:pPr>
        <w:autoSpaceDE w:val="0"/>
        <w:autoSpaceDN w:val="0"/>
        <w:adjustRightInd w:val="0"/>
        <w:jc w:val="both"/>
        <w:rPr>
          <w:rFonts w:asciiTheme="majorBidi" w:hAnsiTheme="majorBidi" w:cstheme="majorBidi"/>
          <w:sz w:val="22"/>
          <w:szCs w:val="22"/>
          <w:lang w:val="en-US" w:eastAsia="en-US"/>
        </w:rPr>
      </w:pPr>
    </w:p>
    <w:p w:rsidR="00775A4C" w:rsidRDefault="00775A4C" w:rsidP="00953952">
      <w:pPr>
        <w:pStyle w:val="ListParagraph"/>
        <w:numPr>
          <w:ilvl w:val="0"/>
          <w:numId w:val="30"/>
        </w:numPr>
        <w:autoSpaceDE w:val="0"/>
        <w:autoSpaceDN w:val="0"/>
        <w:adjustRightInd w:val="0"/>
        <w:jc w:val="both"/>
        <w:rPr>
          <w:rFonts w:asciiTheme="majorBidi" w:hAnsiTheme="majorBidi" w:cstheme="majorBidi"/>
          <w:sz w:val="22"/>
          <w:szCs w:val="22"/>
          <w:lang w:val="en-US" w:eastAsia="en-US"/>
        </w:rPr>
      </w:pPr>
      <w:r w:rsidRPr="00EF0650">
        <w:rPr>
          <w:rFonts w:asciiTheme="majorBidi" w:hAnsiTheme="majorBidi" w:cstheme="majorBidi"/>
          <w:sz w:val="22"/>
          <w:szCs w:val="22"/>
          <w:lang w:val="en-US" w:eastAsia="en-US"/>
        </w:rPr>
        <w:lastRenderedPageBreak/>
        <w:t xml:space="preserve">The data shown in Table 6E.3 are the deviations from nominal diameter for holes drilled in a carbon-fiber composite material used in aerospace manufacturing. The values reported are deviations from nominal in ten-thousandths of an inch. </w:t>
      </w:r>
    </w:p>
    <w:p w:rsidR="00775A4C" w:rsidRPr="00EF0650" w:rsidRDefault="00775A4C" w:rsidP="00775A4C">
      <w:pPr>
        <w:pStyle w:val="ListParagraph"/>
        <w:autoSpaceDE w:val="0"/>
        <w:autoSpaceDN w:val="0"/>
        <w:adjustRightInd w:val="0"/>
        <w:jc w:val="center"/>
        <w:rPr>
          <w:rFonts w:asciiTheme="majorBidi" w:hAnsiTheme="majorBidi" w:cstheme="majorBidi"/>
          <w:sz w:val="22"/>
          <w:szCs w:val="22"/>
          <w:lang w:val="en-US" w:eastAsia="en-US"/>
        </w:rPr>
      </w:pPr>
      <w:r>
        <w:rPr>
          <w:rFonts w:asciiTheme="majorBidi" w:hAnsiTheme="majorBidi" w:cstheme="majorBidi"/>
          <w:noProof/>
          <w:sz w:val="22"/>
          <w:szCs w:val="22"/>
          <w:lang w:val="en-US" w:eastAsia="en-US"/>
        </w:rPr>
        <w:drawing>
          <wp:inline distT="0" distB="0" distL="0" distR="0" wp14:anchorId="1EB52A2E" wp14:editId="271FF1CA">
            <wp:extent cx="2178658" cy="3985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0456" cy="3989225"/>
                    </a:xfrm>
                    <a:prstGeom prst="rect">
                      <a:avLst/>
                    </a:prstGeom>
                    <a:noFill/>
                    <a:ln>
                      <a:noFill/>
                    </a:ln>
                  </pic:spPr>
                </pic:pic>
              </a:graphicData>
            </a:graphic>
          </wp:inline>
        </w:drawing>
      </w:r>
    </w:p>
    <w:p w:rsidR="00775A4C" w:rsidRPr="001743E7" w:rsidRDefault="00775A4C" w:rsidP="00775A4C">
      <w:pPr>
        <w:pStyle w:val="ListParagraph"/>
        <w:numPr>
          <w:ilvl w:val="0"/>
          <w:numId w:val="37"/>
        </w:numPr>
        <w:autoSpaceDE w:val="0"/>
        <w:autoSpaceDN w:val="0"/>
        <w:adjustRightInd w:val="0"/>
        <w:ind w:left="1080"/>
        <w:jc w:val="both"/>
        <w:rPr>
          <w:rFonts w:asciiTheme="majorBidi" w:hAnsiTheme="majorBidi" w:cstheme="majorBidi"/>
          <w:sz w:val="22"/>
          <w:szCs w:val="22"/>
          <w:lang w:val="en-US" w:eastAsia="en-US"/>
        </w:rPr>
      </w:pPr>
      <w:r w:rsidRPr="001743E7">
        <w:rPr>
          <w:rFonts w:asciiTheme="majorBidi" w:hAnsiTheme="majorBidi" w:cstheme="majorBidi"/>
          <w:sz w:val="22"/>
          <w:szCs w:val="22"/>
          <w:lang w:val="en-US" w:eastAsia="en-US"/>
        </w:rPr>
        <w:t>Set</w:t>
      </w:r>
      <w:r>
        <w:rPr>
          <w:rFonts w:asciiTheme="majorBidi" w:hAnsiTheme="majorBidi" w:cstheme="majorBidi"/>
          <w:sz w:val="22"/>
          <w:szCs w:val="22"/>
          <w:lang w:val="en-US" w:eastAsia="en-US"/>
        </w:rPr>
        <w:t xml:space="preserve"> </w:t>
      </w:r>
      <w:r w:rsidRPr="002D43BD">
        <w:rPr>
          <w:rFonts w:asciiTheme="majorBidi" w:hAnsiTheme="majorBidi" w:cstheme="majorBidi"/>
          <w:position w:val="-6"/>
          <w:sz w:val="22"/>
          <w:szCs w:val="22"/>
          <w:lang w:val="en-US" w:eastAsia="en-US"/>
        </w:rPr>
        <w:object w:dxaOrig="220" w:dyaOrig="260">
          <v:shape id="_x0000_i1032" type="#_x0000_t75" style="width:11.25pt;height:13.15pt" o:ole="">
            <v:imagedata r:id="rId19" o:title=""/>
          </v:shape>
          <o:OLEObject Type="Embed" ProgID="Equation.DSMT4" ShapeID="_x0000_i1032" DrawAspect="Content" ObjectID="_1614687531" r:id="rId25"/>
        </w:object>
      </w:r>
      <w:r w:rsidRPr="001743E7">
        <w:rPr>
          <w:rFonts w:asciiTheme="majorBidi" w:hAnsiTheme="majorBidi" w:cstheme="majorBidi"/>
          <w:sz w:val="22"/>
          <w:szCs w:val="22"/>
          <w:lang w:val="en-US" w:eastAsia="en-US"/>
        </w:rPr>
        <w:t xml:space="preserve"> up and </w:t>
      </w:r>
      <w:r w:rsidRPr="001743E7">
        <w:rPr>
          <w:rFonts w:asciiTheme="majorBidi" w:hAnsiTheme="majorBidi" w:cstheme="majorBidi"/>
          <w:i/>
          <w:iCs/>
          <w:sz w:val="22"/>
          <w:szCs w:val="22"/>
          <w:lang w:val="en-US" w:eastAsia="en-US"/>
        </w:rPr>
        <w:t xml:space="preserve">R </w:t>
      </w:r>
      <w:r w:rsidRPr="001743E7">
        <w:rPr>
          <w:rFonts w:asciiTheme="majorBidi" w:hAnsiTheme="majorBidi" w:cstheme="majorBidi"/>
          <w:sz w:val="22"/>
          <w:szCs w:val="22"/>
          <w:lang w:val="en-US" w:eastAsia="en-US"/>
        </w:rPr>
        <w:t xml:space="preserve">charts on the process. Is the process in statistical control? </w:t>
      </w:r>
    </w:p>
    <w:p w:rsidR="00775A4C" w:rsidRPr="001743E7" w:rsidRDefault="00775A4C" w:rsidP="00775A4C">
      <w:pPr>
        <w:pStyle w:val="ListParagraph"/>
        <w:numPr>
          <w:ilvl w:val="0"/>
          <w:numId w:val="37"/>
        </w:numPr>
        <w:autoSpaceDE w:val="0"/>
        <w:autoSpaceDN w:val="0"/>
        <w:adjustRightInd w:val="0"/>
        <w:ind w:left="1080"/>
        <w:jc w:val="both"/>
        <w:rPr>
          <w:rFonts w:asciiTheme="majorBidi" w:hAnsiTheme="majorBidi" w:cstheme="majorBidi"/>
          <w:sz w:val="22"/>
          <w:szCs w:val="22"/>
          <w:lang w:val="en-US" w:eastAsia="en-US"/>
        </w:rPr>
      </w:pPr>
      <w:r w:rsidRPr="001743E7">
        <w:rPr>
          <w:rFonts w:asciiTheme="majorBidi" w:hAnsiTheme="majorBidi" w:cstheme="majorBidi"/>
          <w:sz w:val="22"/>
          <w:szCs w:val="22"/>
          <w:lang w:val="en-US" w:eastAsia="en-US"/>
        </w:rPr>
        <w:t xml:space="preserve">Estimate the process standard deviation using the range method. </w:t>
      </w:r>
    </w:p>
    <w:p w:rsidR="00775A4C" w:rsidRPr="001743E7" w:rsidRDefault="00775A4C" w:rsidP="00775A4C">
      <w:pPr>
        <w:pStyle w:val="ListParagraph"/>
        <w:numPr>
          <w:ilvl w:val="0"/>
          <w:numId w:val="37"/>
        </w:numPr>
        <w:autoSpaceDE w:val="0"/>
        <w:autoSpaceDN w:val="0"/>
        <w:adjustRightInd w:val="0"/>
        <w:ind w:left="1080"/>
        <w:jc w:val="both"/>
        <w:rPr>
          <w:rFonts w:asciiTheme="majorBidi" w:hAnsiTheme="majorBidi" w:cstheme="majorBidi"/>
          <w:sz w:val="22"/>
          <w:szCs w:val="22"/>
          <w:lang w:val="en-US" w:eastAsia="en-US"/>
        </w:rPr>
      </w:pPr>
      <w:r w:rsidRPr="001743E7">
        <w:rPr>
          <w:rFonts w:asciiTheme="majorBidi" w:hAnsiTheme="majorBidi" w:cstheme="majorBidi"/>
          <w:sz w:val="22"/>
          <w:szCs w:val="22"/>
          <w:lang w:val="en-US" w:eastAsia="en-US"/>
        </w:rPr>
        <w:t xml:space="preserve">If specifications are at nominal </w:t>
      </w:r>
      <w:r w:rsidRPr="002D43BD">
        <w:rPr>
          <w:rFonts w:asciiTheme="majorBidi" w:hAnsiTheme="majorBidi" w:cstheme="majorBidi"/>
          <w:position w:val="-4"/>
          <w:sz w:val="22"/>
          <w:szCs w:val="22"/>
          <w:lang w:val="en-US" w:eastAsia="en-US"/>
        </w:rPr>
        <w:object w:dxaOrig="220" w:dyaOrig="240">
          <v:shape id="_x0000_i1033" type="#_x0000_t75" style="width:11.25pt;height:11.9pt" o:ole="">
            <v:imagedata r:id="rId21" o:title=""/>
          </v:shape>
          <o:OLEObject Type="Embed" ProgID="Equation.DSMT4" ShapeID="_x0000_i1033" DrawAspect="Content" ObjectID="_1614687532" r:id="rId26"/>
        </w:object>
      </w:r>
      <w:r w:rsidRPr="001743E7">
        <w:rPr>
          <w:rFonts w:asciiTheme="majorBidi" w:hAnsiTheme="majorBidi" w:cstheme="majorBidi"/>
          <w:sz w:val="22"/>
          <w:szCs w:val="22"/>
          <w:lang w:val="en-US" w:eastAsia="en-US"/>
        </w:rPr>
        <w:t xml:space="preserve">100, what can you say about the capability of this process? Calculate the PCR </w:t>
      </w:r>
      <w:r w:rsidRPr="001743E7">
        <w:rPr>
          <w:rFonts w:asciiTheme="majorBidi" w:hAnsiTheme="majorBidi" w:cstheme="majorBidi"/>
          <w:i/>
          <w:iCs/>
          <w:sz w:val="22"/>
          <w:szCs w:val="22"/>
          <w:lang w:val="en-US" w:eastAsia="en-US"/>
        </w:rPr>
        <w:t>Cp</w:t>
      </w:r>
      <w:r w:rsidRPr="001743E7">
        <w:rPr>
          <w:rFonts w:asciiTheme="majorBidi" w:hAnsiTheme="majorBidi" w:cstheme="majorBidi"/>
          <w:sz w:val="22"/>
          <w:szCs w:val="22"/>
          <w:lang w:val="en-US" w:eastAsia="en-US"/>
        </w:rPr>
        <w:t>.</w:t>
      </w:r>
    </w:p>
    <w:p w:rsidR="00775A4C" w:rsidRPr="00EF0650" w:rsidRDefault="00775A4C" w:rsidP="00775A4C">
      <w:pPr>
        <w:autoSpaceDE w:val="0"/>
        <w:autoSpaceDN w:val="0"/>
        <w:adjustRightInd w:val="0"/>
        <w:jc w:val="both"/>
        <w:rPr>
          <w:rFonts w:asciiTheme="majorBidi" w:hAnsiTheme="majorBidi" w:cstheme="majorBidi"/>
          <w:sz w:val="22"/>
          <w:szCs w:val="22"/>
          <w:lang w:val="en-US" w:eastAsia="en-US"/>
        </w:rPr>
      </w:pPr>
    </w:p>
    <w:p w:rsidR="00486F7B" w:rsidRDefault="00486F7B" w:rsidP="00486F7B">
      <w:pPr>
        <w:autoSpaceDE w:val="0"/>
        <w:autoSpaceDN w:val="0"/>
        <w:adjustRightInd w:val="0"/>
        <w:spacing w:line="360" w:lineRule="auto"/>
        <w:jc w:val="both"/>
        <w:rPr>
          <w:rFonts w:asciiTheme="majorBidi" w:hAnsiTheme="majorBidi" w:cstheme="majorBidi"/>
          <w:color w:val="000000"/>
          <w:sz w:val="22"/>
          <w:szCs w:val="22"/>
          <w:lang w:val="en-GB"/>
        </w:rPr>
      </w:pPr>
    </w:p>
    <w:sectPr w:rsidR="00486F7B"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alSymb">
    <w:altName w:val="MS Gothic"/>
    <w:panose1 w:val="00000000000000000000"/>
    <w:charset w:val="80"/>
    <w:family w:val="auto"/>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9AF"/>
    <w:multiLevelType w:val="hybridMultilevel"/>
    <w:tmpl w:val="16A03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F376A"/>
    <w:multiLevelType w:val="hybridMultilevel"/>
    <w:tmpl w:val="4AD8C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C3D32"/>
    <w:multiLevelType w:val="hybridMultilevel"/>
    <w:tmpl w:val="1BD8B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71A24"/>
    <w:multiLevelType w:val="hybridMultilevel"/>
    <w:tmpl w:val="F4261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55F3D"/>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9">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DD47EC2"/>
    <w:multiLevelType w:val="hybridMultilevel"/>
    <w:tmpl w:val="68CE0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829AD"/>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4">
    <w:nsid w:val="29265C13"/>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FD36114"/>
    <w:multiLevelType w:val="hybridMultilevel"/>
    <w:tmpl w:val="CA4C7220"/>
    <w:lvl w:ilvl="0" w:tplc="E192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065969"/>
    <w:multiLevelType w:val="hybridMultilevel"/>
    <w:tmpl w:val="9BA6A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C29B8"/>
    <w:multiLevelType w:val="hybridMultilevel"/>
    <w:tmpl w:val="81AC2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37378"/>
    <w:multiLevelType w:val="hybridMultilevel"/>
    <w:tmpl w:val="1A301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2">
    <w:nsid w:val="49B565E1"/>
    <w:multiLevelType w:val="hybridMultilevel"/>
    <w:tmpl w:val="8110D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A3642"/>
    <w:multiLevelType w:val="hybridMultilevel"/>
    <w:tmpl w:val="B1381D3C"/>
    <w:lvl w:ilvl="0" w:tplc="B64AA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BC907F9"/>
    <w:multiLevelType w:val="singleLevel"/>
    <w:tmpl w:val="338E30AE"/>
    <w:lvl w:ilvl="0">
      <w:start w:val="1"/>
      <w:numFmt w:val="lowerRoman"/>
      <w:lvlText w:val="%1)"/>
      <w:lvlJc w:val="left"/>
      <w:pPr>
        <w:tabs>
          <w:tab w:val="num" w:pos="720"/>
        </w:tabs>
        <w:ind w:left="720" w:hanging="720"/>
      </w:pPr>
    </w:lvl>
  </w:abstractNum>
  <w:abstractNum w:abstractNumId="29">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1">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2">
    <w:nsid w:val="5F06462E"/>
    <w:multiLevelType w:val="hybridMultilevel"/>
    <w:tmpl w:val="127E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B84650C"/>
    <w:multiLevelType w:val="hybridMultilevel"/>
    <w:tmpl w:val="6B1CAD5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8">
    <w:nsid w:val="7A020197"/>
    <w:multiLevelType w:val="hybridMultilevel"/>
    <w:tmpl w:val="79763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C76C4"/>
    <w:multiLevelType w:val="singleLevel"/>
    <w:tmpl w:val="299E01B8"/>
    <w:lvl w:ilvl="0">
      <w:start w:val="1"/>
      <w:numFmt w:val="decimal"/>
      <w:lvlText w:val="%1."/>
      <w:lvlJc w:val="left"/>
      <w:pPr>
        <w:tabs>
          <w:tab w:val="num" w:pos="720"/>
        </w:tabs>
        <w:ind w:left="720" w:hanging="720"/>
      </w:pPr>
    </w:lvl>
  </w:abstractNum>
  <w:abstractNum w:abstractNumId="40">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17"/>
  </w:num>
  <w:num w:numId="4">
    <w:abstractNumId w:val="5"/>
  </w:num>
  <w:num w:numId="5">
    <w:abstractNumId w:val="8"/>
  </w:num>
  <w:num w:numId="6">
    <w:abstractNumId w:val="21"/>
  </w:num>
  <w:num w:numId="7">
    <w:abstractNumId w:val="37"/>
  </w:num>
  <w:num w:numId="8">
    <w:abstractNumId w:val="2"/>
  </w:num>
  <w:num w:numId="9">
    <w:abstractNumId w:val="27"/>
  </w:num>
  <w:num w:numId="10">
    <w:abstractNumId w:val="30"/>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39"/>
  </w:num>
  <w:num w:numId="15">
    <w:abstractNumId w:val="29"/>
  </w:num>
  <w:num w:numId="16">
    <w:abstractNumId w:val="36"/>
  </w:num>
  <w:num w:numId="17">
    <w:abstractNumId w:val="9"/>
  </w:num>
  <w:num w:numId="18">
    <w:abstractNumId w:val="24"/>
  </w:num>
  <w:num w:numId="19">
    <w:abstractNumId w:val="13"/>
  </w:num>
  <w:num w:numId="20">
    <w:abstractNumId w:val="26"/>
  </w:num>
  <w:num w:numId="21">
    <w:abstractNumId w:val="33"/>
  </w:num>
  <w:num w:numId="22">
    <w:abstractNumId w:val="40"/>
  </w:num>
  <w:num w:numId="23">
    <w:abstractNumId w:val="25"/>
  </w:num>
  <w:num w:numId="24">
    <w:abstractNumId w:val="3"/>
  </w:num>
  <w:num w:numId="25">
    <w:abstractNumId w:val="16"/>
  </w:num>
  <w:num w:numId="26">
    <w:abstractNumId w:val="14"/>
  </w:num>
  <w:num w:numId="27">
    <w:abstractNumId w:val="34"/>
  </w:num>
  <w:num w:numId="28">
    <w:abstractNumId w:val="7"/>
  </w:num>
  <w:num w:numId="29">
    <w:abstractNumId w:val="11"/>
  </w:num>
  <w:num w:numId="30">
    <w:abstractNumId w:val="4"/>
  </w:num>
  <w:num w:numId="31">
    <w:abstractNumId w:val="6"/>
  </w:num>
  <w:num w:numId="32">
    <w:abstractNumId w:val="0"/>
  </w:num>
  <w:num w:numId="33">
    <w:abstractNumId w:val="32"/>
  </w:num>
  <w:num w:numId="34">
    <w:abstractNumId w:val="10"/>
  </w:num>
  <w:num w:numId="35">
    <w:abstractNumId w:val="1"/>
  </w:num>
  <w:num w:numId="36">
    <w:abstractNumId w:val="22"/>
  </w:num>
  <w:num w:numId="37">
    <w:abstractNumId w:val="18"/>
  </w:num>
  <w:num w:numId="38">
    <w:abstractNumId w:val="19"/>
  </w:num>
  <w:num w:numId="39">
    <w:abstractNumId w:val="20"/>
  </w:num>
  <w:num w:numId="40">
    <w:abstractNumId w:val="3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32CE3"/>
    <w:rsid w:val="00046755"/>
    <w:rsid w:val="00065DE1"/>
    <w:rsid w:val="000857C6"/>
    <w:rsid w:val="00093896"/>
    <w:rsid w:val="0009527C"/>
    <w:rsid w:val="00095FA6"/>
    <w:rsid w:val="0009764C"/>
    <w:rsid w:val="000C0847"/>
    <w:rsid w:val="000C1C75"/>
    <w:rsid w:val="000C78A2"/>
    <w:rsid w:val="000C7CBB"/>
    <w:rsid w:val="000D494F"/>
    <w:rsid w:val="000E1079"/>
    <w:rsid w:val="000E6BA3"/>
    <w:rsid w:val="00113404"/>
    <w:rsid w:val="00132D54"/>
    <w:rsid w:val="00150161"/>
    <w:rsid w:val="00160815"/>
    <w:rsid w:val="00173489"/>
    <w:rsid w:val="001743E7"/>
    <w:rsid w:val="00197AC4"/>
    <w:rsid w:val="001A4580"/>
    <w:rsid w:val="001A5ABA"/>
    <w:rsid w:val="001B5B45"/>
    <w:rsid w:val="001C4765"/>
    <w:rsid w:val="001C7DC4"/>
    <w:rsid w:val="001D226C"/>
    <w:rsid w:val="001F5DB0"/>
    <w:rsid w:val="001F6F00"/>
    <w:rsid w:val="00203903"/>
    <w:rsid w:val="00221AFE"/>
    <w:rsid w:val="002241A4"/>
    <w:rsid w:val="00230BC0"/>
    <w:rsid w:val="00265640"/>
    <w:rsid w:val="00274DBA"/>
    <w:rsid w:val="002829B3"/>
    <w:rsid w:val="00290279"/>
    <w:rsid w:val="00294E12"/>
    <w:rsid w:val="002B0879"/>
    <w:rsid w:val="002B0A1C"/>
    <w:rsid w:val="002B774D"/>
    <w:rsid w:val="002C0AC6"/>
    <w:rsid w:val="002C14F7"/>
    <w:rsid w:val="002C2908"/>
    <w:rsid w:val="002D43BD"/>
    <w:rsid w:val="002E0A7D"/>
    <w:rsid w:val="002E2B61"/>
    <w:rsid w:val="002F1947"/>
    <w:rsid w:val="002F1CD2"/>
    <w:rsid w:val="002F4E96"/>
    <w:rsid w:val="00327EED"/>
    <w:rsid w:val="00331A4A"/>
    <w:rsid w:val="00377DA3"/>
    <w:rsid w:val="0039544D"/>
    <w:rsid w:val="00395AE2"/>
    <w:rsid w:val="003B0E56"/>
    <w:rsid w:val="003B44BC"/>
    <w:rsid w:val="003E6070"/>
    <w:rsid w:val="003F76D1"/>
    <w:rsid w:val="00403023"/>
    <w:rsid w:val="00415463"/>
    <w:rsid w:val="00435B91"/>
    <w:rsid w:val="0044378A"/>
    <w:rsid w:val="00446385"/>
    <w:rsid w:val="0044798A"/>
    <w:rsid w:val="00447DD7"/>
    <w:rsid w:val="00456E3B"/>
    <w:rsid w:val="00465027"/>
    <w:rsid w:val="00471880"/>
    <w:rsid w:val="00486F7B"/>
    <w:rsid w:val="004B564A"/>
    <w:rsid w:val="004D289E"/>
    <w:rsid w:val="004D3F5D"/>
    <w:rsid w:val="004F029A"/>
    <w:rsid w:val="004F0BBD"/>
    <w:rsid w:val="004F1ED0"/>
    <w:rsid w:val="00501A8F"/>
    <w:rsid w:val="005160A5"/>
    <w:rsid w:val="00533FA9"/>
    <w:rsid w:val="00534AC8"/>
    <w:rsid w:val="005409D2"/>
    <w:rsid w:val="0054690A"/>
    <w:rsid w:val="005833A6"/>
    <w:rsid w:val="005A1AAD"/>
    <w:rsid w:val="005D0268"/>
    <w:rsid w:val="005D1D20"/>
    <w:rsid w:val="005D59F3"/>
    <w:rsid w:val="005D6918"/>
    <w:rsid w:val="005E453F"/>
    <w:rsid w:val="0060750C"/>
    <w:rsid w:val="00625D8D"/>
    <w:rsid w:val="0063277F"/>
    <w:rsid w:val="0064190D"/>
    <w:rsid w:val="0068296E"/>
    <w:rsid w:val="00684B3D"/>
    <w:rsid w:val="00690195"/>
    <w:rsid w:val="006A7E69"/>
    <w:rsid w:val="006B76BB"/>
    <w:rsid w:val="006D0C78"/>
    <w:rsid w:val="006E06C0"/>
    <w:rsid w:val="006E7552"/>
    <w:rsid w:val="006F3B8E"/>
    <w:rsid w:val="00731113"/>
    <w:rsid w:val="00731E66"/>
    <w:rsid w:val="00745181"/>
    <w:rsid w:val="0076111B"/>
    <w:rsid w:val="00775A4C"/>
    <w:rsid w:val="007763C5"/>
    <w:rsid w:val="00784D6B"/>
    <w:rsid w:val="007A3AAC"/>
    <w:rsid w:val="007A5A58"/>
    <w:rsid w:val="007C5234"/>
    <w:rsid w:val="007E66FF"/>
    <w:rsid w:val="007F0A72"/>
    <w:rsid w:val="007F40B5"/>
    <w:rsid w:val="007F6285"/>
    <w:rsid w:val="0080555A"/>
    <w:rsid w:val="008121F3"/>
    <w:rsid w:val="00840593"/>
    <w:rsid w:val="00855DC5"/>
    <w:rsid w:val="00861FEC"/>
    <w:rsid w:val="008745D2"/>
    <w:rsid w:val="0088564E"/>
    <w:rsid w:val="008864B6"/>
    <w:rsid w:val="008B782B"/>
    <w:rsid w:val="008C6FF1"/>
    <w:rsid w:val="008F5BE7"/>
    <w:rsid w:val="00914EC4"/>
    <w:rsid w:val="009253B9"/>
    <w:rsid w:val="0093213A"/>
    <w:rsid w:val="00945F10"/>
    <w:rsid w:val="00953952"/>
    <w:rsid w:val="00960F0A"/>
    <w:rsid w:val="00971EE5"/>
    <w:rsid w:val="00994623"/>
    <w:rsid w:val="009A2CA5"/>
    <w:rsid w:val="009A7D1F"/>
    <w:rsid w:val="009B06CC"/>
    <w:rsid w:val="009B0C4F"/>
    <w:rsid w:val="009D4008"/>
    <w:rsid w:val="009E4A1B"/>
    <w:rsid w:val="009F0162"/>
    <w:rsid w:val="00A008B6"/>
    <w:rsid w:val="00A03877"/>
    <w:rsid w:val="00A20696"/>
    <w:rsid w:val="00A63B49"/>
    <w:rsid w:val="00A91FB1"/>
    <w:rsid w:val="00A93CF5"/>
    <w:rsid w:val="00A95CE1"/>
    <w:rsid w:val="00AA3728"/>
    <w:rsid w:val="00AB3842"/>
    <w:rsid w:val="00AB4E69"/>
    <w:rsid w:val="00AD4086"/>
    <w:rsid w:val="00AE5DD9"/>
    <w:rsid w:val="00AF0B5B"/>
    <w:rsid w:val="00B14984"/>
    <w:rsid w:val="00B365EC"/>
    <w:rsid w:val="00B4695E"/>
    <w:rsid w:val="00B716F7"/>
    <w:rsid w:val="00B77D21"/>
    <w:rsid w:val="00B8503C"/>
    <w:rsid w:val="00B87FAD"/>
    <w:rsid w:val="00B94FFA"/>
    <w:rsid w:val="00BA6C88"/>
    <w:rsid w:val="00BA7179"/>
    <w:rsid w:val="00BB04FD"/>
    <w:rsid w:val="00BD5B80"/>
    <w:rsid w:val="00BE3ECB"/>
    <w:rsid w:val="00BF439C"/>
    <w:rsid w:val="00BF7133"/>
    <w:rsid w:val="00C14220"/>
    <w:rsid w:val="00C1713B"/>
    <w:rsid w:val="00C31C52"/>
    <w:rsid w:val="00C64BA4"/>
    <w:rsid w:val="00C65E27"/>
    <w:rsid w:val="00C75802"/>
    <w:rsid w:val="00C8022B"/>
    <w:rsid w:val="00C94ECA"/>
    <w:rsid w:val="00C96E8C"/>
    <w:rsid w:val="00CB5743"/>
    <w:rsid w:val="00CB607D"/>
    <w:rsid w:val="00CD003B"/>
    <w:rsid w:val="00CE0AF4"/>
    <w:rsid w:val="00CE35EA"/>
    <w:rsid w:val="00CE3857"/>
    <w:rsid w:val="00CE5C79"/>
    <w:rsid w:val="00CF4B55"/>
    <w:rsid w:val="00CF5DA9"/>
    <w:rsid w:val="00CF7074"/>
    <w:rsid w:val="00CF7A85"/>
    <w:rsid w:val="00D01EB4"/>
    <w:rsid w:val="00D061F4"/>
    <w:rsid w:val="00D20E36"/>
    <w:rsid w:val="00D35AB0"/>
    <w:rsid w:val="00D5241C"/>
    <w:rsid w:val="00D560B1"/>
    <w:rsid w:val="00D655D6"/>
    <w:rsid w:val="00D70DE5"/>
    <w:rsid w:val="00D75DBF"/>
    <w:rsid w:val="00D86288"/>
    <w:rsid w:val="00DA38C1"/>
    <w:rsid w:val="00DC3BE3"/>
    <w:rsid w:val="00DD084D"/>
    <w:rsid w:val="00DD0BE0"/>
    <w:rsid w:val="00DF2B2A"/>
    <w:rsid w:val="00E3125A"/>
    <w:rsid w:val="00E455D6"/>
    <w:rsid w:val="00E460C0"/>
    <w:rsid w:val="00E5175D"/>
    <w:rsid w:val="00E66223"/>
    <w:rsid w:val="00E9775E"/>
    <w:rsid w:val="00EB01EE"/>
    <w:rsid w:val="00EC0A4B"/>
    <w:rsid w:val="00EC5DDD"/>
    <w:rsid w:val="00EC7209"/>
    <w:rsid w:val="00EE26DA"/>
    <w:rsid w:val="00EE27F6"/>
    <w:rsid w:val="00EF0650"/>
    <w:rsid w:val="00EF10B1"/>
    <w:rsid w:val="00EF4B23"/>
    <w:rsid w:val="00F00E2D"/>
    <w:rsid w:val="00F03432"/>
    <w:rsid w:val="00F21B72"/>
    <w:rsid w:val="00F237BA"/>
    <w:rsid w:val="00F30A1C"/>
    <w:rsid w:val="00F62BA6"/>
    <w:rsid w:val="00F719C6"/>
    <w:rsid w:val="00F94EC2"/>
    <w:rsid w:val="00FA66E6"/>
    <w:rsid w:val="00FC2269"/>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D4086"/>
    <w:rPr>
      <w:rFonts w:ascii="Tahoma" w:hAnsi="Tahoma" w:cs="Tahoma"/>
      <w:sz w:val="16"/>
      <w:szCs w:val="16"/>
    </w:rPr>
  </w:style>
  <w:style w:type="character" w:customStyle="1" w:styleId="BalloonTextChar">
    <w:name w:val="Balloon Text Char"/>
    <w:basedOn w:val="DefaultParagraphFont"/>
    <w:link w:val="BalloonText"/>
    <w:rsid w:val="00AD4086"/>
    <w:rPr>
      <w:rFonts w:ascii="Tahoma" w:hAnsi="Tahoma" w:cs="Tahoma"/>
      <w:sz w:val="16"/>
      <w:szCs w:val="16"/>
      <w:lang w:val="tr-TR" w:eastAsia="tr-TR"/>
    </w:rPr>
  </w:style>
  <w:style w:type="character" w:styleId="PlaceholderText">
    <w:name w:val="Placeholder Text"/>
    <w:basedOn w:val="DefaultParagraphFont"/>
    <w:uiPriority w:val="99"/>
    <w:semiHidden/>
    <w:rsid w:val="009B06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D4086"/>
    <w:rPr>
      <w:rFonts w:ascii="Tahoma" w:hAnsi="Tahoma" w:cs="Tahoma"/>
      <w:sz w:val="16"/>
      <w:szCs w:val="16"/>
    </w:rPr>
  </w:style>
  <w:style w:type="character" w:customStyle="1" w:styleId="BalloonTextChar">
    <w:name w:val="Balloon Text Char"/>
    <w:basedOn w:val="DefaultParagraphFont"/>
    <w:link w:val="BalloonText"/>
    <w:rsid w:val="00AD4086"/>
    <w:rPr>
      <w:rFonts w:ascii="Tahoma" w:hAnsi="Tahoma" w:cs="Tahoma"/>
      <w:sz w:val="16"/>
      <w:szCs w:val="16"/>
      <w:lang w:val="tr-TR" w:eastAsia="tr-TR"/>
    </w:rPr>
  </w:style>
  <w:style w:type="character" w:styleId="PlaceholderText">
    <w:name w:val="Placeholder Text"/>
    <w:basedOn w:val="DefaultParagraphFont"/>
    <w:uiPriority w:val="99"/>
    <w:semiHidden/>
    <w:rsid w:val="009B06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009F9-02B0-40F2-BE90-733D96266BD4}"/>
</file>

<file path=customXml/itemProps2.xml><?xml version="1.0" encoding="utf-8"?>
<ds:datastoreItem xmlns:ds="http://schemas.openxmlformats.org/officeDocument/2006/customXml" ds:itemID="{C1C08165-3B3F-4DEB-9C7C-B4A951A851CD}"/>
</file>

<file path=customXml/itemProps3.xml><?xml version="1.0" encoding="utf-8"?>
<ds:datastoreItem xmlns:ds="http://schemas.openxmlformats.org/officeDocument/2006/customXml" ds:itemID="{0A373D9F-4C82-4CFD-AF0E-D62F5633AAD8}"/>
</file>

<file path=docProps/app.xml><?xml version="1.0" encoding="utf-8"?>
<Properties xmlns="http://schemas.openxmlformats.org/officeDocument/2006/extended-properties" xmlns:vt="http://schemas.openxmlformats.org/officeDocument/2006/docPropsVTypes">
  <Template>Normal</Template>
  <TotalTime>220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5293</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13</cp:revision>
  <cp:lastPrinted>2008-02-21T08:29:00Z</cp:lastPrinted>
  <dcterms:created xsi:type="dcterms:W3CDTF">2014-11-08T14:56:00Z</dcterms:created>
  <dcterms:modified xsi:type="dcterms:W3CDTF">2019-03-21T13:31:00Z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