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0B2D" w:rsidRDefault="00BA5F6E" w:rsidP="0013605F">
      <w:pPr>
        <w:pStyle w:val="Heading1"/>
        <w:rPr>
          <w:lang w:val="en-US"/>
        </w:rPr>
      </w:pPr>
      <w:r>
        <w:rPr>
          <w:lang w:val="en-US"/>
        </w:rPr>
        <w:t xml:space="preserve">Physical Security (from Introduction to Computer Security, M.T. Goodrich, R. </w:t>
      </w:r>
      <w:proofErr w:type="spellStart"/>
      <w:r>
        <w:rPr>
          <w:lang w:val="en-US"/>
        </w:rPr>
        <w:t>Tamassia</w:t>
      </w:r>
      <w:proofErr w:type="spellEnd"/>
      <w:r>
        <w:rPr>
          <w:lang w:val="en-US"/>
        </w:rPr>
        <w:t>, Pearson, 2011, ISBN 10-0-321-70201-8, Chapter 8, p. 379-434)</w:t>
      </w:r>
    </w:p>
    <w:p w:rsidR="00BA5F6E" w:rsidRPr="00BB1504" w:rsidRDefault="00BA5F6E" w:rsidP="0013605F">
      <w:pPr>
        <w:pStyle w:val="Heading2"/>
        <w:rPr>
          <w:lang w:val="en-US"/>
        </w:rPr>
      </w:pPr>
      <w:r>
        <w:rPr>
          <w:lang w:val="en-US"/>
        </w:rPr>
        <w:t>8.1. Physical Protection and Attacks</w:t>
      </w:r>
    </w:p>
    <w:p w:rsidR="00BB1504" w:rsidRDefault="00BB1504">
      <w:pPr>
        <w:rPr>
          <w:lang w:val="en-US"/>
        </w:rPr>
      </w:pPr>
      <w:r>
        <w:rPr>
          <w:lang w:val="en-US"/>
        </w:rPr>
        <w:t xml:space="preserve">Physical security assumes physical measures to protect valuables, information, or access </w:t>
      </w:r>
      <w:proofErr w:type="gramStart"/>
      <w:r>
        <w:rPr>
          <w:lang w:val="en-US"/>
        </w:rPr>
        <w:t>to  a</w:t>
      </w:r>
      <w:proofErr w:type="gramEnd"/>
      <w:r>
        <w:rPr>
          <w:lang w:val="en-US"/>
        </w:rPr>
        <w:t xml:space="preserve"> restricted resource.</w:t>
      </w:r>
    </w:p>
    <w:p w:rsidR="00BB1504" w:rsidRDefault="0013605F" w:rsidP="0013605F">
      <w:pPr>
        <w:pStyle w:val="Heading3"/>
        <w:rPr>
          <w:lang w:val="en-US"/>
        </w:rPr>
      </w:pPr>
      <w:r>
        <w:rPr>
          <w:lang w:val="en-US"/>
        </w:rPr>
        <w:t xml:space="preserve">8.1.1. </w:t>
      </w:r>
      <w:r w:rsidR="00BB1504">
        <w:rPr>
          <w:lang w:val="en-US"/>
        </w:rPr>
        <w:t>Locks and Safes</w:t>
      </w:r>
    </w:p>
    <w:p w:rsidR="00BB1504" w:rsidRDefault="00BB1504">
      <w:pPr>
        <w:rPr>
          <w:lang w:val="en-US"/>
        </w:rPr>
      </w:pPr>
      <w:r>
        <w:rPr>
          <w:lang w:val="en-US"/>
        </w:rPr>
        <w:t xml:space="preserve">Tumbler locks (from </w:t>
      </w:r>
      <w:hyperlink r:id="rId7" w:history="1">
        <w:r>
          <w:rPr>
            <w:rStyle w:val="Hyperlink"/>
          </w:rPr>
          <w:t>https://en.wikipedia.org/wiki/Pin_tumbler_lock</w:t>
        </w:r>
      </w:hyperlink>
      <w:r>
        <w:t>)</w:t>
      </w:r>
    </w:p>
    <w:p w:rsidR="00BB1504" w:rsidRPr="00BB1504" w:rsidRDefault="00BB1504" w:rsidP="00BB1504">
      <w:pPr>
        <w:spacing w:after="0" w:line="240" w:lineRule="auto"/>
        <w:jc w:val="center"/>
        <w:rPr>
          <w:rFonts w:ascii="Arial" w:eastAsia="Times New Roman" w:hAnsi="Arial" w:cs="Arial"/>
          <w:b/>
          <w:bCs/>
          <w:color w:val="222222"/>
          <w:sz w:val="20"/>
          <w:szCs w:val="20"/>
          <w:lang w:eastAsia="tr-TR"/>
        </w:rPr>
      </w:pPr>
      <w:r w:rsidRPr="00BB1504">
        <w:rPr>
          <w:rFonts w:ascii="Arial" w:eastAsia="Times New Roman" w:hAnsi="Arial" w:cs="Arial"/>
          <w:b/>
          <w:bCs/>
          <w:color w:val="222222"/>
          <w:sz w:val="20"/>
          <w:szCs w:val="20"/>
          <w:lang w:eastAsia="tr-TR"/>
        </w:rPr>
        <w:t>Modern Mechanism</w:t>
      </w:r>
    </w:p>
    <w:p w:rsidR="00BB1504" w:rsidRPr="00BB1504" w:rsidRDefault="00BB1504" w:rsidP="00BB1504">
      <w:pPr>
        <w:shd w:val="clear" w:color="auto" w:fill="FFFFFF"/>
        <w:spacing w:after="0" w:line="240" w:lineRule="auto"/>
        <w:jc w:val="center"/>
        <w:rPr>
          <w:rFonts w:ascii="Arial" w:eastAsia="Times New Roman" w:hAnsi="Arial" w:cs="Arial"/>
          <w:color w:val="222222"/>
          <w:sz w:val="20"/>
          <w:szCs w:val="20"/>
          <w:lang w:eastAsia="tr-TR"/>
        </w:rPr>
      </w:pPr>
      <w:r>
        <w:rPr>
          <w:rFonts w:ascii="Arial" w:eastAsia="Times New Roman" w:hAnsi="Arial" w:cs="Arial"/>
          <w:noProof/>
          <w:color w:val="0B0080"/>
          <w:sz w:val="20"/>
          <w:szCs w:val="20"/>
          <w:lang w:eastAsia="tr-TR"/>
        </w:rPr>
        <w:drawing>
          <wp:inline distT="0" distB="0" distL="0" distR="0">
            <wp:extent cx="1901825" cy="1594485"/>
            <wp:effectExtent l="0" t="0" r="0" b="0"/>
            <wp:docPr id="4" name="Picture 4" descr="Without a key in the lock, the driver pins (blue) are pushed downwards, preventing the plug (yellow) from rotatin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thout a key in the lock, the driver pins (blue) are pushed downwards, preventing the plug (yellow) from rotating.">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1825" cy="1594485"/>
                    </a:xfrm>
                    <a:prstGeom prst="rect">
                      <a:avLst/>
                    </a:prstGeom>
                    <a:noFill/>
                    <a:ln>
                      <a:noFill/>
                    </a:ln>
                  </pic:spPr>
                </pic:pic>
              </a:graphicData>
            </a:graphic>
          </wp:inline>
        </w:drawing>
      </w:r>
    </w:p>
    <w:p w:rsidR="00BB1504" w:rsidRPr="00BB1504" w:rsidRDefault="00BB1504" w:rsidP="00BB1504">
      <w:pPr>
        <w:spacing w:after="15" w:line="336" w:lineRule="atLeast"/>
        <w:rPr>
          <w:rFonts w:ascii="Arial" w:eastAsia="Times New Roman" w:hAnsi="Arial" w:cs="Arial"/>
          <w:color w:val="222222"/>
          <w:sz w:val="19"/>
          <w:szCs w:val="19"/>
          <w:lang w:eastAsia="tr-TR"/>
        </w:rPr>
      </w:pPr>
      <w:r w:rsidRPr="00BB1504">
        <w:rPr>
          <w:rFonts w:ascii="Arial" w:eastAsia="Times New Roman" w:hAnsi="Arial" w:cs="Arial"/>
          <w:color w:val="222222"/>
          <w:sz w:val="19"/>
          <w:szCs w:val="19"/>
          <w:lang w:eastAsia="tr-TR"/>
        </w:rPr>
        <w:t>Without a key in the lock, the driver pins (blue) are pushed downwards, preventing the plug (yellow) from rotating.</w:t>
      </w:r>
    </w:p>
    <w:p w:rsidR="00BB1504" w:rsidRPr="00BB1504" w:rsidRDefault="00BB1504" w:rsidP="00BB1504">
      <w:pPr>
        <w:shd w:val="clear" w:color="auto" w:fill="FFFFFF"/>
        <w:spacing w:after="0" w:line="240" w:lineRule="auto"/>
        <w:jc w:val="center"/>
        <w:rPr>
          <w:rFonts w:ascii="Arial" w:eastAsia="Times New Roman" w:hAnsi="Arial" w:cs="Arial"/>
          <w:color w:val="222222"/>
          <w:sz w:val="20"/>
          <w:szCs w:val="20"/>
          <w:lang w:eastAsia="tr-TR"/>
        </w:rPr>
      </w:pPr>
      <w:r>
        <w:rPr>
          <w:rFonts w:ascii="Arial" w:eastAsia="Times New Roman" w:hAnsi="Arial" w:cs="Arial"/>
          <w:noProof/>
          <w:color w:val="0B0080"/>
          <w:sz w:val="20"/>
          <w:szCs w:val="20"/>
          <w:lang w:eastAsia="tr-TR"/>
        </w:rPr>
        <w:drawing>
          <wp:inline distT="0" distB="0" distL="0" distR="0">
            <wp:extent cx="1901825" cy="1594485"/>
            <wp:effectExtent l="0" t="0" r="3175" b="0"/>
            <wp:docPr id="3" name="Picture 3" descr="When an incorrect key is inserted into the lock, the key pins (red) and driver pins (blue) do not align with the shear line; therefore, it does not allow the plug (yellow) to rotate.">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en an incorrect key is inserted into the lock, the key pins (red) and driver pins (blue) do not align with the shear line; therefore, it does not allow the plug (yellow) to rotate.">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1825" cy="1594485"/>
                    </a:xfrm>
                    <a:prstGeom prst="rect">
                      <a:avLst/>
                    </a:prstGeom>
                    <a:noFill/>
                    <a:ln>
                      <a:noFill/>
                    </a:ln>
                  </pic:spPr>
                </pic:pic>
              </a:graphicData>
            </a:graphic>
          </wp:inline>
        </w:drawing>
      </w:r>
    </w:p>
    <w:p w:rsidR="00BB1504" w:rsidRPr="00BB1504" w:rsidRDefault="00BB1504" w:rsidP="00BB1504">
      <w:pPr>
        <w:spacing w:after="15" w:line="336" w:lineRule="atLeast"/>
        <w:rPr>
          <w:rFonts w:ascii="Arial" w:eastAsia="Times New Roman" w:hAnsi="Arial" w:cs="Arial"/>
          <w:color w:val="222222"/>
          <w:sz w:val="19"/>
          <w:szCs w:val="19"/>
          <w:lang w:eastAsia="tr-TR"/>
        </w:rPr>
      </w:pPr>
      <w:r w:rsidRPr="00BB1504">
        <w:rPr>
          <w:rFonts w:ascii="Arial" w:eastAsia="Times New Roman" w:hAnsi="Arial" w:cs="Arial"/>
          <w:color w:val="222222"/>
          <w:sz w:val="19"/>
          <w:szCs w:val="19"/>
          <w:lang w:eastAsia="tr-TR"/>
        </w:rPr>
        <w:t>When an incorrect key is inserted into the lock, the key pins (red) and driver pins (blue) do not align with the shear line; therefore, it does not allow the plug (yellow) to rotate.</w:t>
      </w:r>
    </w:p>
    <w:p w:rsidR="00BB1504" w:rsidRPr="00BB1504" w:rsidRDefault="00BB1504" w:rsidP="00BB1504">
      <w:pPr>
        <w:shd w:val="clear" w:color="auto" w:fill="FFFFFF"/>
        <w:spacing w:after="0" w:line="240" w:lineRule="auto"/>
        <w:jc w:val="center"/>
        <w:rPr>
          <w:rFonts w:ascii="Arial" w:eastAsia="Times New Roman" w:hAnsi="Arial" w:cs="Arial"/>
          <w:color w:val="222222"/>
          <w:sz w:val="20"/>
          <w:szCs w:val="20"/>
          <w:lang w:eastAsia="tr-TR"/>
        </w:rPr>
      </w:pPr>
      <w:r>
        <w:rPr>
          <w:rFonts w:ascii="Arial" w:eastAsia="Times New Roman" w:hAnsi="Arial" w:cs="Arial"/>
          <w:noProof/>
          <w:color w:val="0B0080"/>
          <w:sz w:val="20"/>
          <w:szCs w:val="20"/>
          <w:lang w:eastAsia="tr-TR"/>
        </w:rPr>
        <w:drawing>
          <wp:inline distT="0" distB="0" distL="0" distR="0">
            <wp:extent cx="1901825" cy="1594485"/>
            <wp:effectExtent l="0" t="0" r="3175" b="0"/>
            <wp:docPr id="2" name="Picture 2" descr="When the correct key is inserted, the gaps between the key pins (red) and driver pins (blue) align with the edge of the plug (yellow).">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en the correct key is inserted, the gaps between the key pins (red) and driver pins (blue) align with the edge of the plug (yellow).">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1825" cy="1594485"/>
                    </a:xfrm>
                    <a:prstGeom prst="rect">
                      <a:avLst/>
                    </a:prstGeom>
                    <a:noFill/>
                    <a:ln>
                      <a:noFill/>
                    </a:ln>
                  </pic:spPr>
                </pic:pic>
              </a:graphicData>
            </a:graphic>
          </wp:inline>
        </w:drawing>
      </w:r>
    </w:p>
    <w:p w:rsidR="00BB1504" w:rsidRPr="00BB1504" w:rsidRDefault="00BB1504" w:rsidP="00BB1504">
      <w:pPr>
        <w:spacing w:after="15" w:line="336" w:lineRule="atLeast"/>
        <w:rPr>
          <w:rFonts w:ascii="Arial" w:eastAsia="Times New Roman" w:hAnsi="Arial" w:cs="Arial"/>
          <w:color w:val="222222"/>
          <w:sz w:val="19"/>
          <w:szCs w:val="19"/>
          <w:lang w:eastAsia="tr-TR"/>
        </w:rPr>
      </w:pPr>
      <w:r w:rsidRPr="00BB1504">
        <w:rPr>
          <w:rFonts w:ascii="Arial" w:eastAsia="Times New Roman" w:hAnsi="Arial" w:cs="Arial"/>
          <w:color w:val="222222"/>
          <w:sz w:val="19"/>
          <w:szCs w:val="19"/>
          <w:lang w:eastAsia="tr-TR"/>
        </w:rPr>
        <w:t>When the correct key is inserted, the gaps between the key pins (red) and driver pins (blue) align with the edge of the plug (yellow).</w:t>
      </w:r>
    </w:p>
    <w:p w:rsidR="00BB1504" w:rsidRPr="00BB1504" w:rsidRDefault="00BB1504" w:rsidP="00BB1504">
      <w:pPr>
        <w:shd w:val="clear" w:color="auto" w:fill="FFFFFF"/>
        <w:spacing w:after="0" w:line="240" w:lineRule="auto"/>
        <w:jc w:val="center"/>
        <w:rPr>
          <w:rFonts w:ascii="Arial" w:eastAsia="Times New Roman" w:hAnsi="Arial" w:cs="Arial"/>
          <w:color w:val="222222"/>
          <w:sz w:val="20"/>
          <w:szCs w:val="20"/>
          <w:lang w:eastAsia="tr-TR"/>
        </w:rPr>
      </w:pPr>
      <w:r>
        <w:rPr>
          <w:rFonts w:ascii="Arial" w:eastAsia="Times New Roman" w:hAnsi="Arial" w:cs="Arial"/>
          <w:noProof/>
          <w:color w:val="0B0080"/>
          <w:sz w:val="20"/>
          <w:szCs w:val="20"/>
          <w:lang w:eastAsia="tr-TR"/>
        </w:rPr>
        <w:lastRenderedPageBreak/>
        <w:drawing>
          <wp:inline distT="0" distB="0" distL="0" distR="0">
            <wp:extent cx="1901825" cy="1594485"/>
            <wp:effectExtent l="0" t="0" r="3175" b="0"/>
            <wp:docPr id="1" name="Picture 1" descr="With the gaps between the pins aligned with the shear line, the plug (yellow) can rotate freely.">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ith the gaps between the pins aligned with the shear line, the plug (yellow) can rotate freely.">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01825" cy="1594485"/>
                    </a:xfrm>
                    <a:prstGeom prst="rect">
                      <a:avLst/>
                    </a:prstGeom>
                    <a:noFill/>
                    <a:ln>
                      <a:noFill/>
                    </a:ln>
                  </pic:spPr>
                </pic:pic>
              </a:graphicData>
            </a:graphic>
          </wp:inline>
        </w:drawing>
      </w:r>
    </w:p>
    <w:p w:rsidR="00BB1504" w:rsidRPr="00BB1504" w:rsidRDefault="00BB1504" w:rsidP="00BB1504">
      <w:pPr>
        <w:spacing w:after="15" w:line="336" w:lineRule="atLeast"/>
        <w:rPr>
          <w:rFonts w:ascii="Arial" w:eastAsia="Times New Roman" w:hAnsi="Arial" w:cs="Arial"/>
          <w:color w:val="222222"/>
          <w:sz w:val="19"/>
          <w:szCs w:val="19"/>
          <w:lang w:eastAsia="tr-TR"/>
        </w:rPr>
      </w:pPr>
      <w:r w:rsidRPr="00BB1504">
        <w:rPr>
          <w:rFonts w:ascii="Arial" w:eastAsia="Times New Roman" w:hAnsi="Arial" w:cs="Arial"/>
          <w:color w:val="222222"/>
          <w:sz w:val="19"/>
          <w:szCs w:val="19"/>
          <w:lang w:eastAsia="tr-TR"/>
        </w:rPr>
        <w:t>With the gaps between the pins aligned with the shear line, the plug (yellow) can rotate freely.</w:t>
      </w:r>
    </w:p>
    <w:p w:rsidR="00BB1504" w:rsidRDefault="00BB1504"/>
    <w:p w:rsidR="00BB1504" w:rsidRDefault="00BB1504">
      <w:r>
        <w:t xml:space="preserve">Tubular and radial locks (from </w:t>
      </w:r>
      <w:hyperlink r:id="rId16" w:history="1">
        <w:r>
          <w:rPr>
            <w:rStyle w:val="Hyperlink"/>
          </w:rPr>
          <w:t>https://en.wikipedia.org/wiki/Tubular_pin_tumbler_lock</w:t>
        </w:r>
      </w:hyperlink>
      <w:r>
        <w:t>)</w:t>
      </w:r>
    </w:p>
    <w:p w:rsidR="00BB1504" w:rsidRPr="00BB1504" w:rsidRDefault="00BB1504" w:rsidP="00BB1504">
      <w:pPr>
        <w:spacing w:after="0" w:line="240" w:lineRule="auto"/>
        <w:jc w:val="center"/>
        <w:rPr>
          <w:rFonts w:ascii="Arial" w:eastAsia="Times New Roman" w:hAnsi="Arial" w:cs="Arial"/>
          <w:b/>
          <w:bCs/>
          <w:color w:val="222222"/>
          <w:sz w:val="20"/>
          <w:szCs w:val="20"/>
          <w:lang w:eastAsia="tr-TR"/>
        </w:rPr>
      </w:pPr>
      <w:r w:rsidRPr="00BB1504">
        <w:rPr>
          <w:rFonts w:ascii="Arial" w:eastAsia="Times New Roman" w:hAnsi="Arial" w:cs="Arial"/>
          <w:b/>
          <w:bCs/>
          <w:color w:val="222222"/>
          <w:sz w:val="20"/>
          <w:szCs w:val="20"/>
          <w:lang w:eastAsia="tr-TR"/>
        </w:rPr>
        <w:t>Mechanism</w:t>
      </w:r>
    </w:p>
    <w:p w:rsidR="00BB1504" w:rsidRPr="00BB1504" w:rsidRDefault="00BB1504" w:rsidP="00BB1504">
      <w:pPr>
        <w:shd w:val="clear" w:color="auto" w:fill="FFFFFF"/>
        <w:spacing w:after="0" w:line="240" w:lineRule="auto"/>
        <w:jc w:val="center"/>
        <w:rPr>
          <w:rFonts w:ascii="Arial" w:eastAsia="Times New Roman" w:hAnsi="Arial" w:cs="Arial"/>
          <w:color w:val="222222"/>
          <w:sz w:val="20"/>
          <w:szCs w:val="20"/>
          <w:lang w:eastAsia="tr-TR"/>
        </w:rPr>
      </w:pPr>
      <w:r>
        <w:rPr>
          <w:rFonts w:ascii="Arial" w:eastAsia="Times New Roman" w:hAnsi="Arial" w:cs="Arial"/>
          <w:noProof/>
          <w:color w:val="0B0080"/>
          <w:sz w:val="20"/>
          <w:szCs w:val="20"/>
          <w:lang w:eastAsia="tr-TR"/>
        </w:rPr>
        <w:drawing>
          <wp:inline distT="0" distB="0" distL="0" distR="0">
            <wp:extent cx="2860040" cy="1214120"/>
            <wp:effectExtent l="0" t="0" r="0" b="5080"/>
            <wp:docPr id="7" name="Picture 7" descr="https://upload.wikimedia.org/wikipedia/commons/thumb/8/84/Tubular_locked.png/300px-Tubular_locked.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8/84/Tubular_locked.png/300px-Tubular_locked.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60040" cy="1214120"/>
                    </a:xfrm>
                    <a:prstGeom prst="rect">
                      <a:avLst/>
                    </a:prstGeom>
                    <a:noFill/>
                    <a:ln>
                      <a:noFill/>
                    </a:ln>
                  </pic:spPr>
                </pic:pic>
              </a:graphicData>
            </a:graphic>
          </wp:inline>
        </w:drawing>
      </w:r>
    </w:p>
    <w:p w:rsidR="00BB1504" w:rsidRPr="00BB1504" w:rsidRDefault="00BB1504" w:rsidP="00BB1504">
      <w:pPr>
        <w:spacing w:after="15" w:line="336" w:lineRule="atLeast"/>
        <w:rPr>
          <w:rFonts w:ascii="Arial" w:eastAsia="Times New Roman" w:hAnsi="Arial" w:cs="Arial"/>
          <w:color w:val="222222"/>
          <w:sz w:val="19"/>
          <w:szCs w:val="19"/>
          <w:lang w:eastAsia="tr-TR"/>
        </w:rPr>
      </w:pPr>
      <w:r w:rsidRPr="00BB1504">
        <w:rPr>
          <w:rFonts w:ascii="Arial" w:eastAsia="Times New Roman" w:hAnsi="Arial" w:cs="Arial"/>
          <w:color w:val="222222"/>
          <w:sz w:val="19"/>
          <w:szCs w:val="19"/>
          <w:lang w:eastAsia="tr-TR"/>
        </w:rPr>
        <w:t>The key pins (red) and driver pins (blue) are pushed towards the front of the lock, preventing the plug (yellow) from rotating. The tubular key has several half-cylinder indentations which align with the pins.</w:t>
      </w:r>
    </w:p>
    <w:p w:rsidR="00BB1504" w:rsidRPr="00BB1504" w:rsidRDefault="00BB1504" w:rsidP="00BB1504">
      <w:pPr>
        <w:shd w:val="clear" w:color="auto" w:fill="FFFFFF"/>
        <w:spacing w:after="0" w:line="240" w:lineRule="auto"/>
        <w:jc w:val="center"/>
        <w:rPr>
          <w:rFonts w:ascii="Arial" w:eastAsia="Times New Roman" w:hAnsi="Arial" w:cs="Arial"/>
          <w:color w:val="222222"/>
          <w:sz w:val="20"/>
          <w:szCs w:val="20"/>
          <w:lang w:eastAsia="tr-TR"/>
        </w:rPr>
      </w:pPr>
      <w:r>
        <w:rPr>
          <w:rFonts w:ascii="Arial" w:eastAsia="Times New Roman" w:hAnsi="Arial" w:cs="Arial"/>
          <w:noProof/>
          <w:color w:val="0B0080"/>
          <w:sz w:val="20"/>
          <w:szCs w:val="20"/>
          <w:lang w:eastAsia="tr-TR"/>
        </w:rPr>
        <w:drawing>
          <wp:inline distT="0" distB="0" distL="0" distR="0">
            <wp:extent cx="2860040" cy="1214120"/>
            <wp:effectExtent l="0" t="0" r="0" b="5080"/>
            <wp:docPr id="6" name="Picture 6" descr="https://upload.wikimedia.org/wikipedia/commons/thumb/1/16/Tubular_with_key.png/300px-Tubular_with_key.pn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1/16/Tubular_with_key.png/300px-Tubular_with_key.png">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60040" cy="1214120"/>
                    </a:xfrm>
                    <a:prstGeom prst="rect">
                      <a:avLst/>
                    </a:prstGeom>
                    <a:noFill/>
                    <a:ln>
                      <a:noFill/>
                    </a:ln>
                  </pic:spPr>
                </pic:pic>
              </a:graphicData>
            </a:graphic>
          </wp:inline>
        </w:drawing>
      </w:r>
    </w:p>
    <w:p w:rsidR="00BB1504" w:rsidRPr="00BB1504" w:rsidRDefault="00BB1504" w:rsidP="00BB1504">
      <w:pPr>
        <w:spacing w:after="15" w:line="336" w:lineRule="atLeast"/>
        <w:rPr>
          <w:rFonts w:ascii="Arial" w:eastAsia="Times New Roman" w:hAnsi="Arial" w:cs="Arial"/>
          <w:color w:val="222222"/>
          <w:sz w:val="19"/>
          <w:szCs w:val="19"/>
          <w:lang w:eastAsia="tr-TR"/>
        </w:rPr>
      </w:pPr>
      <w:r w:rsidRPr="00BB1504">
        <w:rPr>
          <w:rFonts w:ascii="Arial" w:eastAsia="Times New Roman" w:hAnsi="Arial" w:cs="Arial"/>
          <w:color w:val="222222"/>
          <w:sz w:val="19"/>
          <w:szCs w:val="19"/>
          <w:lang w:eastAsia="tr-TR"/>
        </w:rPr>
        <w:t>The protrusion on top of the key fits into the rectangular recess in the lock, causing the indentations to properly align with the pins. When the key is inserted, the gaps between the key pins (red) and driver pins (blue) align with the shear plane separating the plug (yellow) from the outer casing (green).</w:t>
      </w:r>
    </w:p>
    <w:p w:rsidR="00BB1504" w:rsidRPr="00BB1504" w:rsidRDefault="00BB1504" w:rsidP="00BB1504">
      <w:pPr>
        <w:shd w:val="clear" w:color="auto" w:fill="FFFFFF"/>
        <w:spacing w:after="0" w:line="240" w:lineRule="auto"/>
        <w:jc w:val="center"/>
        <w:rPr>
          <w:rFonts w:ascii="Arial" w:eastAsia="Times New Roman" w:hAnsi="Arial" w:cs="Arial"/>
          <w:color w:val="222222"/>
          <w:sz w:val="20"/>
          <w:szCs w:val="20"/>
          <w:lang w:eastAsia="tr-TR"/>
        </w:rPr>
      </w:pPr>
      <w:r>
        <w:rPr>
          <w:rFonts w:ascii="Arial" w:eastAsia="Times New Roman" w:hAnsi="Arial" w:cs="Arial"/>
          <w:noProof/>
          <w:color w:val="0B0080"/>
          <w:sz w:val="20"/>
          <w:szCs w:val="20"/>
          <w:lang w:eastAsia="tr-TR"/>
        </w:rPr>
        <w:drawing>
          <wp:inline distT="0" distB="0" distL="0" distR="0">
            <wp:extent cx="2860040" cy="1214120"/>
            <wp:effectExtent l="0" t="0" r="0" b="5080"/>
            <wp:docPr id="5" name="Picture 5" descr="https://upload.wikimedia.org/wikipedia/commons/thumb/c/c9/Tubular_unlocked.png/300px-Tubular_unlocked.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c/c9/Tubular_unlocked.png/300px-Tubular_unlocked.png">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60040" cy="1214120"/>
                    </a:xfrm>
                    <a:prstGeom prst="rect">
                      <a:avLst/>
                    </a:prstGeom>
                    <a:noFill/>
                    <a:ln>
                      <a:noFill/>
                    </a:ln>
                  </pic:spPr>
                </pic:pic>
              </a:graphicData>
            </a:graphic>
          </wp:inline>
        </w:drawing>
      </w:r>
    </w:p>
    <w:p w:rsidR="00BB1504" w:rsidRPr="00BB1504" w:rsidRDefault="00BB1504" w:rsidP="00BB1504">
      <w:pPr>
        <w:spacing w:after="15" w:line="336" w:lineRule="atLeast"/>
        <w:rPr>
          <w:rFonts w:ascii="Arial" w:eastAsia="Times New Roman" w:hAnsi="Arial" w:cs="Arial"/>
          <w:color w:val="222222"/>
          <w:sz w:val="19"/>
          <w:szCs w:val="19"/>
          <w:lang w:eastAsia="tr-TR"/>
        </w:rPr>
      </w:pPr>
      <w:r w:rsidRPr="00BB1504">
        <w:rPr>
          <w:rFonts w:ascii="Arial" w:eastAsia="Times New Roman" w:hAnsi="Arial" w:cs="Arial"/>
          <w:color w:val="222222"/>
          <w:sz w:val="19"/>
          <w:szCs w:val="19"/>
          <w:lang w:eastAsia="tr-TR"/>
        </w:rPr>
        <w:t>With the pins correctly aligned, the lock may turn.</w:t>
      </w:r>
    </w:p>
    <w:p w:rsidR="00BB1504" w:rsidRDefault="00BB1504"/>
    <w:p w:rsidR="00BB1504" w:rsidRDefault="00BB1504">
      <w:r>
        <w:t>Combination locks</w:t>
      </w:r>
      <w:r w:rsidR="00A30D2E">
        <w:t xml:space="preserve"> (from </w:t>
      </w:r>
      <w:hyperlink r:id="rId23" w:history="1">
        <w:r w:rsidR="00A30D2E">
          <w:rPr>
            <w:rStyle w:val="Hyperlink"/>
          </w:rPr>
          <w:t>https://en.wikipedia.org/wiki/Combination_lock</w:t>
        </w:r>
      </w:hyperlink>
      <w:r w:rsidR="00A30D2E">
        <w:t>)</w:t>
      </w:r>
    </w:p>
    <w:p w:rsidR="00BB1504" w:rsidRDefault="00A30D2E">
      <w:r>
        <w:rPr>
          <w:noProof/>
          <w:lang w:eastAsia="tr-TR"/>
        </w:rPr>
        <w:lastRenderedPageBreak/>
        <w:drawing>
          <wp:inline distT="0" distB="0" distL="0" distR="0">
            <wp:extent cx="5760720" cy="5777037"/>
            <wp:effectExtent l="0" t="0" r="0" b="0"/>
            <wp:docPr id="8" name="Picture 8" descr="https://upload.wikimedia.org/wikipedia/commons/thumb/9/9e/5-digit_Wordlock_locked_with_combination_Basin_and_hardened_shackle.jpg/800px-5-digit_Wordlock_locked_with_combination_Basin_and_hardened_shack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9/9e/5-digit_Wordlock_locked_with_combination_Basin_and_hardened_shackle.jpg/800px-5-digit_Wordlock_locked_with_combination_Basin_and_hardened_shackl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5777037"/>
                    </a:xfrm>
                    <a:prstGeom prst="rect">
                      <a:avLst/>
                    </a:prstGeom>
                    <a:noFill/>
                    <a:ln>
                      <a:noFill/>
                    </a:ln>
                  </pic:spPr>
                </pic:pic>
              </a:graphicData>
            </a:graphic>
          </wp:inline>
        </w:drawing>
      </w:r>
    </w:p>
    <w:p w:rsidR="00A30D2E" w:rsidRDefault="00A30D2E">
      <w:r>
        <w:rPr>
          <w:rFonts w:ascii="Arial" w:hAnsi="Arial" w:cs="Arial"/>
          <w:color w:val="222222"/>
          <w:sz w:val="30"/>
          <w:szCs w:val="30"/>
          <w:shd w:val="clear" w:color="auto" w:fill="FFFFFF"/>
        </w:rPr>
        <w:t>A </w:t>
      </w:r>
      <w:hyperlink r:id="rId25" w:tooltip="Wordlock" w:history="1">
        <w:r>
          <w:rPr>
            <w:rStyle w:val="Hyperlink"/>
            <w:rFonts w:ascii="Arial" w:hAnsi="Arial" w:cs="Arial"/>
            <w:color w:val="0B0080"/>
            <w:sz w:val="30"/>
            <w:szCs w:val="30"/>
            <w:shd w:val="clear" w:color="auto" w:fill="FFFFFF"/>
          </w:rPr>
          <w:t>Wordlock</w:t>
        </w:r>
      </w:hyperlink>
      <w:r>
        <w:rPr>
          <w:rFonts w:ascii="Arial" w:hAnsi="Arial" w:cs="Arial"/>
          <w:color w:val="222222"/>
          <w:sz w:val="30"/>
          <w:szCs w:val="30"/>
          <w:shd w:val="clear" w:color="auto" w:fill="FFFFFF"/>
        </w:rPr>
        <w:t> letter combination lock</w:t>
      </w:r>
    </w:p>
    <w:p w:rsidR="00A30D2E" w:rsidRDefault="00A30D2E">
      <w:r>
        <w:rPr>
          <w:noProof/>
          <w:lang w:eastAsia="tr-TR"/>
        </w:rPr>
        <w:drawing>
          <wp:inline distT="0" distB="0" distL="0" distR="0">
            <wp:extent cx="2377440" cy="1916430"/>
            <wp:effectExtent l="0" t="0" r="3810" b="7620"/>
            <wp:docPr id="9" name="Picture 9" descr="https://upload.wikimedia.org/wikipedia/commons/9/99/Combination_dis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9/99/Combination_discs.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77440" cy="1916430"/>
                    </a:xfrm>
                    <a:prstGeom prst="rect">
                      <a:avLst/>
                    </a:prstGeom>
                    <a:noFill/>
                    <a:ln>
                      <a:noFill/>
                    </a:ln>
                  </pic:spPr>
                </pic:pic>
              </a:graphicData>
            </a:graphic>
          </wp:inline>
        </w:drawing>
      </w:r>
      <w:r w:rsidRPr="00A30D2E">
        <w:rPr>
          <w:rFonts w:ascii="Arial" w:hAnsi="Arial" w:cs="Arial"/>
          <w:color w:val="222222"/>
          <w:shd w:val="clear" w:color="auto" w:fill="FFFFFF"/>
        </w:rPr>
        <w:t xml:space="preserve"> </w:t>
      </w:r>
      <w:r>
        <w:rPr>
          <w:rFonts w:ascii="Arial" w:hAnsi="Arial" w:cs="Arial"/>
          <w:color w:val="222222"/>
          <w:shd w:val="clear" w:color="auto" w:fill="FFFFFF"/>
        </w:rPr>
        <w:t>Exploded view of the rotating discs. The notches on the disc correspond to the numerals in the correct combination. In this case, the combination is 9-2-4.</w:t>
      </w:r>
    </w:p>
    <w:p w:rsidR="00A30D2E" w:rsidRDefault="00A30D2E">
      <w:pPr>
        <w:rPr>
          <w:rFonts w:ascii="Arial" w:hAnsi="Arial" w:cs="Arial"/>
          <w:color w:val="222222"/>
          <w:shd w:val="clear" w:color="auto" w:fill="FFFFFF"/>
        </w:rPr>
      </w:pPr>
      <w:r>
        <w:rPr>
          <w:noProof/>
          <w:lang w:eastAsia="tr-TR"/>
        </w:rPr>
        <w:lastRenderedPageBreak/>
        <w:drawing>
          <wp:inline distT="0" distB="0" distL="0" distR="0">
            <wp:extent cx="2377440" cy="1916430"/>
            <wp:effectExtent l="0" t="0" r="3810" b="7620"/>
            <wp:docPr id="10" name="Picture 10" descr="https://upload.wikimedia.org/wikipedia/commons/3/39/Combination_unlock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3/39/Combination_unlocked.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77440" cy="1916430"/>
                    </a:xfrm>
                    <a:prstGeom prst="rect">
                      <a:avLst/>
                    </a:prstGeom>
                    <a:noFill/>
                    <a:ln>
                      <a:noFill/>
                    </a:ln>
                  </pic:spPr>
                </pic:pic>
              </a:graphicData>
            </a:graphic>
          </wp:inline>
        </w:drawing>
      </w:r>
      <w:r w:rsidRPr="00A30D2E">
        <w:rPr>
          <w:rFonts w:ascii="Arial" w:hAnsi="Arial" w:cs="Arial"/>
          <w:color w:val="222222"/>
          <w:shd w:val="clear" w:color="auto" w:fill="FFFFFF"/>
        </w:rPr>
        <w:t xml:space="preserve"> </w:t>
      </w:r>
      <w:r>
        <w:rPr>
          <w:rFonts w:ascii="Arial" w:hAnsi="Arial" w:cs="Arial"/>
          <w:color w:val="222222"/>
          <w:shd w:val="clear" w:color="auto" w:fill="FFFFFF"/>
        </w:rPr>
        <w:t>The discs are mounted on one side of the lock, which may in turn be attached to the end of a chain or cable. The other side of the lock, or the other end of the cable, has a pin with several protruding teeth</w:t>
      </w:r>
    </w:p>
    <w:p w:rsidR="00A30D2E" w:rsidRPr="00A30D2E" w:rsidRDefault="00A30D2E">
      <w:r>
        <w:rPr>
          <w:rFonts w:ascii="Arial" w:hAnsi="Arial" w:cs="Arial"/>
          <w:color w:val="222222"/>
          <w:shd w:val="clear" w:color="auto" w:fill="FFFFFF"/>
        </w:rPr>
        <w:t xml:space="preserve">Electronic combination lock (from </w:t>
      </w:r>
      <w:hyperlink r:id="rId28" w:history="1">
        <w:r>
          <w:rPr>
            <w:rStyle w:val="Hyperlink"/>
          </w:rPr>
          <w:t>https://en.wikipedia.org/wiki/Electronic_lock</w:t>
        </w:r>
      </w:hyperlink>
      <w:r>
        <w:t>)</w:t>
      </w:r>
    </w:p>
    <w:p w:rsidR="00A30D2E" w:rsidRDefault="00A30D2E">
      <w:r>
        <w:rPr>
          <w:noProof/>
          <w:lang w:eastAsia="tr-TR"/>
        </w:rPr>
        <w:drawing>
          <wp:inline distT="0" distB="0" distL="0" distR="0">
            <wp:extent cx="5760720" cy="4317661"/>
            <wp:effectExtent l="0" t="0" r="0" b="6985"/>
            <wp:docPr id="11" name="Picture 11" descr="https://upload.wikimedia.org/wikipedia/commons/thumb/4/48/La_Gard_3740M_Dead_Bolt_Electronic_Digital_Lock.JPG/800px-La_Gard_3740M_Dead_Bolt_Electronic_Digital_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upload.wikimedia.org/wikipedia/commons/thumb/4/48/La_Gard_3740M_Dead_Bolt_Electronic_Digital_Lock.JPG/800px-La_Gard_3740M_Dead_Bolt_Electronic_Digital_Lock.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4317661"/>
                    </a:xfrm>
                    <a:prstGeom prst="rect">
                      <a:avLst/>
                    </a:prstGeom>
                    <a:noFill/>
                    <a:ln>
                      <a:noFill/>
                    </a:ln>
                  </pic:spPr>
                </pic:pic>
              </a:graphicData>
            </a:graphic>
          </wp:inline>
        </w:drawing>
      </w:r>
    </w:p>
    <w:p w:rsidR="00A30D2E" w:rsidRDefault="00A30D2E">
      <w:pPr>
        <w:rPr>
          <w:rFonts w:ascii="Arial" w:hAnsi="Arial" w:cs="Arial"/>
          <w:color w:val="222222"/>
          <w:sz w:val="30"/>
          <w:szCs w:val="30"/>
          <w:shd w:val="clear" w:color="auto" w:fill="FFFFFF"/>
        </w:rPr>
      </w:pPr>
      <w:r>
        <w:rPr>
          <w:rFonts w:ascii="Arial" w:hAnsi="Arial" w:cs="Arial"/>
          <w:color w:val="222222"/>
          <w:sz w:val="30"/>
          <w:szCs w:val="30"/>
          <w:shd w:val="clear" w:color="auto" w:fill="FFFFFF"/>
        </w:rPr>
        <w:t>A deadbolt electronic lock mounted in a home safe</w:t>
      </w:r>
    </w:p>
    <w:p w:rsidR="00A30D2E" w:rsidRDefault="00A30D2E">
      <w:r>
        <w:rPr>
          <w:noProof/>
          <w:lang w:eastAsia="tr-TR"/>
        </w:rPr>
        <w:lastRenderedPageBreak/>
        <w:drawing>
          <wp:inline distT="0" distB="0" distL="0" distR="0">
            <wp:extent cx="5760720" cy="6916319"/>
            <wp:effectExtent l="0" t="0" r="0" b="0"/>
            <wp:docPr id="12" name="Picture 12" descr="https://upload.wikimedia.org/wikipedia/commons/thumb/8/85/Digicode.JPG/800px-Digic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pload.wikimedia.org/wikipedia/commons/thumb/8/85/Digicode.JPG/800px-Digicod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6916319"/>
                    </a:xfrm>
                    <a:prstGeom prst="rect">
                      <a:avLst/>
                    </a:prstGeom>
                    <a:noFill/>
                    <a:ln>
                      <a:noFill/>
                    </a:ln>
                  </pic:spPr>
                </pic:pic>
              </a:graphicData>
            </a:graphic>
          </wp:inline>
        </w:drawing>
      </w:r>
    </w:p>
    <w:p w:rsidR="00A30D2E" w:rsidRDefault="00A30D2E">
      <w:pPr>
        <w:rPr>
          <w:rFonts w:ascii="Arial" w:hAnsi="Arial" w:cs="Arial"/>
          <w:color w:val="222222"/>
          <w:sz w:val="30"/>
          <w:szCs w:val="30"/>
          <w:shd w:val="clear" w:color="auto" w:fill="FFFFFF"/>
        </w:rPr>
      </w:pPr>
      <w:r>
        <w:rPr>
          <w:rFonts w:ascii="Arial" w:hAnsi="Arial" w:cs="Arial"/>
          <w:color w:val="222222"/>
          <w:sz w:val="30"/>
          <w:szCs w:val="30"/>
          <w:shd w:val="clear" w:color="auto" w:fill="FFFFFF"/>
        </w:rPr>
        <w:t>Simple PIN electronic lock securing an elevator</w:t>
      </w:r>
    </w:p>
    <w:p w:rsidR="00A30D2E" w:rsidRDefault="00F911DA">
      <w:pPr>
        <w:rPr>
          <w:noProof/>
          <w:lang w:eastAsia="tr-TR"/>
        </w:rPr>
      </w:pPr>
      <w:r>
        <w:rPr>
          <w:noProof/>
          <w:lang w:eastAsia="tr-TR"/>
        </w:rPr>
        <w:t>Attacks on Locks and Safes</w:t>
      </w:r>
    </w:p>
    <w:p w:rsidR="00F911DA" w:rsidRDefault="002D4452">
      <w:pPr>
        <w:rPr>
          <w:rFonts w:ascii="Arial" w:hAnsi="Arial" w:cs="Arial"/>
          <w:color w:val="222222"/>
          <w:sz w:val="30"/>
          <w:szCs w:val="30"/>
          <w:shd w:val="clear" w:color="auto" w:fill="FFFFFF"/>
        </w:rPr>
      </w:pPr>
      <w:r w:rsidRPr="002D4452">
        <w:rPr>
          <w:rFonts w:ascii="Arial" w:hAnsi="Arial" w:cs="Arial"/>
          <w:noProof/>
          <w:color w:val="222222"/>
          <w:sz w:val="30"/>
          <w:szCs w:val="30"/>
          <w:shd w:val="clear" w:color="auto" w:fill="FFFFFF"/>
          <w:lang w:eastAsia="tr-TR"/>
        </w:rPr>
        <w:lastRenderedPageBreak/>
        <w:drawing>
          <wp:inline distT="0" distB="0" distL="0" distR="0" wp14:anchorId="6EAB80EB" wp14:editId="447DA272">
            <wp:extent cx="5760720" cy="3223945"/>
            <wp:effectExtent l="0" t="0" r="0" b="0"/>
            <wp:docPr id="317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3223945"/>
                    </a:xfrm>
                    <a:prstGeom prst="rect">
                      <a:avLst/>
                    </a:prstGeom>
                    <a:noFill/>
                    <a:ln>
                      <a:noFill/>
                    </a:ln>
                    <a:effectLst/>
                    <a:extLst/>
                  </pic:spPr>
                </pic:pic>
              </a:graphicData>
            </a:graphic>
          </wp:inline>
        </w:drawing>
      </w:r>
    </w:p>
    <w:p w:rsidR="002D4452" w:rsidRDefault="002D4452">
      <w:pPr>
        <w:rPr>
          <w:rFonts w:ascii="Arial" w:hAnsi="Arial" w:cs="Arial"/>
          <w:color w:val="222222"/>
          <w:sz w:val="30"/>
          <w:szCs w:val="30"/>
          <w:shd w:val="clear" w:color="auto" w:fill="FFFFFF"/>
        </w:rPr>
      </w:pPr>
      <w:r w:rsidRPr="002D4452">
        <w:rPr>
          <w:rFonts w:ascii="Arial" w:hAnsi="Arial" w:cs="Arial"/>
          <w:noProof/>
          <w:color w:val="222222"/>
          <w:sz w:val="30"/>
          <w:szCs w:val="30"/>
          <w:shd w:val="clear" w:color="auto" w:fill="FFFFFF"/>
          <w:lang w:eastAsia="tr-TR"/>
        </w:rPr>
        <w:drawing>
          <wp:inline distT="0" distB="0" distL="0" distR="0" wp14:anchorId="74752412" wp14:editId="4CF5C77D">
            <wp:extent cx="5760720" cy="2530038"/>
            <wp:effectExtent l="0" t="0" r="0" b="3810"/>
            <wp:docPr id="32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2530038"/>
                    </a:xfrm>
                    <a:prstGeom prst="rect">
                      <a:avLst/>
                    </a:prstGeom>
                    <a:noFill/>
                    <a:ln>
                      <a:noFill/>
                    </a:ln>
                    <a:effectLst/>
                    <a:extLst/>
                  </pic:spPr>
                </pic:pic>
              </a:graphicData>
            </a:graphic>
          </wp:inline>
        </w:drawing>
      </w:r>
    </w:p>
    <w:p w:rsidR="002D4452" w:rsidRDefault="002D4452">
      <w:pPr>
        <w:rPr>
          <w:rFonts w:ascii="Arial" w:hAnsi="Arial" w:cs="Arial"/>
          <w:color w:val="222222"/>
          <w:sz w:val="30"/>
          <w:szCs w:val="30"/>
          <w:shd w:val="clear" w:color="auto" w:fill="FFFFFF"/>
        </w:rPr>
      </w:pPr>
      <w:r>
        <w:rPr>
          <w:rFonts w:ascii="Arial" w:hAnsi="Arial" w:cs="Arial"/>
          <w:color w:val="222222"/>
          <w:sz w:val="30"/>
          <w:szCs w:val="30"/>
          <w:shd w:val="clear" w:color="auto" w:fill="FFFFFF"/>
        </w:rPr>
        <w:t>Lock bumping is a technique that received widespread media attention in 2006. The technique utilises specially crafted bump keys, which are unique to each particular brand or lock.</w:t>
      </w:r>
    </w:p>
    <w:p w:rsidR="0046489B" w:rsidRDefault="0046489B">
      <w:pPr>
        <w:rPr>
          <w:rFonts w:ascii="Arial" w:hAnsi="Arial" w:cs="Arial"/>
          <w:color w:val="222222"/>
          <w:sz w:val="30"/>
          <w:szCs w:val="30"/>
          <w:shd w:val="clear" w:color="auto" w:fill="FFFFFF"/>
        </w:rPr>
      </w:pPr>
      <w:r>
        <w:rPr>
          <w:noProof/>
          <w:lang w:eastAsia="tr-TR"/>
        </w:rPr>
        <w:drawing>
          <wp:inline distT="0" distB="0" distL="0" distR="0">
            <wp:extent cx="4352290" cy="1872615"/>
            <wp:effectExtent l="0" t="0" r="0" b="0"/>
            <wp:docPr id="14" name="Picture 14" descr="https://upload.wikimedia.org/wikipedia/commons/d/d6/Bumping_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upload.wikimedia.org/wikipedia/commons/d/d6/Bumping_key.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52290" cy="1872615"/>
                    </a:xfrm>
                    <a:prstGeom prst="rect">
                      <a:avLst/>
                    </a:prstGeom>
                    <a:noFill/>
                    <a:ln>
                      <a:noFill/>
                    </a:ln>
                  </pic:spPr>
                </pic:pic>
              </a:graphicData>
            </a:graphic>
          </wp:inline>
        </w:drawing>
      </w:r>
    </w:p>
    <w:p w:rsidR="0046489B" w:rsidRDefault="0046489B">
      <w:r>
        <w:rPr>
          <w:rFonts w:ascii="Arial" w:hAnsi="Arial" w:cs="Arial"/>
          <w:color w:val="222222"/>
          <w:sz w:val="30"/>
          <w:szCs w:val="30"/>
          <w:shd w:val="clear" w:color="auto" w:fill="FFFFFF"/>
        </w:rPr>
        <w:lastRenderedPageBreak/>
        <w:t xml:space="preserve">A typical bump key (from </w:t>
      </w:r>
      <w:hyperlink r:id="rId34" w:history="1">
        <w:r>
          <w:rPr>
            <w:rStyle w:val="Hyperlink"/>
          </w:rPr>
          <w:t>https://en.wikipedia.org/wiki/Lock_bumping</w:t>
        </w:r>
      </w:hyperlink>
      <w:r>
        <w:t>)</w:t>
      </w:r>
    </w:p>
    <w:p w:rsidR="0046489B" w:rsidRDefault="0046489B">
      <w:pPr>
        <w:rPr>
          <w:rFonts w:ascii="Arial" w:hAnsi="Arial" w:cs="Arial"/>
          <w:color w:val="222222"/>
          <w:sz w:val="21"/>
          <w:szCs w:val="21"/>
          <w:shd w:val="clear" w:color="auto" w:fill="FFFFFF"/>
        </w:rPr>
      </w:pPr>
      <w:r>
        <w:rPr>
          <w:rFonts w:ascii="Arial" w:hAnsi="Arial" w:cs="Arial"/>
          <w:color w:val="222222"/>
          <w:sz w:val="21"/>
          <w:szCs w:val="21"/>
          <w:shd w:val="clear" w:color="auto" w:fill="FFFFFF"/>
        </w:rPr>
        <w:t>When bumping a lock, the key is initially inserted into the key way one notch (pin) short of full insertion. Bumping the key inward forces it deeper into the key way. The specially designed teeth of the bump key transmit a slight impact force to all of the key pins in the lock. The key pins transmit this force to the driver pins; the key pins stay in place.</w:t>
      </w:r>
      <w:hyperlink r:id="rId35" w:anchor="cite_note-9" w:history="1">
        <w:r>
          <w:rPr>
            <w:rStyle w:val="Hyperlink"/>
            <w:rFonts w:ascii="Arial" w:hAnsi="Arial" w:cs="Arial"/>
            <w:color w:val="0B0080"/>
            <w:sz w:val="17"/>
            <w:szCs w:val="17"/>
            <w:shd w:val="clear" w:color="auto" w:fill="FFFFFF"/>
            <w:vertAlign w:val="superscript"/>
          </w:rPr>
          <w:t>[9]</w:t>
        </w:r>
      </w:hyperlink>
      <w:r>
        <w:rPr>
          <w:rFonts w:ascii="Arial" w:hAnsi="Arial" w:cs="Arial"/>
          <w:color w:val="222222"/>
          <w:sz w:val="21"/>
          <w:szCs w:val="21"/>
          <w:shd w:val="clear" w:color="auto" w:fill="FFFFFF"/>
        </w:rPr>
        <w:t> This physics action can be visualized by observing the same effect on the desktop toy: </w:t>
      </w:r>
      <w:hyperlink r:id="rId36" w:tooltip="Newton's cradle" w:history="1">
        <w:r>
          <w:rPr>
            <w:rStyle w:val="Hyperlink"/>
            <w:rFonts w:ascii="Arial" w:hAnsi="Arial" w:cs="Arial"/>
            <w:color w:val="0B0080"/>
            <w:sz w:val="21"/>
            <w:szCs w:val="21"/>
            <w:shd w:val="clear" w:color="auto" w:fill="FFFFFF"/>
          </w:rPr>
          <w:t>Newton's cradle</w:t>
        </w:r>
      </w:hyperlink>
      <w:r>
        <w:rPr>
          <w:rFonts w:ascii="Arial" w:hAnsi="Arial" w:cs="Arial"/>
          <w:color w:val="222222"/>
          <w:sz w:val="21"/>
          <w:szCs w:val="21"/>
          <w:shd w:val="clear" w:color="auto" w:fill="FFFFFF"/>
        </w:rPr>
        <w:t>. Because the pin movements are highly </w:t>
      </w:r>
      <w:hyperlink r:id="rId37" w:tooltip="Elastic collision" w:history="1">
        <w:r>
          <w:rPr>
            <w:rStyle w:val="Hyperlink"/>
            <w:rFonts w:ascii="Arial" w:hAnsi="Arial" w:cs="Arial"/>
            <w:color w:val="0B0080"/>
            <w:sz w:val="21"/>
            <w:szCs w:val="21"/>
            <w:shd w:val="clear" w:color="auto" w:fill="FFFFFF"/>
          </w:rPr>
          <w:t>elastic</w:t>
        </w:r>
      </w:hyperlink>
      <w:r>
        <w:rPr>
          <w:rFonts w:ascii="Arial" w:hAnsi="Arial" w:cs="Arial"/>
          <w:color w:val="222222"/>
          <w:sz w:val="21"/>
          <w:szCs w:val="21"/>
          <w:shd w:val="clear" w:color="auto" w:fill="FFFFFF"/>
        </w:rPr>
        <w:t>, the driver pins "jump" from the key pins for a fraction of a second, moving higher than the cylinder (shear line of the tumbler), then are pushed normally back by the spring to sit against the key pins once again. Even though this separation only lasts a split second, if a light rotational force is continuously applied to the key during the slight impact, the cylinder will turn during the short separation time of the key and driver pins, and the lock can be opened while the driver pins are elevated above the key way. Lock bumping takes only an instant to open the lock. The lock is not visibly damaged, although the force of the bump can leave an indentation on the front of the cylinder. Certain clicking and vibrating tools designed for bumping can also be used. These allow for rapid repetition of bumping against locks that have advertised "bump proof" features. Only a rare few key-pin locks cannot be bumped.</w:t>
      </w:r>
    </w:p>
    <w:p w:rsidR="0046489B" w:rsidRDefault="000B6874">
      <w:pPr>
        <w:rPr>
          <w:rFonts w:ascii="Arial" w:hAnsi="Arial" w:cs="Arial"/>
          <w:color w:val="222222"/>
          <w:sz w:val="30"/>
          <w:szCs w:val="30"/>
          <w:shd w:val="clear" w:color="auto" w:fill="FFFFFF"/>
        </w:rPr>
      </w:pPr>
      <w:r>
        <w:rPr>
          <w:rFonts w:ascii="Arial" w:hAnsi="Arial" w:cs="Arial"/>
          <w:color w:val="222222"/>
          <w:sz w:val="30"/>
          <w:szCs w:val="30"/>
          <w:shd w:val="clear" w:color="auto" w:fill="FFFFFF"/>
        </w:rPr>
        <w:t>8.2. Authentication Technologies</w:t>
      </w:r>
    </w:p>
    <w:p w:rsidR="000B6874" w:rsidRDefault="000B6874">
      <w:pPr>
        <w:rPr>
          <w:rFonts w:ascii="Arial" w:hAnsi="Arial" w:cs="Arial"/>
          <w:color w:val="222222"/>
          <w:sz w:val="30"/>
          <w:szCs w:val="30"/>
          <w:shd w:val="clear" w:color="auto" w:fill="FFFFFF"/>
        </w:rPr>
      </w:pPr>
      <w:r>
        <w:rPr>
          <w:rFonts w:ascii="Arial" w:hAnsi="Arial" w:cs="Arial"/>
          <w:color w:val="222222"/>
          <w:sz w:val="30"/>
          <w:szCs w:val="30"/>
          <w:shd w:val="clear" w:color="auto" w:fill="FFFFFF"/>
        </w:rPr>
        <w:t>Barcodes</w:t>
      </w:r>
    </w:p>
    <w:p w:rsidR="000B6874" w:rsidRDefault="000A229D">
      <w:pPr>
        <w:rPr>
          <w:rFonts w:ascii="Arial" w:hAnsi="Arial" w:cs="Arial"/>
          <w:color w:val="222222"/>
          <w:sz w:val="30"/>
          <w:szCs w:val="30"/>
          <w:shd w:val="clear" w:color="auto" w:fill="FFFFFF"/>
        </w:rPr>
      </w:pPr>
      <w:r w:rsidRPr="000A229D">
        <w:rPr>
          <w:rFonts w:ascii="Arial" w:hAnsi="Arial" w:cs="Arial"/>
          <w:color w:val="222222"/>
          <w:sz w:val="30"/>
          <w:szCs w:val="30"/>
          <w:shd w:val="clear" w:color="auto" w:fill="FFFFFF"/>
        </w:rPr>
        <w:drawing>
          <wp:inline distT="0" distB="0" distL="0" distR="0" wp14:anchorId="61693DB3" wp14:editId="1D70D9EA">
            <wp:extent cx="5760720" cy="2904858"/>
            <wp:effectExtent l="0" t="0" r="0" b="0"/>
            <wp:docPr id="532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2904858"/>
                    </a:xfrm>
                    <a:prstGeom prst="rect">
                      <a:avLst/>
                    </a:prstGeom>
                    <a:noFill/>
                    <a:ln>
                      <a:noFill/>
                    </a:ln>
                    <a:effectLst/>
                    <a:extLst/>
                  </pic:spPr>
                </pic:pic>
              </a:graphicData>
            </a:graphic>
          </wp:inline>
        </w:drawing>
      </w:r>
    </w:p>
    <w:p w:rsidR="000A229D" w:rsidRDefault="000A229D">
      <w:pPr>
        <w:rPr>
          <w:rFonts w:ascii="Arial" w:hAnsi="Arial" w:cs="Arial"/>
          <w:color w:val="222222"/>
          <w:sz w:val="30"/>
          <w:szCs w:val="30"/>
          <w:shd w:val="clear" w:color="auto" w:fill="FFFFFF"/>
        </w:rPr>
      </w:pPr>
      <w:r>
        <w:rPr>
          <w:rFonts w:ascii="Arial" w:hAnsi="Arial" w:cs="Arial"/>
          <w:color w:val="222222"/>
          <w:sz w:val="30"/>
          <w:szCs w:val="30"/>
          <w:shd w:val="clear" w:color="auto" w:fill="FFFFFF"/>
        </w:rPr>
        <w:t>One- or two-dimensional patterns using vertical lines, dots, squares, encoding data</w:t>
      </w:r>
    </w:p>
    <w:p w:rsidR="000A229D" w:rsidRDefault="000A229D">
      <w:pPr>
        <w:rPr>
          <w:rFonts w:ascii="Arial" w:hAnsi="Arial" w:cs="Arial"/>
          <w:color w:val="222222"/>
          <w:sz w:val="30"/>
          <w:szCs w:val="30"/>
          <w:shd w:val="clear" w:color="auto" w:fill="FFFFFF"/>
        </w:rPr>
      </w:pPr>
      <w:r>
        <w:rPr>
          <w:rFonts w:ascii="Arial" w:hAnsi="Arial" w:cs="Arial"/>
          <w:color w:val="222222"/>
          <w:sz w:val="30"/>
          <w:szCs w:val="30"/>
          <w:shd w:val="clear" w:color="auto" w:fill="FFFFFF"/>
        </w:rPr>
        <w:t>SIM cards</w:t>
      </w:r>
    </w:p>
    <w:p w:rsidR="000A229D" w:rsidRDefault="000A229D">
      <w:pPr>
        <w:rPr>
          <w:rFonts w:ascii="Arial" w:hAnsi="Arial" w:cs="Arial"/>
          <w:color w:val="222222"/>
          <w:sz w:val="30"/>
          <w:szCs w:val="30"/>
          <w:shd w:val="clear" w:color="auto" w:fill="FFFFFF"/>
        </w:rPr>
      </w:pPr>
      <w:r w:rsidRPr="000A229D">
        <w:rPr>
          <w:rFonts w:ascii="Arial" w:hAnsi="Arial" w:cs="Arial"/>
          <w:color w:val="222222"/>
          <w:sz w:val="30"/>
          <w:szCs w:val="30"/>
          <w:shd w:val="clear" w:color="auto" w:fill="FFFFFF"/>
        </w:rPr>
        <w:lastRenderedPageBreak/>
        <w:drawing>
          <wp:inline distT="0" distB="0" distL="0" distR="0" wp14:anchorId="21C60C05" wp14:editId="45C7E4DF">
            <wp:extent cx="5760720" cy="2609044"/>
            <wp:effectExtent l="0" t="0" r="0" b="1270"/>
            <wp:docPr id="522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6"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2609044"/>
                    </a:xfrm>
                    <a:prstGeom prst="rect">
                      <a:avLst/>
                    </a:prstGeom>
                    <a:noFill/>
                    <a:ln>
                      <a:noFill/>
                    </a:ln>
                    <a:effectLst/>
                    <a:extLst/>
                  </pic:spPr>
                </pic:pic>
              </a:graphicData>
            </a:graphic>
          </wp:inline>
        </w:drawing>
      </w:r>
    </w:p>
    <w:p w:rsidR="000A229D" w:rsidRDefault="000A229D">
      <w:pPr>
        <w:rPr>
          <w:rFonts w:ascii="Arial" w:hAnsi="Arial" w:cs="Arial"/>
          <w:color w:val="222222"/>
          <w:sz w:val="30"/>
          <w:szCs w:val="30"/>
          <w:shd w:val="clear" w:color="auto" w:fill="FFFFFF"/>
        </w:rPr>
      </w:pPr>
      <w:r w:rsidRPr="000A229D">
        <w:rPr>
          <w:rFonts w:ascii="Arial" w:hAnsi="Arial" w:cs="Arial"/>
          <w:color w:val="222222"/>
          <w:sz w:val="30"/>
          <w:szCs w:val="30"/>
          <w:shd w:val="clear" w:color="auto" w:fill="FFFFFF"/>
        </w:rPr>
        <w:drawing>
          <wp:inline distT="0" distB="0" distL="0" distR="0" wp14:anchorId="5AEE76BE" wp14:editId="094E3536">
            <wp:extent cx="5760720" cy="2728472"/>
            <wp:effectExtent l="0" t="0" r="0" b="0"/>
            <wp:docPr id="512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2"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2728472"/>
                    </a:xfrm>
                    <a:prstGeom prst="rect">
                      <a:avLst/>
                    </a:prstGeom>
                    <a:noFill/>
                    <a:ln>
                      <a:noFill/>
                    </a:ln>
                    <a:effectLst/>
                    <a:extLst/>
                  </pic:spPr>
                </pic:pic>
              </a:graphicData>
            </a:graphic>
          </wp:inline>
        </w:drawing>
      </w:r>
    </w:p>
    <w:p w:rsidR="000A229D" w:rsidRDefault="00632102">
      <w:pPr>
        <w:rPr>
          <w:rFonts w:ascii="Arial" w:hAnsi="Arial" w:cs="Arial"/>
          <w:color w:val="222222"/>
          <w:sz w:val="30"/>
          <w:szCs w:val="30"/>
          <w:shd w:val="clear" w:color="auto" w:fill="FFFFFF"/>
        </w:rPr>
      </w:pPr>
      <w:r>
        <w:rPr>
          <w:rFonts w:ascii="Arial" w:hAnsi="Arial" w:cs="Arial"/>
          <w:color w:val="222222"/>
          <w:sz w:val="30"/>
          <w:szCs w:val="30"/>
          <w:shd w:val="clear" w:color="auto" w:fill="FFFFFF"/>
        </w:rPr>
        <w:t>RFIDs</w:t>
      </w:r>
    </w:p>
    <w:p w:rsidR="00632102" w:rsidRDefault="00632102">
      <w:pPr>
        <w:rPr>
          <w:rFonts w:ascii="Arial" w:hAnsi="Arial" w:cs="Arial"/>
          <w:color w:val="222222"/>
          <w:sz w:val="30"/>
          <w:szCs w:val="30"/>
          <w:shd w:val="clear" w:color="auto" w:fill="FFFFFF"/>
        </w:rPr>
      </w:pPr>
      <w:r>
        <w:rPr>
          <w:rFonts w:ascii="Arial" w:hAnsi="Arial" w:cs="Arial"/>
          <w:color w:val="222222"/>
          <w:sz w:val="30"/>
          <w:szCs w:val="30"/>
          <w:shd w:val="clear" w:color="auto" w:fill="FFFFFF"/>
        </w:rPr>
        <w:t>Radio-frequency identification</w:t>
      </w:r>
    </w:p>
    <w:p w:rsidR="00632102" w:rsidRDefault="00632102">
      <w:pPr>
        <w:rPr>
          <w:rFonts w:ascii="Arial" w:hAnsi="Arial" w:cs="Arial"/>
          <w:color w:val="222222"/>
          <w:sz w:val="30"/>
          <w:szCs w:val="30"/>
          <w:shd w:val="clear" w:color="auto" w:fill="FFFFFF"/>
        </w:rPr>
      </w:pPr>
      <w:r w:rsidRPr="00632102">
        <w:rPr>
          <w:rFonts w:ascii="Arial" w:hAnsi="Arial" w:cs="Arial"/>
          <w:color w:val="222222"/>
          <w:sz w:val="30"/>
          <w:szCs w:val="30"/>
          <w:shd w:val="clear" w:color="auto" w:fill="FFFFFF"/>
        </w:rPr>
        <w:lastRenderedPageBreak/>
        <w:drawing>
          <wp:inline distT="0" distB="0" distL="0" distR="0" wp14:anchorId="4190DD11" wp14:editId="6D7D9AA2">
            <wp:extent cx="5760720" cy="2741946"/>
            <wp:effectExtent l="0" t="0" r="0" b="1270"/>
            <wp:docPr id="501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2741946"/>
                    </a:xfrm>
                    <a:prstGeom prst="rect">
                      <a:avLst/>
                    </a:prstGeom>
                    <a:noFill/>
                    <a:ln>
                      <a:noFill/>
                    </a:ln>
                    <a:effectLst/>
                    <a:extLst/>
                  </pic:spPr>
                </pic:pic>
              </a:graphicData>
            </a:graphic>
          </wp:inline>
        </w:drawing>
      </w:r>
    </w:p>
    <w:p w:rsidR="00632102" w:rsidRDefault="00632102">
      <w:pPr>
        <w:rPr>
          <w:rFonts w:ascii="Arial" w:hAnsi="Arial" w:cs="Arial"/>
          <w:color w:val="222222"/>
          <w:sz w:val="30"/>
          <w:szCs w:val="30"/>
          <w:shd w:val="clear" w:color="auto" w:fill="FFFFFF"/>
        </w:rPr>
      </w:pPr>
      <w:r w:rsidRPr="00632102">
        <w:rPr>
          <w:rFonts w:ascii="Arial" w:hAnsi="Arial" w:cs="Arial"/>
          <w:color w:val="222222"/>
          <w:sz w:val="30"/>
          <w:szCs w:val="30"/>
          <w:shd w:val="clear" w:color="auto" w:fill="FFFFFF"/>
        </w:rPr>
        <w:drawing>
          <wp:inline distT="0" distB="0" distL="0" distR="0" wp14:anchorId="7DFEF991" wp14:editId="39B92158">
            <wp:extent cx="5760720" cy="4982906"/>
            <wp:effectExtent l="0" t="0" r="0" b="8255"/>
            <wp:docPr id="491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4"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4982906"/>
                    </a:xfrm>
                    <a:prstGeom prst="rect">
                      <a:avLst/>
                    </a:prstGeom>
                    <a:noFill/>
                    <a:ln>
                      <a:noFill/>
                    </a:ln>
                    <a:effectLst/>
                    <a:extLst/>
                  </pic:spPr>
                </pic:pic>
              </a:graphicData>
            </a:graphic>
          </wp:inline>
        </w:drawing>
      </w:r>
    </w:p>
    <w:p w:rsidR="00632102" w:rsidRDefault="00632102">
      <w:pPr>
        <w:rPr>
          <w:rFonts w:ascii="Arial" w:hAnsi="Arial" w:cs="Arial"/>
          <w:color w:val="222222"/>
          <w:sz w:val="30"/>
          <w:szCs w:val="30"/>
          <w:shd w:val="clear" w:color="auto" w:fill="FFFFFF"/>
        </w:rPr>
      </w:pPr>
      <w:r>
        <w:rPr>
          <w:rFonts w:ascii="Arial" w:hAnsi="Arial" w:cs="Arial"/>
          <w:color w:val="222222"/>
          <w:sz w:val="30"/>
          <w:szCs w:val="30"/>
          <w:shd w:val="clear" w:color="auto" w:fill="FFFFFF"/>
        </w:rPr>
        <w:t>Biometric identification</w:t>
      </w:r>
    </w:p>
    <w:p w:rsidR="00632102" w:rsidRDefault="00632102">
      <w:pPr>
        <w:rPr>
          <w:rFonts w:ascii="Arial" w:hAnsi="Arial" w:cs="Arial"/>
          <w:color w:val="222222"/>
          <w:sz w:val="30"/>
          <w:szCs w:val="30"/>
          <w:shd w:val="clear" w:color="auto" w:fill="FFFFFF"/>
        </w:rPr>
      </w:pPr>
      <w:r w:rsidRPr="00632102">
        <w:rPr>
          <w:rFonts w:ascii="Arial" w:hAnsi="Arial" w:cs="Arial"/>
          <w:color w:val="222222"/>
          <w:sz w:val="30"/>
          <w:szCs w:val="30"/>
          <w:shd w:val="clear" w:color="auto" w:fill="FFFFFF"/>
        </w:rPr>
        <w:lastRenderedPageBreak/>
        <w:drawing>
          <wp:inline distT="0" distB="0" distL="0" distR="0" wp14:anchorId="092AEEE0" wp14:editId="4F1AB1D2">
            <wp:extent cx="5760720" cy="4853067"/>
            <wp:effectExtent l="0" t="0" r="0" b="5080"/>
            <wp:docPr id="481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4853067"/>
                    </a:xfrm>
                    <a:prstGeom prst="rect">
                      <a:avLst/>
                    </a:prstGeom>
                    <a:noFill/>
                    <a:ln>
                      <a:noFill/>
                    </a:ln>
                    <a:effectLst/>
                    <a:extLst/>
                  </pic:spPr>
                </pic:pic>
              </a:graphicData>
            </a:graphic>
          </wp:inline>
        </w:drawing>
      </w:r>
    </w:p>
    <w:p w:rsidR="00632102" w:rsidRDefault="00333802">
      <w:pPr>
        <w:rPr>
          <w:rFonts w:ascii="Arial" w:hAnsi="Arial" w:cs="Arial"/>
          <w:color w:val="222222"/>
          <w:sz w:val="30"/>
          <w:szCs w:val="30"/>
          <w:shd w:val="clear" w:color="auto" w:fill="FFFFFF"/>
          <w:lang w:val="en-US"/>
        </w:rPr>
      </w:pPr>
      <w:r>
        <w:rPr>
          <w:rFonts w:ascii="Arial" w:hAnsi="Arial" w:cs="Arial"/>
          <w:color w:val="222222"/>
          <w:sz w:val="30"/>
          <w:szCs w:val="30"/>
          <w:shd w:val="clear" w:color="auto" w:fill="FFFFFF"/>
          <w:lang w:val="en-US"/>
        </w:rPr>
        <w:t>8.3. Direct attacks against computers</w:t>
      </w:r>
    </w:p>
    <w:p w:rsidR="00333802" w:rsidRDefault="00333802">
      <w:pPr>
        <w:rPr>
          <w:rFonts w:ascii="Arial" w:hAnsi="Arial" w:cs="Arial"/>
          <w:color w:val="222222"/>
          <w:sz w:val="30"/>
          <w:szCs w:val="30"/>
          <w:shd w:val="clear" w:color="auto" w:fill="FFFFFF"/>
          <w:lang w:val="en-US"/>
        </w:rPr>
      </w:pPr>
      <w:r w:rsidRPr="00333802">
        <w:rPr>
          <w:rFonts w:ascii="Arial" w:hAnsi="Arial" w:cs="Arial"/>
          <w:color w:val="222222"/>
          <w:sz w:val="30"/>
          <w:szCs w:val="30"/>
          <w:shd w:val="clear" w:color="auto" w:fill="FFFFFF"/>
        </w:rPr>
        <w:lastRenderedPageBreak/>
        <w:drawing>
          <wp:inline distT="0" distB="0" distL="0" distR="0" wp14:anchorId="68C20B29" wp14:editId="7733029A">
            <wp:extent cx="5332413" cy="4330700"/>
            <wp:effectExtent l="0" t="0" r="1905" b="0"/>
            <wp:docPr id="47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32413" cy="4330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333802" w:rsidRDefault="00333802">
      <w:pPr>
        <w:rPr>
          <w:rFonts w:ascii="Arial" w:hAnsi="Arial" w:cs="Arial"/>
          <w:color w:val="222222"/>
          <w:sz w:val="30"/>
          <w:szCs w:val="30"/>
          <w:shd w:val="clear" w:color="auto" w:fill="FFFFFF"/>
          <w:lang w:val="en-US"/>
        </w:rPr>
      </w:pPr>
      <w:r w:rsidRPr="00333802">
        <w:rPr>
          <w:rFonts w:ascii="Arial" w:hAnsi="Arial" w:cs="Arial"/>
          <w:color w:val="222222"/>
          <w:sz w:val="30"/>
          <w:szCs w:val="30"/>
          <w:shd w:val="clear" w:color="auto" w:fill="FFFFFF"/>
        </w:rPr>
        <w:drawing>
          <wp:inline distT="0" distB="0" distL="0" distR="0" wp14:anchorId="581DB069" wp14:editId="06059CC4">
            <wp:extent cx="5760720" cy="4064229"/>
            <wp:effectExtent l="0" t="0" r="0" b="0"/>
            <wp:docPr id="460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2"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4064229"/>
                    </a:xfrm>
                    <a:prstGeom prst="rect">
                      <a:avLst/>
                    </a:prstGeom>
                    <a:noFill/>
                    <a:ln>
                      <a:noFill/>
                    </a:ln>
                    <a:effectLst/>
                    <a:extLst/>
                  </pic:spPr>
                </pic:pic>
              </a:graphicData>
            </a:graphic>
          </wp:inline>
        </w:drawing>
      </w:r>
    </w:p>
    <w:p w:rsidR="00333802" w:rsidRDefault="00333802">
      <w:pPr>
        <w:rPr>
          <w:rFonts w:ascii="Arial" w:hAnsi="Arial" w:cs="Arial"/>
          <w:color w:val="222222"/>
          <w:sz w:val="30"/>
          <w:szCs w:val="30"/>
          <w:shd w:val="clear" w:color="auto" w:fill="FFFFFF"/>
          <w:lang w:val="en-US"/>
        </w:rPr>
      </w:pPr>
      <w:r w:rsidRPr="00333802">
        <w:rPr>
          <w:rFonts w:ascii="Arial" w:hAnsi="Arial" w:cs="Arial"/>
          <w:color w:val="222222"/>
          <w:sz w:val="30"/>
          <w:szCs w:val="30"/>
          <w:shd w:val="clear" w:color="auto" w:fill="FFFFFF"/>
        </w:rPr>
        <w:lastRenderedPageBreak/>
        <w:drawing>
          <wp:inline distT="0" distB="0" distL="0" distR="0" wp14:anchorId="033934A3" wp14:editId="44A50ECE">
            <wp:extent cx="5760720" cy="2955692"/>
            <wp:effectExtent l="0" t="0" r="0" b="0"/>
            <wp:docPr id="450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8"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2955692"/>
                    </a:xfrm>
                    <a:prstGeom prst="rect">
                      <a:avLst/>
                    </a:prstGeom>
                    <a:noFill/>
                    <a:ln>
                      <a:noFill/>
                    </a:ln>
                    <a:effectLst/>
                    <a:extLst/>
                  </pic:spPr>
                </pic:pic>
              </a:graphicData>
            </a:graphic>
          </wp:inline>
        </w:drawing>
      </w:r>
    </w:p>
    <w:p w:rsidR="00333802" w:rsidRDefault="00880152">
      <w:pPr>
        <w:rPr>
          <w:rFonts w:ascii="Arial" w:hAnsi="Arial" w:cs="Arial"/>
          <w:color w:val="222222"/>
          <w:sz w:val="30"/>
          <w:szCs w:val="30"/>
          <w:shd w:val="clear" w:color="auto" w:fill="FFFFFF"/>
          <w:lang w:val="en-US"/>
        </w:rPr>
      </w:pPr>
      <w:r>
        <w:rPr>
          <w:rFonts w:ascii="Arial" w:hAnsi="Arial" w:cs="Arial"/>
          <w:color w:val="222222"/>
          <w:sz w:val="30"/>
          <w:szCs w:val="30"/>
          <w:shd w:val="clear" w:color="auto" w:fill="FFFFFF"/>
          <w:lang w:val="en-US"/>
        </w:rPr>
        <w:t>Emanation Blockage</w:t>
      </w:r>
    </w:p>
    <w:p w:rsidR="00880152" w:rsidRDefault="00880152">
      <w:pPr>
        <w:rPr>
          <w:rFonts w:ascii="Arial" w:hAnsi="Arial" w:cs="Arial"/>
          <w:color w:val="222222"/>
          <w:sz w:val="30"/>
          <w:szCs w:val="30"/>
          <w:shd w:val="clear" w:color="auto" w:fill="FFFFFF"/>
          <w:lang w:val="en-US"/>
        </w:rPr>
      </w:pPr>
      <w:r w:rsidRPr="00880152">
        <w:rPr>
          <w:rFonts w:ascii="Arial" w:hAnsi="Arial" w:cs="Arial"/>
          <w:color w:val="222222"/>
          <w:sz w:val="30"/>
          <w:szCs w:val="30"/>
          <w:shd w:val="clear" w:color="auto" w:fill="FFFFFF"/>
        </w:rPr>
        <w:drawing>
          <wp:inline distT="0" distB="0" distL="0" distR="0" wp14:anchorId="0411302F" wp14:editId="227225C9">
            <wp:extent cx="5760720" cy="4950446"/>
            <wp:effectExtent l="0" t="0" r="0" b="3175"/>
            <wp:docPr id="440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4"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4950446"/>
                    </a:xfrm>
                    <a:prstGeom prst="rect">
                      <a:avLst/>
                    </a:prstGeom>
                    <a:noFill/>
                    <a:ln>
                      <a:noFill/>
                    </a:ln>
                    <a:effectLst/>
                    <a:extLst/>
                  </pic:spPr>
                </pic:pic>
              </a:graphicData>
            </a:graphic>
          </wp:inline>
        </w:drawing>
      </w:r>
    </w:p>
    <w:p w:rsidR="00880152" w:rsidRDefault="00880152">
      <w:pPr>
        <w:rPr>
          <w:rFonts w:ascii="Arial" w:hAnsi="Arial" w:cs="Arial"/>
          <w:color w:val="222222"/>
          <w:sz w:val="30"/>
          <w:szCs w:val="30"/>
          <w:shd w:val="clear" w:color="auto" w:fill="FFFFFF"/>
          <w:lang w:val="en-US"/>
        </w:rPr>
      </w:pPr>
      <w:r>
        <w:rPr>
          <w:rFonts w:ascii="Arial" w:hAnsi="Arial" w:cs="Arial"/>
          <w:color w:val="222222"/>
          <w:sz w:val="30"/>
          <w:szCs w:val="30"/>
          <w:shd w:val="clear" w:color="auto" w:fill="FFFFFF"/>
          <w:lang w:val="en-US"/>
        </w:rPr>
        <w:t>Computer Forensics</w:t>
      </w:r>
    </w:p>
    <w:p w:rsidR="00880152" w:rsidRDefault="00880152">
      <w:pPr>
        <w:rPr>
          <w:rFonts w:ascii="Arial" w:hAnsi="Arial" w:cs="Arial"/>
          <w:color w:val="222222"/>
          <w:sz w:val="30"/>
          <w:szCs w:val="30"/>
          <w:shd w:val="clear" w:color="auto" w:fill="FFFFFF"/>
          <w:lang w:val="en-US"/>
        </w:rPr>
      </w:pPr>
      <w:r w:rsidRPr="00880152">
        <w:rPr>
          <w:rFonts w:ascii="Arial" w:hAnsi="Arial" w:cs="Arial"/>
          <w:color w:val="222222"/>
          <w:sz w:val="30"/>
          <w:szCs w:val="30"/>
          <w:shd w:val="clear" w:color="auto" w:fill="FFFFFF"/>
        </w:rPr>
        <w:lastRenderedPageBreak/>
        <w:drawing>
          <wp:inline distT="0" distB="0" distL="0" distR="0" wp14:anchorId="0549BF85" wp14:editId="79450D55">
            <wp:extent cx="5760720" cy="4413939"/>
            <wp:effectExtent l="0" t="0" r="0" b="5715"/>
            <wp:docPr id="430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4413939"/>
                    </a:xfrm>
                    <a:prstGeom prst="rect">
                      <a:avLst/>
                    </a:prstGeom>
                    <a:noFill/>
                    <a:ln>
                      <a:noFill/>
                    </a:ln>
                    <a:effectLst/>
                    <a:extLst/>
                  </pic:spPr>
                </pic:pic>
              </a:graphicData>
            </a:graphic>
          </wp:inline>
        </w:drawing>
      </w:r>
    </w:p>
    <w:p w:rsidR="00880152" w:rsidRDefault="001A5C49">
      <w:pPr>
        <w:rPr>
          <w:rFonts w:ascii="Arial" w:hAnsi="Arial" w:cs="Arial"/>
          <w:color w:val="222222"/>
          <w:sz w:val="30"/>
          <w:szCs w:val="30"/>
          <w:shd w:val="clear" w:color="auto" w:fill="FFFFFF"/>
          <w:lang w:val="en-US"/>
        </w:rPr>
      </w:pPr>
      <w:r>
        <w:rPr>
          <w:rFonts w:ascii="Arial" w:hAnsi="Arial" w:cs="Arial"/>
          <w:color w:val="222222"/>
          <w:sz w:val="30"/>
          <w:szCs w:val="30"/>
          <w:shd w:val="clear" w:color="auto" w:fill="FFFFFF"/>
          <w:lang w:val="en-US"/>
        </w:rPr>
        <w:t>Physical Intrusion Detection</w:t>
      </w:r>
    </w:p>
    <w:p w:rsidR="001A5C49" w:rsidRDefault="001A5C49">
      <w:pPr>
        <w:rPr>
          <w:rFonts w:ascii="Arial" w:hAnsi="Arial" w:cs="Arial"/>
          <w:color w:val="222222"/>
          <w:sz w:val="30"/>
          <w:szCs w:val="30"/>
          <w:shd w:val="clear" w:color="auto" w:fill="FFFFFF"/>
          <w:lang w:val="en-US"/>
        </w:rPr>
      </w:pPr>
      <w:r w:rsidRPr="001A5C49">
        <w:rPr>
          <w:rFonts w:ascii="Arial" w:hAnsi="Arial" w:cs="Arial"/>
          <w:color w:val="222222"/>
          <w:sz w:val="30"/>
          <w:szCs w:val="30"/>
          <w:shd w:val="clear" w:color="auto" w:fill="FFFFFF"/>
        </w:rPr>
        <w:lastRenderedPageBreak/>
        <w:drawing>
          <wp:inline distT="0" distB="0" distL="0" distR="0" wp14:anchorId="7DD4F295" wp14:editId="6D6B4BE4">
            <wp:extent cx="5760720" cy="4670556"/>
            <wp:effectExtent l="0" t="0" r="0" b="0"/>
            <wp:docPr id="409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2"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4670556"/>
                    </a:xfrm>
                    <a:prstGeom prst="rect">
                      <a:avLst/>
                    </a:prstGeom>
                    <a:noFill/>
                    <a:ln>
                      <a:noFill/>
                    </a:ln>
                    <a:effectLst/>
                    <a:extLst/>
                  </pic:spPr>
                </pic:pic>
              </a:graphicData>
            </a:graphic>
          </wp:inline>
        </w:drawing>
      </w:r>
    </w:p>
    <w:p w:rsidR="001A5C49" w:rsidRDefault="001A5C49">
      <w:pPr>
        <w:rPr>
          <w:rFonts w:ascii="Arial" w:hAnsi="Arial" w:cs="Arial"/>
          <w:color w:val="222222"/>
          <w:sz w:val="30"/>
          <w:szCs w:val="30"/>
          <w:shd w:val="clear" w:color="auto" w:fill="FFFFFF"/>
          <w:lang w:val="en-US"/>
        </w:rPr>
      </w:pPr>
      <w:r>
        <w:rPr>
          <w:rFonts w:ascii="Arial" w:hAnsi="Arial" w:cs="Arial"/>
          <w:color w:val="222222"/>
          <w:sz w:val="30"/>
          <w:szCs w:val="30"/>
          <w:shd w:val="clear" w:color="auto" w:fill="FFFFFF"/>
          <w:lang w:val="en-US"/>
        </w:rPr>
        <w:t>Social Engineering</w:t>
      </w:r>
    </w:p>
    <w:p w:rsidR="001A5C49" w:rsidRDefault="001A5C49">
      <w:pPr>
        <w:rPr>
          <w:rFonts w:ascii="Arial" w:hAnsi="Arial" w:cs="Arial"/>
          <w:color w:val="222222"/>
          <w:sz w:val="30"/>
          <w:szCs w:val="30"/>
          <w:shd w:val="clear" w:color="auto" w:fill="FFFFFF"/>
          <w:lang w:val="en-US"/>
        </w:rPr>
      </w:pPr>
      <w:r w:rsidRPr="001A5C49">
        <w:rPr>
          <w:rFonts w:ascii="Arial" w:hAnsi="Arial" w:cs="Arial"/>
          <w:color w:val="222222"/>
          <w:sz w:val="30"/>
          <w:szCs w:val="30"/>
          <w:shd w:val="clear" w:color="auto" w:fill="FFFFFF"/>
        </w:rPr>
        <w:drawing>
          <wp:inline distT="0" distB="0" distL="0" distR="0" wp14:anchorId="2D543EB0" wp14:editId="13F5B5D0">
            <wp:extent cx="5760720" cy="3182911"/>
            <wp:effectExtent l="0" t="0" r="0" b="0"/>
            <wp:docPr id="399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3182911"/>
                    </a:xfrm>
                    <a:prstGeom prst="rect">
                      <a:avLst/>
                    </a:prstGeom>
                    <a:noFill/>
                    <a:ln>
                      <a:noFill/>
                    </a:ln>
                    <a:effectLst/>
                    <a:extLst/>
                  </pic:spPr>
                </pic:pic>
              </a:graphicData>
            </a:graphic>
          </wp:inline>
        </w:drawing>
      </w:r>
    </w:p>
    <w:p w:rsidR="001A5C49" w:rsidRPr="00333802" w:rsidRDefault="001A5C49">
      <w:pPr>
        <w:rPr>
          <w:rFonts w:ascii="Arial" w:hAnsi="Arial" w:cs="Arial"/>
          <w:color w:val="222222"/>
          <w:sz w:val="30"/>
          <w:szCs w:val="30"/>
          <w:shd w:val="clear" w:color="auto" w:fill="FFFFFF"/>
          <w:lang w:val="en-US"/>
        </w:rPr>
      </w:pPr>
      <w:bookmarkStart w:id="0" w:name="_GoBack"/>
      <w:bookmarkEnd w:id="0"/>
    </w:p>
    <w:sectPr w:rsidR="001A5C49" w:rsidRPr="00333802">
      <w:footerReference w:type="default" r:id="rId5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1E41" w:rsidRDefault="004C1E41" w:rsidP="00BB1504">
      <w:pPr>
        <w:spacing w:after="0" w:line="240" w:lineRule="auto"/>
      </w:pPr>
      <w:r>
        <w:separator/>
      </w:r>
    </w:p>
  </w:endnote>
  <w:endnote w:type="continuationSeparator" w:id="0">
    <w:p w:rsidR="004C1E41" w:rsidRDefault="004C1E41" w:rsidP="00BB15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2"/>
    <w:family w:val="swiss"/>
    <w:pitch w:val="variable"/>
    <w:sig w:usb0="E00002FF" w:usb1="4000ACFF" w:usb2="00000001" w:usb3="00000000" w:csb0="0000019F" w:csb1="00000000"/>
  </w:font>
  <w:font w:name="Times New Roman">
    <w:panose1 w:val="02020603050405020304"/>
    <w:charset w:val="A2"/>
    <w:family w:val="roman"/>
    <w:pitch w:val="variable"/>
    <w:sig w:usb0="E0002E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449639"/>
      <w:docPartObj>
        <w:docPartGallery w:val="Page Numbers (Bottom of Page)"/>
        <w:docPartUnique/>
      </w:docPartObj>
    </w:sdtPr>
    <w:sdtEndPr>
      <w:rPr>
        <w:noProof/>
      </w:rPr>
    </w:sdtEndPr>
    <w:sdtContent>
      <w:p w:rsidR="00BB1504" w:rsidRDefault="00BB1504">
        <w:pPr>
          <w:pStyle w:val="Footer"/>
          <w:jc w:val="right"/>
        </w:pPr>
        <w:r>
          <w:fldChar w:fldCharType="begin"/>
        </w:r>
        <w:r>
          <w:instrText xml:space="preserve"> PAGE   \* MERGEFORMAT </w:instrText>
        </w:r>
        <w:r>
          <w:fldChar w:fldCharType="separate"/>
        </w:r>
        <w:r w:rsidR="001A5C49">
          <w:rPr>
            <w:noProof/>
          </w:rPr>
          <w:t>14</w:t>
        </w:r>
        <w:r>
          <w:rPr>
            <w:noProof/>
          </w:rPr>
          <w:fldChar w:fldCharType="end"/>
        </w:r>
      </w:p>
    </w:sdtContent>
  </w:sdt>
  <w:p w:rsidR="00BB1504" w:rsidRDefault="00BB150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1E41" w:rsidRDefault="004C1E41" w:rsidP="00BB1504">
      <w:pPr>
        <w:spacing w:after="0" w:line="240" w:lineRule="auto"/>
      </w:pPr>
      <w:r>
        <w:separator/>
      </w:r>
    </w:p>
  </w:footnote>
  <w:footnote w:type="continuationSeparator" w:id="0">
    <w:p w:rsidR="004C1E41" w:rsidRDefault="004C1E41" w:rsidP="00BB150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F6E"/>
    <w:rsid w:val="000A229D"/>
    <w:rsid w:val="000B6874"/>
    <w:rsid w:val="0013605F"/>
    <w:rsid w:val="001A5C49"/>
    <w:rsid w:val="00237D07"/>
    <w:rsid w:val="002D4452"/>
    <w:rsid w:val="00333802"/>
    <w:rsid w:val="0046489B"/>
    <w:rsid w:val="004C1E41"/>
    <w:rsid w:val="00632102"/>
    <w:rsid w:val="007F5CA6"/>
    <w:rsid w:val="00880152"/>
    <w:rsid w:val="008F0B2D"/>
    <w:rsid w:val="009E2356"/>
    <w:rsid w:val="00A30D2E"/>
    <w:rsid w:val="00AB2309"/>
    <w:rsid w:val="00B46CB2"/>
    <w:rsid w:val="00BA5F6E"/>
    <w:rsid w:val="00BB1504"/>
    <w:rsid w:val="00BC036E"/>
    <w:rsid w:val="00EA2A01"/>
    <w:rsid w:val="00F04590"/>
    <w:rsid w:val="00F436A4"/>
    <w:rsid w:val="00F911DA"/>
    <w:rsid w:val="00F9666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3605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3605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3605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B15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1504"/>
    <w:rPr>
      <w:rFonts w:ascii="Tahoma" w:hAnsi="Tahoma" w:cs="Tahoma"/>
      <w:sz w:val="16"/>
      <w:szCs w:val="16"/>
    </w:rPr>
  </w:style>
  <w:style w:type="character" w:styleId="Hyperlink">
    <w:name w:val="Hyperlink"/>
    <w:basedOn w:val="DefaultParagraphFont"/>
    <w:uiPriority w:val="99"/>
    <w:semiHidden/>
    <w:unhideWhenUsed/>
    <w:rsid w:val="00BB1504"/>
    <w:rPr>
      <w:color w:val="0000FF"/>
      <w:u w:val="single"/>
    </w:rPr>
  </w:style>
  <w:style w:type="paragraph" w:styleId="Header">
    <w:name w:val="header"/>
    <w:basedOn w:val="Normal"/>
    <w:link w:val="HeaderChar"/>
    <w:uiPriority w:val="99"/>
    <w:unhideWhenUsed/>
    <w:rsid w:val="00BB1504"/>
    <w:pPr>
      <w:tabs>
        <w:tab w:val="center" w:pos="4536"/>
        <w:tab w:val="right" w:pos="9072"/>
      </w:tabs>
      <w:spacing w:after="0" w:line="240" w:lineRule="auto"/>
    </w:pPr>
  </w:style>
  <w:style w:type="character" w:customStyle="1" w:styleId="HeaderChar">
    <w:name w:val="Header Char"/>
    <w:basedOn w:val="DefaultParagraphFont"/>
    <w:link w:val="Header"/>
    <w:uiPriority w:val="99"/>
    <w:rsid w:val="00BB1504"/>
  </w:style>
  <w:style w:type="paragraph" w:styleId="Footer">
    <w:name w:val="footer"/>
    <w:basedOn w:val="Normal"/>
    <w:link w:val="FooterChar"/>
    <w:uiPriority w:val="99"/>
    <w:unhideWhenUsed/>
    <w:rsid w:val="00BB1504"/>
    <w:pPr>
      <w:tabs>
        <w:tab w:val="center" w:pos="4536"/>
        <w:tab w:val="right" w:pos="9072"/>
      </w:tabs>
      <w:spacing w:after="0" w:line="240" w:lineRule="auto"/>
    </w:pPr>
  </w:style>
  <w:style w:type="character" w:customStyle="1" w:styleId="FooterChar">
    <w:name w:val="Footer Char"/>
    <w:basedOn w:val="DefaultParagraphFont"/>
    <w:link w:val="Footer"/>
    <w:uiPriority w:val="99"/>
    <w:rsid w:val="00BB1504"/>
  </w:style>
  <w:style w:type="character" w:customStyle="1" w:styleId="Heading1Char">
    <w:name w:val="Heading 1 Char"/>
    <w:basedOn w:val="DefaultParagraphFont"/>
    <w:link w:val="Heading1"/>
    <w:uiPriority w:val="9"/>
    <w:rsid w:val="0013605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13605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13605F"/>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3605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3605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3605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B15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1504"/>
    <w:rPr>
      <w:rFonts w:ascii="Tahoma" w:hAnsi="Tahoma" w:cs="Tahoma"/>
      <w:sz w:val="16"/>
      <w:szCs w:val="16"/>
    </w:rPr>
  </w:style>
  <w:style w:type="character" w:styleId="Hyperlink">
    <w:name w:val="Hyperlink"/>
    <w:basedOn w:val="DefaultParagraphFont"/>
    <w:uiPriority w:val="99"/>
    <w:semiHidden/>
    <w:unhideWhenUsed/>
    <w:rsid w:val="00BB1504"/>
    <w:rPr>
      <w:color w:val="0000FF"/>
      <w:u w:val="single"/>
    </w:rPr>
  </w:style>
  <w:style w:type="paragraph" w:styleId="Header">
    <w:name w:val="header"/>
    <w:basedOn w:val="Normal"/>
    <w:link w:val="HeaderChar"/>
    <w:uiPriority w:val="99"/>
    <w:unhideWhenUsed/>
    <w:rsid w:val="00BB1504"/>
    <w:pPr>
      <w:tabs>
        <w:tab w:val="center" w:pos="4536"/>
        <w:tab w:val="right" w:pos="9072"/>
      </w:tabs>
      <w:spacing w:after="0" w:line="240" w:lineRule="auto"/>
    </w:pPr>
  </w:style>
  <w:style w:type="character" w:customStyle="1" w:styleId="HeaderChar">
    <w:name w:val="Header Char"/>
    <w:basedOn w:val="DefaultParagraphFont"/>
    <w:link w:val="Header"/>
    <w:uiPriority w:val="99"/>
    <w:rsid w:val="00BB1504"/>
  </w:style>
  <w:style w:type="paragraph" w:styleId="Footer">
    <w:name w:val="footer"/>
    <w:basedOn w:val="Normal"/>
    <w:link w:val="FooterChar"/>
    <w:uiPriority w:val="99"/>
    <w:unhideWhenUsed/>
    <w:rsid w:val="00BB1504"/>
    <w:pPr>
      <w:tabs>
        <w:tab w:val="center" w:pos="4536"/>
        <w:tab w:val="right" w:pos="9072"/>
      </w:tabs>
      <w:spacing w:after="0" w:line="240" w:lineRule="auto"/>
    </w:pPr>
  </w:style>
  <w:style w:type="character" w:customStyle="1" w:styleId="FooterChar">
    <w:name w:val="Footer Char"/>
    <w:basedOn w:val="DefaultParagraphFont"/>
    <w:link w:val="Footer"/>
    <w:uiPriority w:val="99"/>
    <w:rsid w:val="00BB1504"/>
  </w:style>
  <w:style w:type="character" w:customStyle="1" w:styleId="Heading1Char">
    <w:name w:val="Heading 1 Char"/>
    <w:basedOn w:val="DefaultParagraphFont"/>
    <w:link w:val="Heading1"/>
    <w:uiPriority w:val="9"/>
    <w:rsid w:val="0013605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13605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13605F"/>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9054835">
      <w:bodyDiv w:val="1"/>
      <w:marLeft w:val="0"/>
      <w:marRight w:val="0"/>
      <w:marTop w:val="0"/>
      <w:marBottom w:val="0"/>
      <w:divBdr>
        <w:top w:val="none" w:sz="0" w:space="0" w:color="auto"/>
        <w:left w:val="none" w:sz="0" w:space="0" w:color="auto"/>
        <w:bottom w:val="none" w:sz="0" w:space="0" w:color="auto"/>
        <w:right w:val="none" w:sz="0" w:space="0" w:color="auto"/>
      </w:divBdr>
      <w:divsChild>
        <w:div w:id="1925064398">
          <w:marLeft w:val="15"/>
          <w:marRight w:val="15"/>
          <w:marTop w:val="15"/>
          <w:marBottom w:val="15"/>
          <w:divBdr>
            <w:top w:val="none" w:sz="0" w:space="0" w:color="auto"/>
            <w:left w:val="none" w:sz="0" w:space="0" w:color="auto"/>
            <w:bottom w:val="none" w:sz="0" w:space="0" w:color="auto"/>
            <w:right w:val="none" w:sz="0" w:space="0" w:color="auto"/>
          </w:divBdr>
          <w:divsChild>
            <w:div w:id="723256203">
              <w:marLeft w:val="0"/>
              <w:marRight w:val="0"/>
              <w:marTop w:val="0"/>
              <w:marBottom w:val="0"/>
              <w:divBdr>
                <w:top w:val="single" w:sz="6" w:space="0" w:color="C8CCD1"/>
                <w:left w:val="single" w:sz="6" w:space="0" w:color="C8CCD1"/>
                <w:bottom w:val="single" w:sz="6" w:space="0" w:color="C8CCD1"/>
                <w:right w:val="single" w:sz="6" w:space="0" w:color="C8CCD1"/>
              </w:divBdr>
            </w:div>
          </w:divsChild>
        </w:div>
        <w:div w:id="288779183">
          <w:marLeft w:val="15"/>
          <w:marRight w:val="15"/>
          <w:marTop w:val="15"/>
          <w:marBottom w:val="15"/>
          <w:divBdr>
            <w:top w:val="none" w:sz="0" w:space="0" w:color="auto"/>
            <w:left w:val="none" w:sz="0" w:space="0" w:color="auto"/>
            <w:bottom w:val="none" w:sz="0" w:space="0" w:color="auto"/>
            <w:right w:val="none" w:sz="0" w:space="0" w:color="auto"/>
          </w:divBdr>
          <w:divsChild>
            <w:div w:id="1174881612">
              <w:marLeft w:val="0"/>
              <w:marRight w:val="0"/>
              <w:marTop w:val="0"/>
              <w:marBottom w:val="0"/>
              <w:divBdr>
                <w:top w:val="single" w:sz="6" w:space="0" w:color="C8CCD1"/>
                <w:left w:val="single" w:sz="6" w:space="0" w:color="C8CCD1"/>
                <w:bottom w:val="single" w:sz="6" w:space="0" w:color="C8CCD1"/>
                <w:right w:val="single" w:sz="6" w:space="0" w:color="C8CCD1"/>
              </w:divBdr>
            </w:div>
          </w:divsChild>
        </w:div>
        <w:div w:id="1562211993">
          <w:marLeft w:val="15"/>
          <w:marRight w:val="15"/>
          <w:marTop w:val="15"/>
          <w:marBottom w:val="15"/>
          <w:divBdr>
            <w:top w:val="none" w:sz="0" w:space="0" w:color="auto"/>
            <w:left w:val="none" w:sz="0" w:space="0" w:color="auto"/>
            <w:bottom w:val="none" w:sz="0" w:space="0" w:color="auto"/>
            <w:right w:val="none" w:sz="0" w:space="0" w:color="auto"/>
          </w:divBdr>
          <w:divsChild>
            <w:div w:id="1253584408">
              <w:marLeft w:val="0"/>
              <w:marRight w:val="0"/>
              <w:marTop w:val="0"/>
              <w:marBottom w:val="0"/>
              <w:divBdr>
                <w:top w:val="single" w:sz="6" w:space="0" w:color="C8CCD1"/>
                <w:left w:val="single" w:sz="6" w:space="0" w:color="C8CCD1"/>
                <w:bottom w:val="single" w:sz="6" w:space="0" w:color="C8CCD1"/>
                <w:right w:val="single" w:sz="6" w:space="0" w:color="C8CCD1"/>
              </w:divBdr>
            </w:div>
          </w:divsChild>
        </w:div>
        <w:div w:id="1783108687">
          <w:marLeft w:val="15"/>
          <w:marRight w:val="15"/>
          <w:marTop w:val="15"/>
          <w:marBottom w:val="15"/>
          <w:divBdr>
            <w:top w:val="none" w:sz="0" w:space="0" w:color="auto"/>
            <w:left w:val="none" w:sz="0" w:space="0" w:color="auto"/>
            <w:bottom w:val="none" w:sz="0" w:space="0" w:color="auto"/>
            <w:right w:val="none" w:sz="0" w:space="0" w:color="auto"/>
          </w:divBdr>
          <w:divsChild>
            <w:div w:id="123155669">
              <w:marLeft w:val="0"/>
              <w:marRight w:val="0"/>
              <w:marTop w:val="0"/>
              <w:marBottom w:val="0"/>
              <w:divBdr>
                <w:top w:val="single" w:sz="6" w:space="0" w:color="C8CCD1"/>
                <w:left w:val="single" w:sz="6" w:space="0" w:color="C8CCD1"/>
                <w:bottom w:val="single" w:sz="6" w:space="0" w:color="C8CCD1"/>
                <w:right w:val="single" w:sz="6" w:space="0" w:color="C8CCD1"/>
              </w:divBdr>
            </w:div>
          </w:divsChild>
        </w:div>
      </w:divsChild>
    </w:div>
    <w:div w:id="1425346923">
      <w:bodyDiv w:val="1"/>
      <w:marLeft w:val="0"/>
      <w:marRight w:val="0"/>
      <w:marTop w:val="0"/>
      <w:marBottom w:val="0"/>
      <w:divBdr>
        <w:top w:val="none" w:sz="0" w:space="0" w:color="auto"/>
        <w:left w:val="none" w:sz="0" w:space="0" w:color="auto"/>
        <w:bottom w:val="none" w:sz="0" w:space="0" w:color="auto"/>
        <w:right w:val="none" w:sz="0" w:space="0" w:color="auto"/>
      </w:divBdr>
      <w:divsChild>
        <w:div w:id="1839955488">
          <w:marLeft w:val="15"/>
          <w:marRight w:val="15"/>
          <w:marTop w:val="15"/>
          <w:marBottom w:val="15"/>
          <w:divBdr>
            <w:top w:val="none" w:sz="0" w:space="0" w:color="auto"/>
            <w:left w:val="none" w:sz="0" w:space="0" w:color="auto"/>
            <w:bottom w:val="none" w:sz="0" w:space="0" w:color="auto"/>
            <w:right w:val="none" w:sz="0" w:space="0" w:color="auto"/>
          </w:divBdr>
          <w:divsChild>
            <w:div w:id="1667245051">
              <w:marLeft w:val="0"/>
              <w:marRight w:val="0"/>
              <w:marTop w:val="0"/>
              <w:marBottom w:val="0"/>
              <w:divBdr>
                <w:top w:val="single" w:sz="6" w:space="0" w:color="C8CCD1"/>
                <w:left w:val="single" w:sz="6" w:space="0" w:color="C8CCD1"/>
                <w:bottom w:val="single" w:sz="6" w:space="0" w:color="C8CCD1"/>
                <w:right w:val="single" w:sz="6" w:space="0" w:color="C8CCD1"/>
              </w:divBdr>
            </w:div>
          </w:divsChild>
        </w:div>
        <w:div w:id="120806338">
          <w:marLeft w:val="15"/>
          <w:marRight w:val="15"/>
          <w:marTop w:val="15"/>
          <w:marBottom w:val="15"/>
          <w:divBdr>
            <w:top w:val="none" w:sz="0" w:space="0" w:color="auto"/>
            <w:left w:val="none" w:sz="0" w:space="0" w:color="auto"/>
            <w:bottom w:val="none" w:sz="0" w:space="0" w:color="auto"/>
            <w:right w:val="none" w:sz="0" w:space="0" w:color="auto"/>
          </w:divBdr>
          <w:divsChild>
            <w:div w:id="894001442">
              <w:marLeft w:val="0"/>
              <w:marRight w:val="0"/>
              <w:marTop w:val="0"/>
              <w:marBottom w:val="0"/>
              <w:divBdr>
                <w:top w:val="single" w:sz="6" w:space="0" w:color="C8CCD1"/>
                <w:left w:val="single" w:sz="6" w:space="0" w:color="C8CCD1"/>
                <w:bottom w:val="single" w:sz="6" w:space="0" w:color="C8CCD1"/>
                <w:right w:val="single" w:sz="6" w:space="0" w:color="C8CCD1"/>
              </w:divBdr>
            </w:div>
          </w:divsChild>
        </w:div>
        <w:div w:id="390083403">
          <w:marLeft w:val="15"/>
          <w:marRight w:val="15"/>
          <w:marTop w:val="15"/>
          <w:marBottom w:val="15"/>
          <w:divBdr>
            <w:top w:val="none" w:sz="0" w:space="0" w:color="auto"/>
            <w:left w:val="none" w:sz="0" w:space="0" w:color="auto"/>
            <w:bottom w:val="none" w:sz="0" w:space="0" w:color="auto"/>
            <w:right w:val="none" w:sz="0" w:space="0" w:color="auto"/>
          </w:divBdr>
          <w:divsChild>
            <w:div w:id="1051687625">
              <w:marLeft w:val="0"/>
              <w:marRight w:val="0"/>
              <w:marTop w:val="0"/>
              <w:marBottom w:val="0"/>
              <w:divBdr>
                <w:top w:val="single" w:sz="6" w:space="0" w:color="C8CCD1"/>
                <w:left w:val="single" w:sz="6" w:space="0" w:color="C8CCD1"/>
                <w:bottom w:val="single" w:sz="6" w:space="0" w:color="C8CCD1"/>
                <w:right w:val="single" w:sz="6" w:space="0" w:color="C8CCD1"/>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image" Target="media/image17.wmf"/><Relationship Id="rId21" Type="http://schemas.openxmlformats.org/officeDocument/2006/relationships/hyperlink" Target="https://en.wikipedia.org/wiki/File:Tubular_unlocked.png" TargetMode="External"/><Relationship Id="rId34" Type="http://schemas.openxmlformats.org/officeDocument/2006/relationships/hyperlink" Target="https://en.wikipedia.org/wiki/Lock_bumping" TargetMode="External"/><Relationship Id="rId42" Type="http://schemas.openxmlformats.org/officeDocument/2006/relationships/image" Target="media/image20.wmf"/><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customXml" Target="../customXml/item2.xml"/><Relationship Id="rId7" Type="http://schemas.openxmlformats.org/officeDocument/2006/relationships/hyperlink" Target="https://en.wikipedia.org/wiki/Pin_tumbler_lock" TargetMode="External"/><Relationship Id="rId2" Type="http://schemas.microsoft.com/office/2007/relationships/stylesWithEffects" Target="stylesWithEffects.xml"/><Relationship Id="rId16" Type="http://schemas.openxmlformats.org/officeDocument/2006/relationships/hyperlink" Target="https://en.wikipedia.org/wiki/Tubular_pin_tumbler_lock" TargetMode="External"/><Relationship Id="rId29" Type="http://schemas.openxmlformats.org/officeDocument/2006/relationships/image" Target="media/image11.jpeg"/><Relationship Id="rId11" Type="http://schemas.openxmlformats.org/officeDocument/2006/relationships/image" Target="media/image2.png"/><Relationship Id="rId24" Type="http://schemas.openxmlformats.org/officeDocument/2006/relationships/image" Target="media/image8.jpeg"/><Relationship Id="rId32" Type="http://schemas.openxmlformats.org/officeDocument/2006/relationships/image" Target="media/image14.wmf"/><Relationship Id="rId37" Type="http://schemas.openxmlformats.org/officeDocument/2006/relationships/hyperlink" Target="https://en.wikipedia.org/wiki/Elastic_collision" TargetMode="External"/><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hyperlink" Target="https://en.wikipedia.org/wiki/File:Pin_tumbler_bad_key.svg" TargetMode="External"/><Relationship Id="rId19" Type="http://schemas.openxmlformats.org/officeDocument/2006/relationships/hyperlink" Target="https://en.wikipedia.org/wiki/File:Tubular_with_key.png" TargetMode="External"/><Relationship Id="rId31" Type="http://schemas.openxmlformats.org/officeDocument/2006/relationships/image" Target="media/image13.wmf"/><Relationship Id="rId44" Type="http://schemas.openxmlformats.org/officeDocument/2006/relationships/image" Target="media/image22.wmf"/><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yperlink" Target="https://en.wikipedia.org/wiki/File:Pin_tumbler_unlocked.svg" TargetMode="External"/><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2.jpeg"/><Relationship Id="rId35" Type="http://schemas.openxmlformats.org/officeDocument/2006/relationships/hyperlink" Target="https://en.wikipedia.org/wiki/Lock_bumping" TargetMode="External"/><Relationship Id="rId43" Type="http://schemas.openxmlformats.org/officeDocument/2006/relationships/image" Target="media/image21.wmf"/><Relationship Id="rId48" Type="http://schemas.openxmlformats.org/officeDocument/2006/relationships/image" Target="media/image26.wmf"/><Relationship Id="rId56" Type="http://schemas.openxmlformats.org/officeDocument/2006/relationships/customXml" Target="../customXml/item3.xml"/><Relationship Id="rId8" Type="http://schemas.openxmlformats.org/officeDocument/2006/relationships/hyperlink" Target="https://en.wikipedia.org/wiki/File:Pin_tumbler_no_key.svg" TargetMode="External"/><Relationship Id="rId51"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hyperlink" Target="https://en.wikipedia.org/wiki/File:Pin_tumbler_with_key.svg" TargetMode="External"/><Relationship Id="rId17" Type="http://schemas.openxmlformats.org/officeDocument/2006/relationships/hyperlink" Target="https://en.wikipedia.org/wiki/File:Tubular_locked.png" TargetMode="External"/><Relationship Id="rId25" Type="http://schemas.openxmlformats.org/officeDocument/2006/relationships/hyperlink" Target="https://en.wikipedia.org/wiki/Wordlock" TargetMode="External"/><Relationship Id="rId33" Type="http://schemas.openxmlformats.org/officeDocument/2006/relationships/image" Target="media/image15.jpeg"/><Relationship Id="rId38" Type="http://schemas.openxmlformats.org/officeDocument/2006/relationships/image" Target="media/image16.wmf"/><Relationship Id="rId46" Type="http://schemas.openxmlformats.org/officeDocument/2006/relationships/image" Target="media/image24.wmf"/><Relationship Id="rId20" Type="http://schemas.openxmlformats.org/officeDocument/2006/relationships/image" Target="media/image6.png"/><Relationship Id="rId41" Type="http://schemas.openxmlformats.org/officeDocument/2006/relationships/image" Target="media/image19.png"/><Relationship Id="rId54" Type="http://schemas.openxmlformats.org/officeDocument/2006/relationships/customXml" Target="../customXml/item1.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hyperlink" Target="https://en.wikipedia.org/wiki/Combination_lock" TargetMode="External"/><Relationship Id="rId28" Type="http://schemas.openxmlformats.org/officeDocument/2006/relationships/hyperlink" Target="https://en.wikipedia.org/wiki/Electronic_lock" TargetMode="External"/><Relationship Id="rId36" Type="http://schemas.openxmlformats.org/officeDocument/2006/relationships/hyperlink" Target="https://en.wikipedia.org/wiki/Newton%27s_cradle" TargetMode="External"/><Relationship Id="rId49" Type="http://schemas.openxmlformats.org/officeDocument/2006/relationships/image" Target="media/image27.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126625B39D0674192CEFB80C28E16DB" ma:contentTypeVersion="" ma:contentTypeDescription="Create a new document." ma:contentTypeScope="" ma:versionID="a37eac47d1731a7ccc5bc5de530254db">
  <xsd:schema xmlns:xsd="http://www.w3.org/2001/XMLSchema" xmlns:xs="http://www.w3.org/2001/XMLSchema" xmlns:p="http://schemas.microsoft.com/office/2006/metadata/properties" xmlns:ns1="http://schemas.microsoft.com/sharepoint/v3" targetNamespace="http://schemas.microsoft.com/office/2006/metadata/properties" ma:root="true" ma:fieldsID="53aad9280c7bc17f35f657eabd183f16"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74A4DFE6-7E1B-4014-81BF-49069A584050}"/>
</file>

<file path=customXml/itemProps2.xml><?xml version="1.0" encoding="utf-8"?>
<ds:datastoreItem xmlns:ds="http://schemas.openxmlformats.org/officeDocument/2006/customXml" ds:itemID="{A47403BB-902E-4ED7-BC08-3B85927B5B1E}"/>
</file>

<file path=customXml/itemProps3.xml><?xml version="1.0" encoding="utf-8"?>
<ds:datastoreItem xmlns:ds="http://schemas.openxmlformats.org/officeDocument/2006/customXml" ds:itemID="{95FE740F-F032-4AE3-A001-CA8B5BF8D723}"/>
</file>

<file path=docProps/app.xml><?xml version="1.0" encoding="utf-8"?>
<Properties xmlns="http://schemas.openxmlformats.org/officeDocument/2006/extended-properties" xmlns:vt="http://schemas.openxmlformats.org/officeDocument/2006/docPropsVTypes">
  <Template>Normal</Template>
  <TotalTime>229</TotalTime>
  <Pages>14</Pages>
  <Words>744</Words>
  <Characters>4241</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cmpe1</dc:creator>
  <cp:lastModifiedBy>cmpe1</cp:lastModifiedBy>
  <cp:revision>7</cp:revision>
  <dcterms:created xsi:type="dcterms:W3CDTF">2019-05-20T12:11:00Z</dcterms:created>
  <dcterms:modified xsi:type="dcterms:W3CDTF">2019-05-22T14:50:00Z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0x0101001126625B39D0674192CEFB80C28E16DB</vt:lpwstr>
  </property>
</Properties>
</file>