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DBF" w:rsidRPr="008C6FF1" w:rsidRDefault="00EB01EE" w:rsidP="005D59F3">
      <w:pPr>
        <w:jc w:val="center"/>
        <w:rPr>
          <w:b/>
          <w:color w:val="000000"/>
          <w:sz w:val="28"/>
          <w:szCs w:val="28"/>
          <w:lang w:val="en-GB"/>
        </w:rPr>
      </w:pPr>
      <w:r>
        <w:rPr>
          <w:b/>
          <w:noProof/>
          <w:color w:val="000000"/>
          <w:sz w:val="28"/>
          <w:szCs w:val="28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-264795</wp:posOffset>
            </wp:positionV>
            <wp:extent cx="1127760" cy="1059180"/>
            <wp:effectExtent l="0" t="0" r="0" b="7620"/>
            <wp:wrapNone/>
            <wp:docPr id="3" name="Picture 3" descr="e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05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53B">
        <w:rPr>
          <w:b/>
          <w:noProof/>
          <w:color w:val="000000"/>
          <w:sz w:val="28"/>
          <w:szCs w:val="28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7.2pt;margin-top:-17.1pt;width:1in;height:1in;z-index:251657216;mso-wrap-edited:f;mso-position-horizontal-relative:text;mso-position-vertical-relative:text" wrapcoords="-225 0 -225 21375 21600 21375 21600 0 -225 0">
            <v:imagedata r:id="rId7" o:title=""/>
          </v:shape>
          <o:OLEObject Type="Embed" ProgID="CorelPhotoPaint.Image.8" ShapeID="_x0000_s1026" DrawAspect="Content" ObjectID="_1620048143" r:id="rId8"/>
        </w:pict>
      </w:r>
      <w:r w:rsidR="00D75DBF" w:rsidRPr="008C6FF1">
        <w:rPr>
          <w:b/>
          <w:color w:val="000000"/>
          <w:sz w:val="28"/>
          <w:szCs w:val="28"/>
          <w:lang w:val="en-GB"/>
        </w:rPr>
        <w:t>EASTERN MEDITERRANEAN UNIVERSITY</w:t>
      </w:r>
    </w:p>
    <w:p w:rsidR="002F1947" w:rsidRPr="008C6FF1" w:rsidRDefault="002F1947" w:rsidP="002F1947">
      <w:pPr>
        <w:tabs>
          <w:tab w:val="center" w:pos="5032"/>
          <w:tab w:val="left" w:pos="7905"/>
        </w:tabs>
        <w:rPr>
          <w:b/>
          <w:color w:val="000000"/>
          <w:sz w:val="28"/>
          <w:szCs w:val="28"/>
          <w:lang w:val="en-GB"/>
        </w:rPr>
      </w:pPr>
      <w:r w:rsidRPr="008C6FF1">
        <w:rPr>
          <w:b/>
          <w:color w:val="000000"/>
          <w:sz w:val="28"/>
          <w:szCs w:val="28"/>
          <w:lang w:val="en-GB"/>
        </w:rPr>
        <w:tab/>
        <w:t>Department of Industrial Engineering</w:t>
      </w:r>
      <w:r w:rsidRPr="008C6FF1">
        <w:rPr>
          <w:b/>
          <w:color w:val="000000"/>
          <w:sz w:val="28"/>
          <w:szCs w:val="28"/>
          <w:lang w:val="en-GB"/>
        </w:rPr>
        <w:tab/>
      </w:r>
    </w:p>
    <w:p w:rsidR="002F1947" w:rsidRPr="008C6FF1" w:rsidRDefault="0039544D" w:rsidP="00690195">
      <w:pPr>
        <w:jc w:val="center"/>
        <w:rPr>
          <w:b/>
          <w:color w:val="000000"/>
          <w:lang w:val="en-GB"/>
        </w:rPr>
      </w:pPr>
      <w:r w:rsidRPr="008C6FF1">
        <w:rPr>
          <w:b/>
          <w:color w:val="000000"/>
          <w:lang w:val="en-GB"/>
        </w:rPr>
        <w:t>IENG</w:t>
      </w:r>
      <w:r w:rsidR="00690195">
        <w:rPr>
          <w:b/>
          <w:color w:val="000000"/>
          <w:lang w:val="en-GB"/>
        </w:rPr>
        <w:t>58</w:t>
      </w:r>
      <w:r w:rsidR="006D0C78">
        <w:rPr>
          <w:b/>
          <w:color w:val="000000"/>
          <w:lang w:val="en-GB"/>
        </w:rPr>
        <w:t>4</w:t>
      </w:r>
      <w:r w:rsidR="00DC3BE3" w:rsidRPr="008C6FF1">
        <w:rPr>
          <w:b/>
          <w:color w:val="000000"/>
          <w:lang w:val="en-GB"/>
        </w:rPr>
        <w:t xml:space="preserve"> </w:t>
      </w:r>
      <w:r w:rsidR="00690195">
        <w:rPr>
          <w:b/>
          <w:color w:val="000000"/>
          <w:lang w:val="en-GB"/>
        </w:rPr>
        <w:t>Advanced Quality Engineering</w:t>
      </w:r>
      <w:r w:rsidR="006D0C78">
        <w:rPr>
          <w:b/>
          <w:color w:val="000000"/>
          <w:lang w:val="en-GB"/>
        </w:rPr>
        <w:t xml:space="preserve"> </w:t>
      </w:r>
    </w:p>
    <w:p w:rsidR="00230BC0" w:rsidRDefault="00B11D3F" w:rsidP="00EE27F6">
      <w:pPr>
        <w:jc w:val="center"/>
        <w:rPr>
          <w:b/>
          <w:color w:val="000000"/>
          <w:lang w:val="en-GB"/>
        </w:rPr>
      </w:pPr>
      <w:r>
        <w:rPr>
          <w:b/>
          <w:color w:val="000000"/>
          <w:lang w:val="en-GB"/>
        </w:rPr>
        <w:t>HOMEWORK 5</w:t>
      </w:r>
      <w:r w:rsidR="00861FEC">
        <w:rPr>
          <w:b/>
          <w:color w:val="000000"/>
          <w:lang w:val="en-GB"/>
        </w:rPr>
        <w:t xml:space="preserve">     </w:t>
      </w:r>
      <w:r w:rsidR="0059453B">
        <w:rPr>
          <w:b/>
          <w:color w:val="000000"/>
          <w:lang w:val="en-GB"/>
        </w:rPr>
        <w:t>Spring 2018</w:t>
      </w:r>
      <w:r w:rsidR="00E9775E">
        <w:rPr>
          <w:b/>
          <w:color w:val="000000"/>
          <w:lang w:val="en-GB"/>
        </w:rPr>
        <w:t>-1</w:t>
      </w:r>
      <w:r w:rsidR="0059453B">
        <w:rPr>
          <w:b/>
          <w:color w:val="000000"/>
          <w:lang w:val="en-GB"/>
        </w:rPr>
        <w:t>9</w:t>
      </w:r>
      <w:bookmarkStart w:id="0" w:name="_GoBack"/>
      <w:bookmarkEnd w:id="0"/>
    </w:p>
    <w:p w:rsidR="00C75802" w:rsidRDefault="00C75802" w:rsidP="00EE27F6">
      <w:pPr>
        <w:jc w:val="center"/>
        <w:rPr>
          <w:b/>
          <w:color w:val="000000"/>
          <w:lang w:val="en-GB"/>
        </w:rPr>
      </w:pPr>
    </w:p>
    <w:p w:rsidR="009D12D4" w:rsidRDefault="009D12D4" w:rsidP="006E26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2"/>
          <w:szCs w:val="22"/>
          <w:lang w:val="en-US" w:eastAsia="en-US"/>
        </w:rPr>
      </w:pPr>
      <w:r w:rsidRPr="00467D6B">
        <w:rPr>
          <w:rFonts w:ascii="Times-Roman" w:hAnsi="Times-Roman" w:cs="Times-Roman"/>
          <w:sz w:val="22"/>
          <w:szCs w:val="22"/>
          <w:lang w:val="en-US" w:eastAsia="en-US"/>
        </w:rPr>
        <w:t>Find the three-sigma control limits for</w:t>
      </w:r>
      <w:r w:rsidR="00467D6B" w:rsidRPr="00467D6B">
        <w:rPr>
          <w:rFonts w:ascii="Times-Roman" w:hAnsi="Times-Roman" w:cs="Times-Roman"/>
          <w:sz w:val="22"/>
          <w:szCs w:val="22"/>
          <w:lang w:val="en-US" w:eastAsia="en-US"/>
        </w:rPr>
        <w:t xml:space="preserve"> </w:t>
      </w:r>
      <w:r w:rsidRPr="00467D6B">
        <w:rPr>
          <w:rFonts w:ascii="Times-Roman" w:hAnsi="Times-Roman" w:cs="Times-Roman"/>
          <w:sz w:val="22"/>
          <w:szCs w:val="22"/>
          <w:lang w:val="en-US" w:eastAsia="en-US"/>
        </w:rPr>
        <w:t xml:space="preserve">(a) a </w:t>
      </w:r>
      <w:r w:rsidRPr="00467D6B">
        <w:rPr>
          <w:rFonts w:ascii="Times-Italic" w:hAnsi="Times-Italic" w:cs="Times-Italic"/>
          <w:i/>
          <w:iCs/>
          <w:sz w:val="22"/>
          <w:szCs w:val="22"/>
          <w:lang w:val="en-US" w:eastAsia="en-US"/>
        </w:rPr>
        <w:t xml:space="preserve">c </w:t>
      </w:r>
      <w:r w:rsidRPr="00467D6B">
        <w:rPr>
          <w:rFonts w:ascii="Times-Roman" w:hAnsi="Times-Roman" w:cs="Times-Roman"/>
          <w:sz w:val="22"/>
          <w:szCs w:val="22"/>
          <w:lang w:val="en-US" w:eastAsia="en-US"/>
        </w:rPr>
        <w:t>chart with process average equal to four nonconformities.</w:t>
      </w:r>
      <w:r w:rsidR="00467D6B" w:rsidRPr="00467D6B">
        <w:rPr>
          <w:rFonts w:ascii="Times-Roman" w:hAnsi="Times-Roman" w:cs="Times-Roman"/>
          <w:sz w:val="22"/>
          <w:szCs w:val="22"/>
          <w:lang w:val="en-US" w:eastAsia="en-US"/>
        </w:rPr>
        <w:t xml:space="preserve"> </w:t>
      </w:r>
      <w:r w:rsidRPr="00467D6B">
        <w:rPr>
          <w:rFonts w:ascii="Times-Roman" w:hAnsi="Times-Roman" w:cs="Times-Roman"/>
          <w:sz w:val="22"/>
          <w:szCs w:val="22"/>
          <w:lang w:val="en-US" w:eastAsia="en-US"/>
        </w:rPr>
        <w:t xml:space="preserve">(b) </w:t>
      </w:r>
      <w:proofErr w:type="gramStart"/>
      <w:r w:rsidRPr="00467D6B">
        <w:rPr>
          <w:rFonts w:ascii="Times-Roman" w:hAnsi="Times-Roman" w:cs="Times-Roman"/>
          <w:sz w:val="22"/>
          <w:szCs w:val="22"/>
          <w:lang w:val="en-US" w:eastAsia="en-US"/>
        </w:rPr>
        <w:t>a</w:t>
      </w:r>
      <w:proofErr w:type="gramEnd"/>
      <w:r w:rsidRPr="00467D6B">
        <w:rPr>
          <w:rFonts w:ascii="Times-Roman" w:hAnsi="Times-Roman" w:cs="Times-Roman"/>
          <w:sz w:val="22"/>
          <w:szCs w:val="22"/>
          <w:lang w:val="en-US" w:eastAsia="en-US"/>
        </w:rPr>
        <w:t xml:space="preserve"> </w:t>
      </w:r>
      <w:r w:rsidRPr="00467D6B">
        <w:rPr>
          <w:rFonts w:ascii="Times-Italic" w:hAnsi="Times-Italic" w:cs="Times-Italic"/>
          <w:i/>
          <w:iCs/>
          <w:sz w:val="22"/>
          <w:szCs w:val="22"/>
          <w:lang w:val="en-US" w:eastAsia="en-US"/>
        </w:rPr>
        <w:t xml:space="preserve">u </w:t>
      </w:r>
      <w:r w:rsidRPr="00467D6B">
        <w:rPr>
          <w:rFonts w:ascii="Times-Roman" w:hAnsi="Times-Roman" w:cs="Times-Roman"/>
          <w:sz w:val="22"/>
          <w:szCs w:val="22"/>
          <w:lang w:val="en-US" w:eastAsia="en-US"/>
        </w:rPr>
        <w:t xml:space="preserve">chart with </w:t>
      </w:r>
      <w:r w:rsidRPr="00467D6B">
        <w:rPr>
          <w:rFonts w:ascii="Times-Italic" w:hAnsi="Times-Italic" w:cs="Times-Italic"/>
          <w:i/>
          <w:iCs/>
          <w:sz w:val="22"/>
          <w:szCs w:val="22"/>
          <w:lang w:val="en-US" w:eastAsia="en-US"/>
        </w:rPr>
        <w:t xml:space="preserve">c </w:t>
      </w:r>
      <w:r w:rsidRPr="00467D6B">
        <w:rPr>
          <w:rFonts w:ascii="Symbol" w:hAnsi="Symbol" w:cs="Symbol"/>
          <w:sz w:val="22"/>
          <w:szCs w:val="22"/>
          <w:lang w:val="en-US" w:eastAsia="en-US"/>
        </w:rPr>
        <w:t></w:t>
      </w:r>
      <w:r w:rsidRPr="00467D6B">
        <w:rPr>
          <w:rFonts w:ascii="Symbol" w:hAnsi="Symbol" w:cs="Symbol"/>
          <w:sz w:val="22"/>
          <w:szCs w:val="22"/>
          <w:lang w:val="en-US" w:eastAsia="en-US"/>
        </w:rPr>
        <w:t></w:t>
      </w:r>
      <w:r w:rsidRPr="00467D6B">
        <w:rPr>
          <w:rFonts w:ascii="Times-Roman" w:hAnsi="Times-Roman" w:cs="Times-Roman"/>
          <w:sz w:val="22"/>
          <w:szCs w:val="22"/>
          <w:lang w:val="en-US" w:eastAsia="en-US"/>
        </w:rPr>
        <w:t>4</w:t>
      </w:r>
      <w:r w:rsidR="00467D6B" w:rsidRPr="00467D6B">
        <w:rPr>
          <w:rFonts w:ascii="Times-Roman" w:hAnsi="Times-Roman" w:cs="Times-Roman"/>
          <w:sz w:val="22"/>
          <w:szCs w:val="22"/>
          <w:lang w:val="en-US" w:eastAsia="en-US"/>
        </w:rPr>
        <w:t xml:space="preserve"> </w:t>
      </w:r>
      <w:r w:rsidRPr="00467D6B">
        <w:rPr>
          <w:rFonts w:ascii="Times-Roman" w:hAnsi="Times-Roman" w:cs="Times-Roman"/>
          <w:sz w:val="22"/>
          <w:szCs w:val="22"/>
          <w:lang w:val="en-US" w:eastAsia="en-US"/>
        </w:rPr>
        <w:t xml:space="preserve">and </w:t>
      </w:r>
      <w:r w:rsidRPr="00467D6B">
        <w:rPr>
          <w:rFonts w:ascii="Times-Italic" w:hAnsi="Times-Italic" w:cs="Times-Italic"/>
          <w:i/>
          <w:iCs/>
          <w:sz w:val="22"/>
          <w:szCs w:val="22"/>
          <w:lang w:val="en-US" w:eastAsia="en-US"/>
        </w:rPr>
        <w:t xml:space="preserve">n </w:t>
      </w:r>
      <w:r w:rsidRPr="00467D6B">
        <w:rPr>
          <w:rFonts w:ascii="Symbol" w:hAnsi="Symbol" w:cs="Symbol"/>
          <w:sz w:val="22"/>
          <w:szCs w:val="22"/>
          <w:lang w:val="en-US" w:eastAsia="en-US"/>
        </w:rPr>
        <w:t></w:t>
      </w:r>
      <w:r w:rsidRPr="00467D6B">
        <w:rPr>
          <w:rFonts w:ascii="Symbol" w:hAnsi="Symbol" w:cs="Symbol"/>
          <w:sz w:val="22"/>
          <w:szCs w:val="22"/>
          <w:lang w:val="en-US" w:eastAsia="en-US"/>
        </w:rPr>
        <w:t></w:t>
      </w:r>
      <w:r w:rsidRPr="00467D6B">
        <w:rPr>
          <w:rFonts w:ascii="Times-Roman" w:hAnsi="Times-Roman" w:cs="Times-Roman"/>
          <w:sz w:val="22"/>
          <w:szCs w:val="22"/>
          <w:lang w:val="en-US" w:eastAsia="en-US"/>
        </w:rPr>
        <w:t>4.</w:t>
      </w:r>
    </w:p>
    <w:p w:rsidR="00467D6B" w:rsidRDefault="009D12D4" w:rsidP="006E26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2"/>
          <w:szCs w:val="22"/>
          <w:lang w:val="en-US" w:eastAsia="en-US"/>
        </w:rPr>
      </w:pPr>
      <w:r w:rsidRPr="00467D6B">
        <w:rPr>
          <w:rFonts w:ascii="Times-Roman" w:hAnsi="Times-Roman" w:cs="Times-Roman"/>
          <w:sz w:val="22"/>
          <w:szCs w:val="22"/>
          <w:lang w:val="en-US" w:eastAsia="en-US"/>
        </w:rPr>
        <w:t xml:space="preserve">Find 0.900 and 0.100 probability limits for a </w:t>
      </w:r>
      <w:r w:rsidRPr="00467D6B">
        <w:rPr>
          <w:rFonts w:ascii="Times-Italic" w:hAnsi="Times-Italic" w:cs="Times-Italic"/>
          <w:i/>
          <w:iCs/>
          <w:sz w:val="22"/>
          <w:szCs w:val="22"/>
          <w:lang w:val="en-US" w:eastAsia="en-US"/>
        </w:rPr>
        <w:t xml:space="preserve">c </w:t>
      </w:r>
      <w:r w:rsidRPr="00467D6B">
        <w:rPr>
          <w:rFonts w:ascii="Times-Roman" w:hAnsi="Times-Roman" w:cs="Times-Roman"/>
          <w:sz w:val="22"/>
          <w:szCs w:val="22"/>
          <w:lang w:val="en-US" w:eastAsia="en-US"/>
        </w:rPr>
        <w:t>chart</w:t>
      </w:r>
      <w:r w:rsidR="00467D6B" w:rsidRPr="00467D6B">
        <w:rPr>
          <w:rFonts w:ascii="Times-Roman" w:hAnsi="Times-Roman" w:cs="Times-Roman"/>
          <w:sz w:val="22"/>
          <w:szCs w:val="22"/>
          <w:lang w:val="en-US" w:eastAsia="en-US"/>
        </w:rPr>
        <w:t xml:space="preserve"> </w:t>
      </w:r>
      <w:r w:rsidRPr="00467D6B">
        <w:rPr>
          <w:rFonts w:ascii="Times-Roman" w:hAnsi="Times-Roman" w:cs="Times-Roman"/>
          <w:sz w:val="22"/>
          <w:szCs w:val="22"/>
          <w:lang w:val="en-US" w:eastAsia="en-US"/>
        </w:rPr>
        <w:t>when the process average is equal to sixteen nonconformities.</w:t>
      </w:r>
    </w:p>
    <w:p w:rsidR="009D12D4" w:rsidRDefault="009D12D4" w:rsidP="006E26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2"/>
          <w:szCs w:val="22"/>
          <w:lang w:val="en-US" w:eastAsia="en-US"/>
        </w:rPr>
      </w:pPr>
      <w:r w:rsidRPr="00467D6B">
        <w:rPr>
          <w:rFonts w:ascii="Times-Roman" w:hAnsi="Times-Roman" w:cs="Times-Roman"/>
          <w:sz w:val="22"/>
          <w:szCs w:val="22"/>
          <w:lang w:val="en-US" w:eastAsia="en-US"/>
        </w:rPr>
        <w:t>A control chart for nonconformities per unit uses</w:t>
      </w:r>
      <w:r w:rsidR="00467D6B" w:rsidRPr="00467D6B">
        <w:rPr>
          <w:rFonts w:ascii="Times-Roman" w:hAnsi="Times-Roman" w:cs="Times-Roman"/>
          <w:sz w:val="22"/>
          <w:szCs w:val="22"/>
          <w:lang w:val="en-US" w:eastAsia="en-US"/>
        </w:rPr>
        <w:t xml:space="preserve"> </w:t>
      </w:r>
      <w:r w:rsidRPr="00467D6B">
        <w:rPr>
          <w:rFonts w:ascii="Times-Roman" w:hAnsi="Times-Roman" w:cs="Times-Roman"/>
          <w:sz w:val="22"/>
          <w:szCs w:val="22"/>
          <w:lang w:val="en-US" w:eastAsia="en-US"/>
        </w:rPr>
        <w:t>0.95 and 0.05 probability limits. The center line is at</w:t>
      </w:r>
      <w:r w:rsidR="00467D6B" w:rsidRPr="00467D6B">
        <w:rPr>
          <w:rFonts w:ascii="Times-Roman" w:hAnsi="Times-Roman" w:cs="Times-Roman"/>
          <w:sz w:val="22"/>
          <w:szCs w:val="22"/>
          <w:lang w:val="en-US" w:eastAsia="en-US"/>
        </w:rPr>
        <w:t xml:space="preserve"> </w:t>
      </w:r>
      <w:r w:rsidRPr="00467D6B">
        <w:rPr>
          <w:rFonts w:ascii="Times-Italic" w:hAnsi="Times-Italic" w:cs="Times-Italic"/>
          <w:i/>
          <w:iCs/>
          <w:sz w:val="22"/>
          <w:szCs w:val="22"/>
          <w:lang w:val="en-US" w:eastAsia="en-US"/>
        </w:rPr>
        <w:t xml:space="preserve">u </w:t>
      </w:r>
      <w:r w:rsidRPr="00467D6B">
        <w:rPr>
          <w:rFonts w:ascii="Symbol" w:hAnsi="Symbol" w:cs="Symbol"/>
          <w:sz w:val="22"/>
          <w:szCs w:val="22"/>
          <w:lang w:val="en-US" w:eastAsia="en-US"/>
        </w:rPr>
        <w:t></w:t>
      </w:r>
      <w:r w:rsidRPr="00467D6B">
        <w:rPr>
          <w:rFonts w:ascii="Symbol" w:hAnsi="Symbol" w:cs="Symbol"/>
          <w:sz w:val="22"/>
          <w:szCs w:val="22"/>
          <w:lang w:val="en-US" w:eastAsia="en-US"/>
        </w:rPr>
        <w:t></w:t>
      </w:r>
      <w:r w:rsidRPr="00467D6B">
        <w:rPr>
          <w:rFonts w:ascii="Times-Roman" w:hAnsi="Times-Roman" w:cs="Times-Roman"/>
          <w:sz w:val="22"/>
          <w:szCs w:val="22"/>
          <w:lang w:val="en-US" w:eastAsia="en-US"/>
        </w:rPr>
        <w:t>1.4. Determine the</w:t>
      </w:r>
      <w:r w:rsidR="00467D6B" w:rsidRPr="00467D6B">
        <w:rPr>
          <w:rFonts w:ascii="Times-Roman" w:hAnsi="Times-Roman" w:cs="Times-Roman"/>
          <w:sz w:val="22"/>
          <w:szCs w:val="22"/>
          <w:lang w:val="en-US" w:eastAsia="en-US"/>
        </w:rPr>
        <w:t xml:space="preserve"> </w:t>
      </w:r>
      <w:r w:rsidRPr="00467D6B">
        <w:rPr>
          <w:rFonts w:ascii="Times-Roman" w:hAnsi="Times-Roman" w:cs="Times-Roman"/>
          <w:sz w:val="22"/>
          <w:szCs w:val="22"/>
          <w:lang w:val="en-US" w:eastAsia="en-US"/>
        </w:rPr>
        <w:t>control limits if the sample</w:t>
      </w:r>
      <w:r w:rsidR="00467D6B" w:rsidRPr="00467D6B">
        <w:rPr>
          <w:rFonts w:ascii="Times-Roman" w:hAnsi="Times-Roman" w:cs="Times-Roman"/>
          <w:sz w:val="22"/>
          <w:szCs w:val="22"/>
          <w:lang w:val="en-US" w:eastAsia="en-US"/>
        </w:rPr>
        <w:t xml:space="preserve"> </w:t>
      </w:r>
      <w:r w:rsidRPr="00467D6B">
        <w:rPr>
          <w:rFonts w:ascii="Times-Roman" w:hAnsi="Times-Roman" w:cs="Times-Roman"/>
          <w:sz w:val="22"/>
          <w:szCs w:val="22"/>
          <w:lang w:val="en-US" w:eastAsia="en-US"/>
        </w:rPr>
        <w:t xml:space="preserve">size is </w:t>
      </w:r>
      <w:r w:rsidRPr="00467D6B">
        <w:rPr>
          <w:rFonts w:ascii="Times-Italic" w:hAnsi="Times-Italic" w:cs="Times-Italic"/>
          <w:i/>
          <w:iCs/>
          <w:sz w:val="22"/>
          <w:szCs w:val="22"/>
          <w:lang w:val="en-US" w:eastAsia="en-US"/>
        </w:rPr>
        <w:t xml:space="preserve">n </w:t>
      </w:r>
      <w:r w:rsidRPr="00467D6B">
        <w:rPr>
          <w:rFonts w:ascii="Symbol" w:hAnsi="Symbol" w:cs="Symbol"/>
          <w:sz w:val="22"/>
          <w:szCs w:val="22"/>
          <w:lang w:val="en-US" w:eastAsia="en-US"/>
        </w:rPr>
        <w:t></w:t>
      </w:r>
      <w:r w:rsidRPr="00467D6B">
        <w:rPr>
          <w:rFonts w:ascii="Symbol" w:hAnsi="Symbol" w:cs="Symbol"/>
          <w:sz w:val="22"/>
          <w:szCs w:val="22"/>
          <w:lang w:val="en-US" w:eastAsia="en-US"/>
        </w:rPr>
        <w:t></w:t>
      </w:r>
      <w:r w:rsidRPr="00467D6B">
        <w:rPr>
          <w:rFonts w:ascii="Times-Roman" w:hAnsi="Times-Roman" w:cs="Times-Roman"/>
          <w:sz w:val="22"/>
          <w:szCs w:val="22"/>
          <w:lang w:val="en-US" w:eastAsia="en-US"/>
        </w:rPr>
        <w:t>10.</w:t>
      </w:r>
    </w:p>
    <w:p w:rsidR="009D12D4" w:rsidRDefault="009D12D4" w:rsidP="006E26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2"/>
          <w:szCs w:val="22"/>
          <w:lang w:val="en-US" w:eastAsia="en-US"/>
        </w:rPr>
      </w:pPr>
      <w:r w:rsidRPr="00467D6B">
        <w:rPr>
          <w:rFonts w:ascii="Times-Roman" w:hAnsi="Times-Roman" w:cs="Times-Roman"/>
          <w:sz w:val="22"/>
          <w:szCs w:val="22"/>
          <w:lang w:val="en-US" w:eastAsia="en-US"/>
        </w:rPr>
        <w:t>A textile mill wishes to establish a control procedure</w:t>
      </w:r>
      <w:r w:rsidR="00467D6B" w:rsidRPr="00467D6B">
        <w:rPr>
          <w:rFonts w:ascii="Times-Roman" w:hAnsi="Times-Roman" w:cs="Times-Roman"/>
          <w:sz w:val="22"/>
          <w:szCs w:val="22"/>
          <w:lang w:val="en-US" w:eastAsia="en-US"/>
        </w:rPr>
        <w:t xml:space="preserve"> </w:t>
      </w:r>
      <w:r w:rsidRPr="00467D6B">
        <w:rPr>
          <w:rFonts w:ascii="Times-Roman" w:hAnsi="Times-Roman" w:cs="Times-Roman"/>
          <w:sz w:val="22"/>
          <w:szCs w:val="22"/>
          <w:lang w:val="en-US" w:eastAsia="en-US"/>
        </w:rPr>
        <w:t>on flaws in towels it manufactures. Using an inspection</w:t>
      </w:r>
      <w:r w:rsidR="00467D6B" w:rsidRPr="00467D6B">
        <w:rPr>
          <w:rFonts w:ascii="Times-Roman" w:hAnsi="Times-Roman" w:cs="Times-Roman"/>
          <w:sz w:val="22"/>
          <w:szCs w:val="22"/>
          <w:lang w:val="en-US" w:eastAsia="en-US"/>
        </w:rPr>
        <w:t xml:space="preserve"> </w:t>
      </w:r>
      <w:r w:rsidRPr="00467D6B">
        <w:rPr>
          <w:rFonts w:ascii="Times-Roman" w:hAnsi="Times-Roman" w:cs="Times-Roman"/>
          <w:sz w:val="22"/>
          <w:szCs w:val="22"/>
          <w:lang w:val="en-US" w:eastAsia="en-US"/>
        </w:rPr>
        <w:t>unit of 50 units, past inspection data show that</w:t>
      </w:r>
      <w:r w:rsidR="00467D6B" w:rsidRPr="00467D6B">
        <w:rPr>
          <w:rFonts w:ascii="Times-Roman" w:hAnsi="Times-Roman" w:cs="Times-Roman"/>
          <w:sz w:val="22"/>
          <w:szCs w:val="22"/>
          <w:lang w:val="en-US" w:eastAsia="en-US"/>
        </w:rPr>
        <w:t xml:space="preserve"> </w:t>
      </w:r>
      <w:r w:rsidRPr="00467D6B">
        <w:rPr>
          <w:rFonts w:ascii="Times-Roman" w:hAnsi="Times-Roman" w:cs="Times-Roman"/>
          <w:sz w:val="22"/>
          <w:szCs w:val="22"/>
          <w:lang w:val="en-US" w:eastAsia="en-US"/>
        </w:rPr>
        <w:t>100 previous inspection units had 850 total flaws.</w:t>
      </w:r>
      <w:r w:rsidR="00467D6B" w:rsidRPr="00467D6B">
        <w:rPr>
          <w:rFonts w:ascii="Times-Roman" w:hAnsi="Times-Roman" w:cs="Times-Roman"/>
          <w:sz w:val="22"/>
          <w:szCs w:val="22"/>
          <w:lang w:val="en-US" w:eastAsia="en-US"/>
        </w:rPr>
        <w:t xml:space="preserve"> </w:t>
      </w:r>
      <w:r w:rsidRPr="00467D6B">
        <w:rPr>
          <w:rFonts w:ascii="Times-Roman" w:hAnsi="Times-Roman" w:cs="Times-Roman"/>
          <w:sz w:val="22"/>
          <w:szCs w:val="22"/>
          <w:lang w:val="en-US" w:eastAsia="en-US"/>
        </w:rPr>
        <w:t>What type of control chart is appropriate? Design the</w:t>
      </w:r>
      <w:r w:rsidR="00467D6B" w:rsidRPr="00467D6B">
        <w:rPr>
          <w:rFonts w:ascii="Times-Roman" w:hAnsi="Times-Roman" w:cs="Times-Roman"/>
          <w:sz w:val="22"/>
          <w:szCs w:val="22"/>
          <w:lang w:val="en-US" w:eastAsia="en-US"/>
        </w:rPr>
        <w:t xml:space="preserve"> </w:t>
      </w:r>
      <w:r w:rsidRPr="00467D6B">
        <w:rPr>
          <w:rFonts w:ascii="Times-Roman" w:hAnsi="Times-Roman" w:cs="Times-Roman"/>
          <w:sz w:val="22"/>
          <w:szCs w:val="22"/>
          <w:lang w:val="en-US" w:eastAsia="en-US"/>
        </w:rPr>
        <w:t>control chart such that it has two-sided probability</w:t>
      </w:r>
      <w:r w:rsidR="00467D6B" w:rsidRPr="00467D6B">
        <w:rPr>
          <w:rFonts w:ascii="Times-Roman" w:hAnsi="Times-Roman" w:cs="Times-Roman"/>
          <w:sz w:val="22"/>
          <w:szCs w:val="22"/>
          <w:lang w:val="en-US" w:eastAsia="en-US"/>
        </w:rPr>
        <w:t xml:space="preserve"> </w:t>
      </w:r>
      <w:r w:rsidRPr="00467D6B">
        <w:rPr>
          <w:rFonts w:ascii="Times-Roman" w:hAnsi="Times-Roman" w:cs="Times-Roman"/>
          <w:sz w:val="22"/>
          <w:szCs w:val="22"/>
          <w:lang w:val="en-US" w:eastAsia="en-US"/>
        </w:rPr>
        <w:t xml:space="preserve">control limits of </w:t>
      </w:r>
      <w:r w:rsidRPr="00467D6B">
        <w:rPr>
          <w:rFonts w:ascii="ItalSymb" w:eastAsia="ItalSymb" w:hAnsi="Times-Roman" w:cs="ItalSymb"/>
          <w:sz w:val="22"/>
          <w:szCs w:val="22"/>
          <w:lang w:val="en-US" w:eastAsia="en-US"/>
        </w:rPr>
        <w:t xml:space="preserve">a </w:t>
      </w:r>
      <w:r w:rsidRPr="00467D6B">
        <w:rPr>
          <w:rFonts w:ascii="Symbol" w:hAnsi="Symbol" w:cs="Symbol"/>
          <w:sz w:val="22"/>
          <w:szCs w:val="22"/>
          <w:lang w:val="en-US" w:eastAsia="en-US"/>
        </w:rPr>
        <w:t></w:t>
      </w:r>
      <w:r w:rsidRPr="00467D6B">
        <w:rPr>
          <w:rFonts w:ascii="Symbol" w:hAnsi="Symbol" w:cs="Symbol"/>
          <w:sz w:val="22"/>
          <w:szCs w:val="22"/>
          <w:lang w:val="en-US" w:eastAsia="en-US"/>
        </w:rPr>
        <w:t></w:t>
      </w:r>
      <w:r w:rsidRPr="00467D6B">
        <w:rPr>
          <w:rFonts w:ascii="Times-Roman" w:hAnsi="Times-Roman" w:cs="Times-Roman"/>
          <w:sz w:val="22"/>
          <w:szCs w:val="22"/>
          <w:lang w:val="en-US" w:eastAsia="en-US"/>
        </w:rPr>
        <w:t>0.06, approximately. Give the</w:t>
      </w:r>
      <w:r w:rsidR="00467D6B" w:rsidRPr="00467D6B">
        <w:rPr>
          <w:rFonts w:ascii="Times-Roman" w:hAnsi="Times-Roman" w:cs="Times-Roman"/>
          <w:sz w:val="22"/>
          <w:szCs w:val="22"/>
          <w:lang w:val="en-US" w:eastAsia="en-US"/>
        </w:rPr>
        <w:t xml:space="preserve"> </w:t>
      </w:r>
      <w:r w:rsidRPr="00467D6B">
        <w:rPr>
          <w:rFonts w:ascii="Times-Roman" w:hAnsi="Times-Roman" w:cs="Times-Roman"/>
          <w:sz w:val="22"/>
          <w:szCs w:val="22"/>
          <w:lang w:val="en-US" w:eastAsia="en-US"/>
        </w:rPr>
        <w:t xml:space="preserve">center line and control </w:t>
      </w:r>
      <w:r w:rsidR="00467D6B">
        <w:rPr>
          <w:rFonts w:ascii="Times-Roman" w:hAnsi="Times-Roman" w:cs="Times-Roman"/>
          <w:sz w:val="22"/>
          <w:szCs w:val="22"/>
          <w:lang w:val="en-US" w:eastAsia="en-US"/>
        </w:rPr>
        <w:t>l</w:t>
      </w:r>
      <w:r w:rsidRPr="00467D6B">
        <w:rPr>
          <w:rFonts w:ascii="Times-Roman" w:hAnsi="Times-Roman" w:cs="Times-Roman"/>
          <w:sz w:val="22"/>
          <w:szCs w:val="22"/>
          <w:lang w:val="en-US" w:eastAsia="en-US"/>
        </w:rPr>
        <w:t>imits.</w:t>
      </w:r>
    </w:p>
    <w:p w:rsidR="009D12D4" w:rsidRDefault="009D12D4" w:rsidP="004B2C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2"/>
          <w:szCs w:val="22"/>
          <w:lang w:val="en-US" w:eastAsia="en-US"/>
        </w:rPr>
      </w:pPr>
      <w:r w:rsidRPr="00467D6B">
        <w:rPr>
          <w:rFonts w:ascii="Times-Roman" w:hAnsi="Times-Roman" w:cs="Times-Roman"/>
          <w:sz w:val="22"/>
          <w:szCs w:val="22"/>
          <w:lang w:val="en-US" w:eastAsia="en-US"/>
        </w:rPr>
        <w:t>Assembled portable television sets are subjected to a</w:t>
      </w:r>
      <w:r w:rsidR="00467D6B" w:rsidRPr="00467D6B">
        <w:rPr>
          <w:rFonts w:ascii="Times-Roman" w:hAnsi="Times-Roman" w:cs="Times-Roman"/>
          <w:sz w:val="22"/>
          <w:szCs w:val="22"/>
          <w:lang w:val="en-US" w:eastAsia="en-US"/>
        </w:rPr>
        <w:t xml:space="preserve"> </w:t>
      </w:r>
      <w:r w:rsidRPr="00467D6B">
        <w:rPr>
          <w:rFonts w:ascii="Times-Roman" w:hAnsi="Times-Roman" w:cs="Times-Roman"/>
          <w:sz w:val="22"/>
          <w:szCs w:val="22"/>
          <w:lang w:val="en-US" w:eastAsia="en-US"/>
        </w:rPr>
        <w:t>final inspection for surface defects. A total procedure</w:t>
      </w:r>
      <w:r w:rsidR="00467D6B" w:rsidRPr="00467D6B">
        <w:rPr>
          <w:rFonts w:ascii="Times-Roman" w:hAnsi="Times-Roman" w:cs="Times-Roman"/>
          <w:sz w:val="22"/>
          <w:szCs w:val="22"/>
          <w:lang w:val="en-US" w:eastAsia="en-US"/>
        </w:rPr>
        <w:t xml:space="preserve"> </w:t>
      </w:r>
      <w:r w:rsidRPr="00467D6B">
        <w:rPr>
          <w:rFonts w:ascii="Times-Roman" w:hAnsi="Times-Roman" w:cs="Times-Roman"/>
          <w:sz w:val="22"/>
          <w:szCs w:val="22"/>
          <w:lang w:val="en-US" w:eastAsia="en-US"/>
        </w:rPr>
        <w:t>is established based on the requirement that if the</w:t>
      </w:r>
      <w:r w:rsidR="00467D6B" w:rsidRPr="00467D6B">
        <w:rPr>
          <w:rFonts w:ascii="Times-Roman" w:hAnsi="Times-Roman" w:cs="Times-Roman"/>
          <w:sz w:val="22"/>
          <w:szCs w:val="22"/>
          <w:lang w:val="en-US" w:eastAsia="en-US"/>
        </w:rPr>
        <w:t xml:space="preserve"> </w:t>
      </w:r>
      <w:r w:rsidRPr="00467D6B">
        <w:rPr>
          <w:rFonts w:ascii="Times-Roman" w:hAnsi="Times-Roman" w:cs="Times-Roman"/>
          <w:sz w:val="22"/>
          <w:szCs w:val="22"/>
          <w:lang w:val="en-US" w:eastAsia="en-US"/>
        </w:rPr>
        <w:t>average number of nonconformities per unit is 4.0,</w:t>
      </w:r>
      <w:r w:rsidR="00467D6B" w:rsidRPr="00467D6B">
        <w:rPr>
          <w:rFonts w:ascii="Times-Roman" w:hAnsi="Times-Roman" w:cs="Times-Roman"/>
          <w:sz w:val="22"/>
          <w:szCs w:val="22"/>
          <w:lang w:val="en-US" w:eastAsia="en-US"/>
        </w:rPr>
        <w:t xml:space="preserve"> </w:t>
      </w:r>
      <w:r w:rsidRPr="00467D6B">
        <w:rPr>
          <w:rFonts w:ascii="Times-Roman" w:hAnsi="Times-Roman" w:cs="Times-Roman"/>
          <w:sz w:val="22"/>
          <w:szCs w:val="22"/>
          <w:lang w:val="en-US" w:eastAsia="en-US"/>
        </w:rPr>
        <w:t>the probability of concluding that the process is in</w:t>
      </w:r>
      <w:r w:rsidR="00467D6B" w:rsidRPr="00467D6B">
        <w:rPr>
          <w:rFonts w:ascii="Times-Roman" w:hAnsi="Times-Roman" w:cs="Times-Roman"/>
          <w:sz w:val="22"/>
          <w:szCs w:val="22"/>
          <w:lang w:val="en-US" w:eastAsia="en-US"/>
        </w:rPr>
        <w:t xml:space="preserve"> </w:t>
      </w:r>
      <w:r w:rsidRPr="00467D6B">
        <w:rPr>
          <w:rFonts w:ascii="Times-Roman" w:hAnsi="Times-Roman" w:cs="Times-Roman"/>
          <w:sz w:val="22"/>
          <w:szCs w:val="22"/>
          <w:lang w:val="en-US" w:eastAsia="en-US"/>
        </w:rPr>
        <w:t>control will be 0.99. There is to be no lower control</w:t>
      </w:r>
      <w:r w:rsidR="00467D6B" w:rsidRPr="00467D6B">
        <w:rPr>
          <w:rFonts w:ascii="Times-Roman" w:hAnsi="Times-Roman" w:cs="Times-Roman"/>
          <w:sz w:val="22"/>
          <w:szCs w:val="22"/>
          <w:lang w:val="en-US" w:eastAsia="en-US"/>
        </w:rPr>
        <w:t xml:space="preserve"> </w:t>
      </w:r>
      <w:r w:rsidRPr="00467D6B">
        <w:rPr>
          <w:rFonts w:ascii="Times-Roman" w:hAnsi="Times-Roman" w:cs="Times-Roman"/>
          <w:sz w:val="22"/>
          <w:szCs w:val="22"/>
          <w:lang w:val="en-US" w:eastAsia="en-US"/>
        </w:rPr>
        <w:t>limit. What is the appropriate type of control chart</w:t>
      </w:r>
      <w:r w:rsidR="00467D6B" w:rsidRPr="00467D6B">
        <w:rPr>
          <w:rFonts w:ascii="Times-Roman" w:hAnsi="Times-Roman" w:cs="Times-Roman"/>
          <w:sz w:val="22"/>
          <w:szCs w:val="22"/>
          <w:lang w:val="en-US" w:eastAsia="en-US"/>
        </w:rPr>
        <w:t xml:space="preserve"> </w:t>
      </w:r>
      <w:r w:rsidRPr="00467D6B">
        <w:rPr>
          <w:rFonts w:ascii="Times-Roman" w:hAnsi="Times-Roman" w:cs="Times-Roman"/>
          <w:sz w:val="22"/>
          <w:szCs w:val="22"/>
          <w:lang w:val="en-US" w:eastAsia="en-US"/>
        </w:rPr>
        <w:t xml:space="preserve">and what is the required </w:t>
      </w:r>
      <w:r w:rsidR="00467D6B">
        <w:rPr>
          <w:rFonts w:ascii="Times-Roman" w:hAnsi="Times-Roman" w:cs="Times-Roman"/>
          <w:sz w:val="22"/>
          <w:szCs w:val="22"/>
          <w:lang w:val="en-US" w:eastAsia="en-US"/>
        </w:rPr>
        <w:t>u</w:t>
      </w:r>
      <w:r w:rsidRPr="00467D6B">
        <w:rPr>
          <w:rFonts w:ascii="Times-Roman" w:hAnsi="Times-Roman" w:cs="Times-Roman"/>
          <w:sz w:val="22"/>
          <w:szCs w:val="22"/>
          <w:lang w:val="en-US" w:eastAsia="en-US"/>
        </w:rPr>
        <w:t>pper control limit?</w:t>
      </w:r>
    </w:p>
    <w:p w:rsidR="000E2B14" w:rsidRPr="000E2B14" w:rsidRDefault="009D12D4" w:rsidP="006E26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2"/>
          <w:szCs w:val="22"/>
          <w:lang w:val="en-US" w:eastAsia="en-US"/>
        </w:rPr>
      </w:pPr>
      <w:r w:rsidRPr="000E2B14">
        <w:rPr>
          <w:rFonts w:asciiTheme="majorBidi" w:hAnsiTheme="majorBidi" w:cstheme="majorBidi"/>
          <w:sz w:val="22"/>
          <w:szCs w:val="22"/>
          <w:lang w:val="en-US" w:eastAsia="en-US"/>
        </w:rPr>
        <w:t>A process is in statistical control with</w:t>
      </w:r>
      <w:r w:rsidR="000E2B14" w:rsidRPr="000E2B14">
        <w:rPr>
          <w:rFonts w:asciiTheme="majorBidi" w:hAnsiTheme="majorBidi" w:cstheme="majorBidi"/>
          <w:sz w:val="22"/>
          <w:szCs w:val="22"/>
          <w:lang w:val="en-US" w:eastAsia="en-US"/>
        </w:rPr>
        <w:t xml:space="preserve"> </w:t>
      </w:r>
      <w:r w:rsidR="000E2B14" w:rsidRPr="000E2B14">
        <w:rPr>
          <w:position w:val="-6"/>
          <w:lang w:val="en-US" w:eastAsia="en-US"/>
        </w:rPr>
        <w:object w:dxaOrig="880" w:dyaOrig="300">
          <v:shape id="_x0000_i1025" type="#_x0000_t75" style="width:43.85pt;height:15.05pt" o:ole="">
            <v:imagedata r:id="rId9" o:title=""/>
          </v:shape>
          <o:OLEObject Type="Embed" ProgID="Equation.DSMT4" ShapeID="_x0000_i1025" DrawAspect="Content" ObjectID="_1620048136" r:id="rId10"/>
        </w:object>
      </w:r>
      <w:r w:rsidRPr="000E2B14">
        <w:rPr>
          <w:rFonts w:asciiTheme="majorBidi" w:hAnsiTheme="majorBidi" w:cstheme="majorBidi"/>
          <w:sz w:val="22"/>
          <w:szCs w:val="22"/>
          <w:lang w:val="en-US" w:eastAsia="en-US"/>
        </w:rPr>
        <w:t xml:space="preserve"> </w:t>
      </w:r>
      <w:proofErr w:type="gramStart"/>
      <w:r w:rsidRPr="000E2B14">
        <w:rPr>
          <w:rFonts w:asciiTheme="majorBidi" w:hAnsiTheme="majorBidi" w:cstheme="majorBidi"/>
          <w:sz w:val="22"/>
          <w:szCs w:val="22"/>
          <w:lang w:val="en-US" w:eastAsia="en-US"/>
        </w:rPr>
        <w:t>and</w:t>
      </w:r>
      <w:r w:rsidR="000E2B14" w:rsidRPr="000E2B14">
        <w:rPr>
          <w:rFonts w:asciiTheme="majorBidi" w:hAnsiTheme="majorBidi" w:cstheme="majorBidi"/>
          <w:sz w:val="22"/>
          <w:szCs w:val="22"/>
          <w:lang w:val="en-US" w:eastAsia="en-US"/>
        </w:rPr>
        <w:t xml:space="preserve"> </w:t>
      </w:r>
      <w:proofErr w:type="gramEnd"/>
      <w:r w:rsidR="000E2B14" w:rsidRPr="000E2B14">
        <w:rPr>
          <w:position w:val="-6"/>
          <w:lang w:val="en-US" w:eastAsia="en-US"/>
        </w:rPr>
        <w:object w:dxaOrig="780" w:dyaOrig="320">
          <v:shape id="_x0000_i1026" type="#_x0000_t75" style="width:38.8pt;height:16.3pt" o:ole="">
            <v:imagedata r:id="rId11" o:title=""/>
          </v:shape>
          <o:OLEObject Type="Embed" ProgID="Equation.DSMT4" ShapeID="_x0000_i1026" DrawAspect="Content" ObjectID="_1620048137" r:id="rId12"/>
        </w:object>
      </w:r>
      <w:r w:rsidRPr="000E2B14">
        <w:rPr>
          <w:rFonts w:asciiTheme="majorBidi" w:hAnsiTheme="majorBidi" w:cstheme="majorBidi"/>
          <w:sz w:val="22"/>
          <w:szCs w:val="22"/>
          <w:lang w:val="en-US" w:eastAsia="en-US"/>
        </w:rPr>
        <w:t xml:space="preserve">. The control chart uses a sample size of </w:t>
      </w:r>
      <w:r w:rsidR="000E2B14">
        <w:rPr>
          <w:rFonts w:asciiTheme="majorBidi" w:hAnsiTheme="majorBidi" w:cstheme="majorBidi"/>
          <w:i/>
          <w:iCs/>
          <w:sz w:val="22"/>
          <w:szCs w:val="22"/>
          <w:lang w:val="en-US" w:eastAsia="en-US"/>
        </w:rPr>
        <w:t>n</w:t>
      </w:r>
      <w:r w:rsidR="000E2B14" w:rsidRPr="000E2B14">
        <w:rPr>
          <w:rFonts w:asciiTheme="majorBidi" w:hAnsiTheme="majorBidi" w:cstheme="majorBidi"/>
          <w:sz w:val="22"/>
          <w:szCs w:val="22"/>
          <w:lang w:val="en-US" w:eastAsia="en-US"/>
        </w:rPr>
        <w:t>=</w:t>
      </w:r>
      <w:r w:rsidRPr="000E2B14">
        <w:rPr>
          <w:rFonts w:asciiTheme="majorBidi" w:hAnsiTheme="majorBidi" w:cstheme="majorBidi"/>
          <w:sz w:val="22"/>
          <w:szCs w:val="22"/>
          <w:lang w:val="en-US" w:eastAsia="en-US"/>
        </w:rPr>
        <w:t xml:space="preserve">2. Specifications are at 40 </w:t>
      </w:r>
      <w:r w:rsidR="000E2B14" w:rsidRPr="000E2B14">
        <w:rPr>
          <w:position w:val="-4"/>
          <w:lang w:val="en-US" w:eastAsia="en-US"/>
        </w:rPr>
        <w:object w:dxaOrig="220" w:dyaOrig="240">
          <v:shape id="_x0000_i1027" type="#_x0000_t75" style="width:11.25pt;height:11.9pt" o:ole="">
            <v:imagedata r:id="rId13" o:title=""/>
          </v:shape>
          <o:OLEObject Type="Embed" ProgID="Equation.DSMT4" ShapeID="_x0000_i1027" DrawAspect="Content" ObjectID="_1620048138" r:id="rId14"/>
        </w:object>
      </w:r>
      <w:r w:rsidRPr="000E2B14">
        <w:rPr>
          <w:rFonts w:asciiTheme="majorBidi" w:hAnsiTheme="majorBidi" w:cstheme="majorBidi"/>
          <w:sz w:val="22"/>
          <w:szCs w:val="22"/>
          <w:lang w:val="en-US" w:eastAsia="en-US"/>
        </w:rPr>
        <w:t>5. The quality characteristic</w:t>
      </w:r>
      <w:r w:rsidR="000E2B14" w:rsidRPr="000E2B14">
        <w:rPr>
          <w:rFonts w:asciiTheme="majorBidi" w:hAnsiTheme="majorBidi" w:cstheme="majorBidi"/>
          <w:sz w:val="22"/>
          <w:szCs w:val="22"/>
          <w:lang w:val="en-US" w:eastAsia="en-US"/>
        </w:rPr>
        <w:t xml:space="preserve"> </w:t>
      </w:r>
      <w:r w:rsidRPr="000E2B14">
        <w:rPr>
          <w:rFonts w:asciiTheme="majorBidi" w:hAnsiTheme="majorBidi" w:cstheme="majorBidi"/>
          <w:sz w:val="22"/>
          <w:szCs w:val="22"/>
          <w:lang w:val="en-US" w:eastAsia="en-US"/>
        </w:rPr>
        <w:t>is normally distributed.</w:t>
      </w:r>
      <w:r w:rsidR="000E2B14" w:rsidRPr="000E2B14">
        <w:rPr>
          <w:rFonts w:asciiTheme="majorBidi" w:hAnsiTheme="majorBidi" w:cstheme="majorBidi"/>
          <w:sz w:val="22"/>
          <w:szCs w:val="22"/>
          <w:lang w:val="en-US" w:eastAsia="en-US"/>
        </w:rPr>
        <w:t xml:space="preserve"> </w:t>
      </w:r>
    </w:p>
    <w:p w:rsidR="000E2B14" w:rsidRPr="000E2B14" w:rsidRDefault="009D12D4" w:rsidP="006E265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1080"/>
        <w:jc w:val="both"/>
        <w:rPr>
          <w:rFonts w:asciiTheme="majorBidi" w:hAnsiTheme="majorBidi" w:cstheme="majorBidi"/>
          <w:sz w:val="22"/>
          <w:szCs w:val="22"/>
          <w:lang w:val="en-US" w:eastAsia="en-US"/>
        </w:rPr>
      </w:pPr>
      <w:r w:rsidRPr="000E2B14">
        <w:rPr>
          <w:rFonts w:asciiTheme="majorBidi" w:hAnsiTheme="majorBidi" w:cstheme="majorBidi"/>
          <w:sz w:val="22"/>
          <w:szCs w:val="22"/>
          <w:lang w:val="en-US" w:eastAsia="en-US"/>
        </w:rPr>
        <w:t>Estimate the potential capability of the process.</w:t>
      </w:r>
      <w:r w:rsidR="000E2B14" w:rsidRPr="000E2B14">
        <w:rPr>
          <w:rFonts w:asciiTheme="majorBidi" w:hAnsiTheme="majorBidi" w:cstheme="majorBidi"/>
          <w:sz w:val="22"/>
          <w:szCs w:val="22"/>
          <w:lang w:val="en-US" w:eastAsia="en-US"/>
        </w:rPr>
        <w:t xml:space="preserve"> </w:t>
      </w:r>
    </w:p>
    <w:p w:rsidR="009D12D4" w:rsidRPr="000E2B14" w:rsidRDefault="009D12D4" w:rsidP="006E265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1080"/>
        <w:jc w:val="both"/>
        <w:rPr>
          <w:rFonts w:asciiTheme="majorBidi" w:hAnsiTheme="majorBidi" w:cstheme="majorBidi"/>
          <w:sz w:val="22"/>
          <w:szCs w:val="22"/>
          <w:lang w:val="en-US" w:eastAsia="en-US"/>
        </w:rPr>
      </w:pPr>
      <w:r w:rsidRPr="000E2B14">
        <w:rPr>
          <w:rFonts w:asciiTheme="majorBidi" w:hAnsiTheme="majorBidi" w:cstheme="majorBidi"/>
          <w:sz w:val="22"/>
          <w:szCs w:val="22"/>
          <w:lang w:val="en-US" w:eastAsia="en-US"/>
        </w:rPr>
        <w:t>Estimate the actual process capability.</w:t>
      </w:r>
    </w:p>
    <w:p w:rsidR="000E2B14" w:rsidRPr="000E2B14" w:rsidRDefault="009D12D4" w:rsidP="003A4D6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1080"/>
        <w:jc w:val="both"/>
        <w:rPr>
          <w:rFonts w:asciiTheme="majorBidi" w:hAnsiTheme="majorBidi" w:cstheme="majorBidi"/>
          <w:sz w:val="22"/>
          <w:szCs w:val="22"/>
          <w:lang w:val="en-US" w:eastAsia="en-US"/>
        </w:rPr>
      </w:pPr>
      <w:r w:rsidRPr="000E2B14">
        <w:rPr>
          <w:rFonts w:asciiTheme="majorBidi" w:hAnsiTheme="majorBidi" w:cstheme="majorBidi"/>
          <w:sz w:val="22"/>
          <w:szCs w:val="22"/>
          <w:lang w:val="en-US" w:eastAsia="en-US"/>
        </w:rPr>
        <w:t>Calculate and compare the PCRs</w:t>
      </w:r>
      <w:r w:rsidR="003A4D6D">
        <w:rPr>
          <w:rFonts w:asciiTheme="majorBidi" w:hAnsiTheme="majorBidi" w:cstheme="majorBidi"/>
          <w:sz w:val="22"/>
          <w:szCs w:val="22"/>
          <w:lang w:val="en-US" w:eastAsia="en-US"/>
        </w:rPr>
        <w:t>,</w:t>
      </w:r>
      <w:r w:rsidRPr="000E2B14">
        <w:rPr>
          <w:rFonts w:asciiTheme="majorBidi" w:hAnsiTheme="majorBidi" w:cstheme="majorBidi"/>
          <w:sz w:val="22"/>
          <w:szCs w:val="22"/>
          <w:lang w:val="en-US" w:eastAsia="en-US"/>
        </w:rPr>
        <w:t xml:space="preserve"> </w:t>
      </w:r>
      <w:r w:rsidRPr="000E2B14">
        <w:rPr>
          <w:rFonts w:asciiTheme="majorBidi" w:hAnsiTheme="majorBidi" w:cstheme="majorBidi"/>
          <w:i/>
          <w:iCs/>
          <w:sz w:val="22"/>
          <w:szCs w:val="22"/>
          <w:lang w:val="en-US" w:eastAsia="en-US"/>
        </w:rPr>
        <w:t>C</w:t>
      </w:r>
      <w:r w:rsidRPr="00BE03BD">
        <w:rPr>
          <w:rFonts w:asciiTheme="majorBidi" w:hAnsiTheme="majorBidi" w:cstheme="majorBidi"/>
          <w:i/>
          <w:iCs/>
          <w:sz w:val="22"/>
          <w:szCs w:val="22"/>
          <w:vertAlign w:val="subscript"/>
          <w:lang w:val="en-US" w:eastAsia="en-US"/>
        </w:rPr>
        <w:t>p</w:t>
      </w:r>
      <w:r w:rsidR="003A4D6D">
        <w:rPr>
          <w:rFonts w:asciiTheme="majorBidi" w:hAnsiTheme="majorBidi" w:cstheme="majorBidi"/>
          <w:i/>
          <w:iCs/>
          <w:sz w:val="22"/>
          <w:szCs w:val="22"/>
          <w:vertAlign w:val="subscript"/>
          <w:lang w:val="en-US" w:eastAsia="en-US"/>
        </w:rPr>
        <w:t>l</w:t>
      </w:r>
      <w:r w:rsidRPr="000E2B14">
        <w:rPr>
          <w:rFonts w:asciiTheme="majorBidi" w:hAnsiTheme="majorBidi" w:cstheme="majorBidi"/>
          <w:i/>
          <w:iCs/>
          <w:sz w:val="22"/>
          <w:szCs w:val="22"/>
          <w:lang w:val="en-US" w:eastAsia="en-US"/>
        </w:rPr>
        <w:t xml:space="preserve"> </w:t>
      </w:r>
      <w:r w:rsidRPr="000E2B14">
        <w:rPr>
          <w:rFonts w:asciiTheme="majorBidi" w:hAnsiTheme="majorBidi" w:cstheme="majorBidi"/>
          <w:sz w:val="22"/>
          <w:szCs w:val="22"/>
          <w:lang w:val="en-US" w:eastAsia="en-US"/>
        </w:rPr>
        <w:t xml:space="preserve">and </w:t>
      </w:r>
      <w:r w:rsidRPr="000E2B14">
        <w:rPr>
          <w:rFonts w:asciiTheme="majorBidi" w:hAnsiTheme="majorBidi" w:cstheme="majorBidi"/>
          <w:i/>
          <w:iCs/>
          <w:sz w:val="22"/>
          <w:szCs w:val="22"/>
          <w:lang w:val="en-US" w:eastAsia="en-US"/>
        </w:rPr>
        <w:t>C</w:t>
      </w:r>
      <w:r w:rsidRPr="00BE03BD">
        <w:rPr>
          <w:rFonts w:asciiTheme="majorBidi" w:hAnsiTheme="majorBidi" w:cstheme="majorBidi"/>
          <w:i/>
          <w:iCs/>
          <w:sz w:val="22"/>
          <w:szCs w:val="22"/>
          <w:vertAlign w:val="subscript"/>
          <w:lang w:val="en-US" w:eastAsia="en-US"/>
        </w:rPr>
        <w:t>p</w:t>
      </w:r>
      <w:r w:rsidR="003A4D6D">
        <w:rPr>
          <w:rFonts w:asciiTheme="majorBidi" w:hAnsiTheme="majorBidi" w:cstheme="majorBidi"/>
          <w:i/>
          <w:iCs/>
          <w:sz w:val="22"/>
          <w:szCs w:val="22"/>
          <w:vertAlign w:val="subscript"/>
          <w:lang w:val="en-US" w:eastAsia="en-US"/>
        </w:rPr>
        <w:t>u</w:t>
      </w:r>
      <w:r w:rsidRPr="000E2B14">
        <w:rPr>
          <w:rFonts w:asciiTheme="majorBidi" w:hAnsiTheme="majorBidi" w:cstheme="majorBidi"/>
          <w:sz w:val="22"/>
          <w:szCs w:val="22"/>
          <w:lang w:val="en-US" w:eastAsia="en-US"/>
        </w:rPr>
        <w:t>.</w:t>
      </w:r>
      <w:r w:rsidR="000E2B14" w:rsidRPr="000E2B14">
        <w:rPr>
          <w:rFonts w:asciiTheme="majorBidi" w:hAnsiTheme="majorBidi" w:cstheme="majorBidi"/>
          <w:sz w:val="22"/>
          <w:szCs w:val="22"/>
          <w:lang w:val="en-US" w:eastAsia="en-US"/>
        </w:rPr>
        <w:t xml:space="preserve"> </w:t>
      </w:r>
    </w:p>
    <w:p w:rsidR="009D12D4" w:rsidRDefault="009D12D4" w:rsidP="006E265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1080"/>
        <w:jc w:val="both"/>
        <w:rPr>
          <w:rFonts w:asciiTheme="majorBidi" w:hAnsiTheme="majorBidi" w:cstheme="majorBidi"/>
          <w:sz w:val="22"/>
          <w:szCs w:val="22"/>
          <w:lang w:val="en-US" w:eastAsia="en-US"/>
        </w:rPr>
      </w:pPr>
      <w:r w:rsidRPr="000E2B14">
        <w:rPr>
          <w:rFonts w:asciiTheme="majorBidi" w:hAnsiTheme="majorBidi" w:cstheme="majorBidi"/>
          <w:sz w:val="22"/>
          <w:szCs w:val="22"/>
          <w:lang w:val="en-US" w:eastAsia="en-US"/>
        </w:rPr>
        <w:t>How much improvement could be made in</w:t>
      </w:r>
      <w:r w:rsidR="000E2B14" w:rsidRPr="000E2B14">
        <w:rPr>
          <w:rFonts w:asciiTheme="majorBidi" w:hAnsiTheme="majorBidi" w:cstheme="majorBidi"/>
          <w:sz w:val="22"/>
          <w:szCs w:val="22"/>
          <w:lang w:val="en-US" w:eastAsia="en-US"/>
        </w:rPr>
        <w:t xml:space="preserve"> </w:t>
      </w:r>
      <w:r w:rsidRPr="000E2B14">
        <w:rPr>
          <w:rFonts w:asciiTheme="majorBidi" w:hAnsiTheme="majorBidi" w:cstheme="majorBidi"/>
          <w:sz w:val="22"/>
          <w:szCs w:val="22"/>
          <w:lang w:val="en-US" w:eastAsia="en-US"/>
        </w:rPr>
        <w:t>process performance if the mean could be centered</w:t>
      </w:r>
      <w:r w:rsidR="000E2B14" w:rsidRPr="000E2B14">
        <w:rPr>
          <w:rFonts w:asciiTheme="majorBidi" w:hAnsiTheme="majorBidi" w:cstheme="majorBidi"/>
          <w:sz w:val="22"/>
          <w:szCs w:val="22"/>
          <w:lang w:val="en-US" w:eastAsia="en-US"/>
        </w:rPr>
        <w:t xml:space="preserve"> </w:t>
      </w:r>
      <w:r w:rsidRPr="000E2B14">
        <w:rPr>
          <w:rFonts w:asciiTheme="majorBidi" w:hAnsiTheme="majorBidi" w:cstheme="majorBidi"/>
          <w:sz w:val="22"/>
          <w:szCs w:val="22"/>
          <w:lang w:val="en-US" w:eastAsia="en-US"/>
        </w:rPr>
        <w:t>at the nominal value?</w:t>
      </w:r>
    </w:p>
    <w:p w:rsidR="009D12D4" w:rsidRPr="00B7605F" w:rsidRDefault="009D12D4" w:rsidP="006E26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2"/>
          <w:szCs w:val="22"/>
          <w:lang w:val="en-US" w:eastAsia="en-US"/>
        </w:rPr>
      </w:pPr>
      <w:r w:rsidRPr="00B7605F">
        <w:rPr>
          <w:rFonts w:ascii="Times-Roman" w:hAnsi="Times-Roman" w:cs="Times-Roman"/>
          <w:sz w:val="22"/>
          <w:szCs w:val="22"/>
          <w:lang w:val="en-US" w:eastAsia="en-US"/>
        </w:rPr>
        <w:t>The height of the disk used in a computer disk drive</w:t>
      </w:r>
      <w:r w:rsidR="00B7605F" w:rsidRPr="00B7605F">
        <w:rPr>
          <w:rFonts w:ascii="Times-Roman" w:hAnsi="Times-Roman" w:cs="Times-Roman"/>
          <w:sz w:val="22"/>
          <w:szCs w:val="22"/>
          <w:lang w:val="en-US" w:eastAsia="en-US"/>
        </w:rPr>
        <w:t xml:space="preserve"> </w:t>
      </w:r>
      <w:r w:rsidRPr="00B7605F">
        <w:rPr>
          <w:rFonts w:ascii="Times-Roman" w:hAnsi="Times-Roman" w:cs="Times-Roman"/>
          <w:sz w:val="22"/>
          <w:szCs w:val="22"/>
          <w:lang w:val="en-US" w:eastAsia="en-US"/>
        </w:rPr>
        <w:t>assembly is a critical quality characteristic. Table 8E.3</w:t>
      </w:r>
      <w:r w:rsidR="00B7605F" w:rsidRPr="00B7605F">
        <w:rPr>
          <w:rFonts w:ascii="Times-Roman" w:hAnsi="Times-Roman" w:cs="Times-Roman"/>
          <w:sz w:val="22"/>
          <w:szCs w:val="22"/>
          <w:lang w:val="en-US" w:eastAsia="en-US"/>
        </w:rPr>
        <w:t xml:space="preserve"> </w:t>
      </w:r>
      <w:r w:rsidRPr="00B7605F">
        <w:rPr>
          <w:rFonts w:ascii="Times-Roman" w:hAnsi="Times-Roman" w:cs="Times-Roman"/>
          <w:sz w:val="22"/>
          <w:szCs w:val="22"/>
          <w:lang w:val="en-US" w:eastAsia="en-US"/>
        </w:rPr>
        <w:t>gives the heights (in mm) of 25 disks randomly</w:t>
      </w:r>
      <w:r w:rsidR="00B7605F" w:rsidRPr="00B7605F">
        <w:rPr>
          <w:rFonts w:ascii="Times-Roman" w:hAnsi="Times-Roman" w:cs="Times-Roman"/>
          <w:sz w:val="22"/>
          <w:szCs w:val="22"/>
          <w:lang w:val="en-US" w:eastAsia="en-US"/>
        </w:rPr>
        <w:t xml:space="preserve"> </w:t>
      </w:r>
      <w:r w:rsidRPr="00B7605F">
        <w:rPr>
          <w:rFonts w:ascii="Times-Roman" w:hAnsi="Times-Roman" w:cs="Times-Roman"/>
          <w:sz w:val="22"/>
          <w:szCs w:val="22"/>
          <w:lang w:val="en-US" w:eastAsia="en-US"/>
        </w:rPr>
        <w:t>selected from the manufacturing process.</w:t>
      </w:r>
      <w:r w:rsidR="00B7605F" w:rsidRPr="00B7605F">
        <w:rPr>
          <w:rFonts w:ascii="Times-Roman" w:hAnsi="Times-Roman" w:cs="Times-Roman"/>
          <w:sz w:val="22"/>
          <w:szCs w:val="22"/>
          <w:lang w:val="en-US" w:eastAsia="en-US"/>
        </w:rPr>
        <w:t xml:space="preserve"> </w:t>
      </w:r>
      <w:r w:rsidRPr="00B7605F">
        <w:rPr>
          <w:rFonts w:ascii="Times-Roman" w:hAnsi="Times-Roman" w:cs="Times-Roman"/>
          <w:sz w:val="22"/>
          <w:szCs w:val="22"/>
          <w:lang w:val="en-US" w:eastAsia="en-US"/>
        </w:rPr>
        <w:t>Prepare a normal probability plot of the disk height</w:t>
      </w:r>
      <w:r w:rsidR="00B7605F" w:rsidRPr="00B7605F">
        <w:rPr>
          <w:rFonts w:ascii="Times-Roman" w:hAnsi="Times-Roman" w:cs="Times-Roman"/>
          <w:sz w:val="22"/>
          <w:szCs w:val="22"/>
          <w:lang w:val="en-US" w:eastAsia="en-US"/>
        </w:rPr>
        <w:t xml:space="preserve"> </w:t>
      </w:r>
      <w:r w:rsidRPr="00B7605F">
        <w:rPr>
          <w:rFonts w:ascii="Times-Roman" w:hAnsi="Times-Roman" w:cs="Times-Roman"/>
          <w:sz w:val="22"/>
          <w:szCs w:val="22"/>
          <w:lang w:val="en-US" w:eastAsia="en-US"/>
        </w:rPr>
        <w:t>data and estimate process capability.</w:t>
      </w:r>
    </w:p>
    <w:p w:rsidR="009D12D4" w:rsidRDefault="00B7605F" w:rsidP="00B7605F">
      <w:pPr>
        <w:autoSpaceDE w:val="0"/>
        <w:autoSpaceDN w:val="0"/>
        <w:adjustRightInd w:val="0"/>
        <w:spacing w:line="360" w:lineRule="auto"/>
        <w:jc w:val="center"/>
        <w:rPr>
          <w:rFonts w:asciiTheme="majorBidi" w:hAnsiTheme="majorBidi" w:cstheme="majorBidi"/>
          <w:sz w:val="22"/>
          <w:szCs w:val="22"/>
          <w:lang w:val="en-GB" w:eastAsia="en-US"/>
        </w:rPr>
      </w:pPr>
      <w:r>
        <w:rPr>
          <w:rFonts w:asciiTheme="majorBidi" w:hAnsiTheme="majorBidi" w:cstheme="majorBidi"/>
          <w:noProof/>
          <w:sz w:val="22"/>
          <w:szCs w:val="22"/>
          <w:lang w:val="en-US" w:eastAsia="en-US"/>
        </w:rPr>
        <w:drawing>
          <wp:inline distT="0" distB="0" distL="0" distR="0">
            <wp:extent cx="2806700" cy="13119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05F" w:rsidRPr="00B7605F" w:rsidRDefault="00A966B2" w:rsidP="006E26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2"/>
          <w:szCs w:val="22"/>
          <w:lang w:val="en-US" w:eastAsia="en-US"/>
        </w:rPr>
      </w:pPr>
      <w:r w:rsidRPr="00B7605F">
        <w:rPr>
          <w:rFonts w:ascii="Times-Roman" w:hAnsi="Times-Roman" w:cs="Times-Roman"/>
          <w:sz w:val="22"/>
          <w:szCs w:val="22"/>
          <w:lang w:val="en-US" w:eastAsia="en-US"/>
        </w:rPr>
        <w:t>A normally distributed process has specifications of</w:t>
      </w:r>
      <w:r w:rsidR="00B7605F" w:rsidRPr="00B7605F">
        <w:rPr>
          <w:rFonts w:ascii="Times-Roman" w:hAnsi="Times-Roman" w:cs="Times-Roman"/>
          <w:sz w:val="22"/>
          <w:szCs w:val="22"/>
          <w:lang w:val="en-US" w:eastAsia="en-US"/>
        </w:rPr>
        <w:t xml:space="preserve"> </w:t>
      </w:r>
      <w:r w:rsidRPr="00B7605F">
        <w:rPr>
          <w:rFonts w:ascii="Times-Roman" w:hAnsi="Times-Roman" w:cs="Times-Roman"/>
          <w:sz w:val="22"/>
          <w:szCs w:val="22"/>
          <w:lang w:val="en-US" w:eastAsia="en-US"/>
        </w:rPr>
        <w:t xml:space="preserve">LSL </w:t>
      </w:r>
      <w:r w:rsidRPr="00B7605F">
        <w:rPr>
          <w:rFonts w:ascii="Symbol" w:hAnsi="Symbol" w:cs="Symbol"/>
          <w:sz w:val="22"/>
          <w:szCs w:val="22"/>
          <w:lang w:val="en-US" w:eastAsia="en-US"/>
        </w:rPr>
        <w:t></w:t>
      </w:r>
      <w:r w:rsidRPr="00B7605F">
        <w:rPr>
          <w:rFonts w:ascii="Symbol" w:hAnsi="Symbol" w:cs="Symbol"/>
          <w:sz w:val="22"/>
          <w:szCs w:val="22"/>
          <w:lang w:val="en-US" w:eastAsia="en-US"/>
        </w:rPr>
        <w:t></w:t>
      </w:r>
      <w:r w:rsidRPr="00B7605F">
        <w:rPr>
          <w:rFonts w:ascii="Times-Roman" w:hAnsi="Times-Roman" w:cs="Times-Roman"/>
          <w:sz w:val="22"/>
          <w:szCs w:val="22"/>
          <w:lang w:val="en-US" w:eastAsia="en-US"/>
        </w:rPr>
        <w:t xml:space="preserve">75 and USL </w:t>
      </w:r>
      <w:r w:rsidRPr="00B7605F">
        <w:rPr>
          <w:rFonts w:ascii="Symbol" w:hAnsi="Symbol" w:cs="Symbol"/>
          <w:sz w:val="22"/>
          <w:szCs w:val="22"/>
          <w:lang w:val="en-US" w:eastAsia="en-US"/>
        </w:rPr>
        <w:t></w:t>
      </w:r>
      <w:r w:rsidRPr="00B7605F">
        <w:rPr>
          <w:rFonts w:ascii="Symbol" w:hAnsi="Symbol" w:cs="Symbol"/>
          <w:sz w:val="22"/>
          <w:szCs w:val="22"/>
          <w:lang w:val="en-US" w:eastAsia="en-US"/>
        </w:rPr>
        <w:t></w:t>
      </w:r>
      <w:r w:rsidRPr="00B7605F">
        <w:rPr>
          <w:rFonts w:ascii="Times-Roman" w:hAnsi="Times-Roman" w:cs="Times-Roman"/>
          <w:sz w:val="22"/>
          <w:szCs w:val="22"/>
          <w:lang w:val="en-US" w:eastAsia="en-US"/>
        </w:rPr>
        <w:t>85 on the output. A random</w:t>
      </w:r>
      <w:r w:rsidR="00B7605F" w:rsidRPr="00B7605F">
        <w:rPr>
          <w:rFonts w:ascii="Times-Roman" w:hAnsi="Times-Roman" w:cs="Times-Roman"/>
          <w:sz w:val="22"/>
          <w:szCs w:val="22"/>
          <w:lang w:val="en-US" w:eastAsia="en-US"/>
        </w:rPr>
        <w:t xml:space="preserve"> </w:t>
      </w:r>
      <w:r w:rsidRPr="00B7605F">
        <w:rPr>
          <w:rFonts w:ascii="Times-Roman" w:hAnsi="Times-Roman" w:cs="Times-Roman"/>
          <w:sz w:val="22"/>
          <w:szCs w:val="22"/>
          <w:lang w:val="en-US" w:eastAsia="en-US"/>
        </w:rPr>
        <w:t>sample of 25 parts indicates that the process is centered</w:t>
      </w:r>
      <w:r w:rsidR="00B7605F" w:rsidRPr="00B7605F">
        <w:rPr>
          <w:rFonts w:ascii="Times-Roman" w:hAnsi="Times-Roman" w:cs="Times-Roman"/>
          <w:sz w:val="22"/>
          <w:szCs w:val="22"/>
          <w:lang w:val="en-US" w:eastAsia="en-US"/>
        </w:rPr>
        <w:t xml:space="preserve"> </w:t>
      </w:r>
      <w:r w:rsidRPr="00B7605F">
        <w:rPr>
          <w:rFonts w:ascii="Times-Roman" w:hAnsi="Times-Roman" w:cs="Times-Roman"/>
          <w:sz w:val="22"/>
          <w:szCs w:val="22"/>
          <w:lang w:val="en-US" w:eastAsia="en-US"/>
        </w:rPr>
        <w:t>at the middle of the specification band and the</w:t>
      </w:r>
      <w:r w:rsidR="00B7605F" w:rsidRPr="00B7605F">
        <w:rPr>
          <w:rFonts w:ascii="Times-Roman" w:hAnsi="Times-Roman" w:cs="Times-Roman"/>
          <w:sz w:val="22"/>
          <w:szCs w:val="22"/>
          <w:lang w:val="en-US" w:eastAsia="en-US"/>
        </w:rPr>
        <w:t xml:space="preserve"> </w:t>
      </w:r>
      <w:r w:rsidRPr="00B7605F">
        <w:rPr>
          <w:rFonts w:ascii="Times-Roman" w:hAnsi="Times-Roman" w:cs="Times-Roman"/>
          <w:sz w:val="22"/>
          <w:szCs w:val="22"/>
          <w:lang w:val="en-US" w:eastAsia="en-US"/>
        </w:rPr>
        <w:t xml:space="preserve">standard deviation is </w:t>
      </w:r>
      <w:r w:rsidRPr="00B7605F">
        <w:rPr>
          <w:rFonts w:ascii="Times-Italic" w:hAnsi="Times-Italic" w:cs="Times-Italic"/>
          <w:i/>
          <w:iCs/>
          <w:sz w:val="22"/>
          <w:szCs w:val="22"/>
          <w:lang w:val="en-US" w:eastAsia="en-US"/>
        </w:rPr>
        <w:t xml:space="preserve">s </w:t>
      </w:r>
      <w:r w:rsidRPr="00B7605F">
        <w:rPr>
          <w:rFonts w:ascii="Symbol" w:hAnsi="Symbol" w:cs="Symbol"/>
          <w:sz w:val="22"/>
          <w:szCs w:val="22"/>
          <w:lang w:val="en-US" w:eastAsia="en-US"/>
        </w:rPr>
        <w:t></w:t>
      </w:r>
      <w:r w:rsidRPr="00B7605F">
        <w:rPr>
          <w:rFonts w:ascii="Symbol" w:hAnsi="Symbol" w:cs="Symbol"/>
          <w:sz w:val="22"/>
          <w:szCs w:val="22"/>
          <w:lang w:val="en-US" w:eastAsia="en-US"/>
        </w:rPr>
        <w:t></w:t>
      </w:r>
      <w:r w:rsidRPr="00B7605F">
        <w:rPr>
          <w:rFonts w:ascii="Times-Roman" w:hAnsi="Times-Roman" w:cs="Times-Roman"/>
          <w:sz w:val="22"/>
          <w:szCs w:val="22"/>
          <w:lang w:val="en-US" w:eastAsia="en-US"/>
        </w:rPr>
        <w:t>1.5.</w:t>
      </w:r>
      <w:r w:rsidR="00B7605F" w:rsidRPr="00B7605F">
        <w:rPr>
          <w:rFonts w:ascii="Times-Roman" w:hAnsi="Times-Roman" w:cs="Times-Roman"/>
          <w:sz w:val="22"/>
          <w:szCs w:val="22"/>
          <w:lang w:val="en-US" w:eastAsia="en-US"/>
        </w:rPr>
        <w:t xml:space="preserve"> </w:t>
      </w:r>
    </w:p>
    <w:p w:rsidR="00A966B2" w:rsidRPr="00B7605F" w:rsidRDefault="00A966B2" w:rsidP="006E265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080"/>
        <w:jc w:val="both"/>
        <w:rPr>
          <w:rFonts w:ascii="Times-Roman" w:hAnsi="Times-Roman" w:cs="Times-Roman"/>
          <w:sz w:val="22"/>
          <w:szCs w:val="22"/>
          <w:lang w:val="en-US" w:eastAsia="en-US"/>
        </w:rPr>
      </w:pPr>
      <w:r w:rsidRPr="00B7605F">
        <w:rPr>
          <w:rFonts w:ascii="Times-Roman" w:hAnsi="Times-Roman" w:cs="Times-Roman"/>
          <w:sz w:val="22"/>
          <w:szCs w:val="22"/>
          <w:lang w:val="en-US" w:eastAsia="en-US"/>
        </w:rPr>
        <w:t xml:space="preserve">Find a point estimate of </w:t>
      </w:r>
      <w:r w:rsidRPr="00B7605F">
        <w:rPr>
          <w:rFonts w:ascii="Times-Italic" w:hAnsi="Times-Italic" w:cs="Times-Italic"/>
          <w:i/>
          <w:iCs/>
          <w:sz w:val="22"/>
          <w:szCs w:val="22"/>
          <w:lang w:val="en-US" w:eastAsia="en-US"/>
        </w:rPr>
        <w:t>C</w:t>
      </w:r>
      <w:r w:rsidRPr="00BE03BD">
        <w:rPr>
          <w:rFonts w:ascii="Times-Italic" w:hAnsi="Times-Italic" w:cs="Times-Italic"/>
          <w:i/>
          <w:iCs/>
          <w:sz w:val="22"/>
          <w:szCs w:val="22"/>
          <w:vertAlign w:val="subscript"/>
          <w:lang w:val="en-US" w:eastAsia="en-US"/>
        </w:rPr>
        <w:t>p</w:t>
      </w:r>
      <w:r w:rsidRPr="00B7605F">
        <w:rPr>
          <w:rFonts w:ascii="Times-Roman" w:hAnsi="Times-Roman" w:cs="Times-Roman"/>
          <w:sz w:val="22"/>
          <w:szCs w:val="22"/>
          <w:lang w:val="en-US" w:eastAsia="en-US"/>
        </w:rPr>
        <w:t>.</w:t>
      </w:r>
    </w:p>
    <w:p w:rsidR="00A966B2" w:rsidRPr="00B7605F" w:rsidRDefault="00A966B2" w:rsidP="006E265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080"/>
        <w:jc w:val="both"/>
        <w:rPr>
          <w:rFonts w:ascii="Times-Roman" w:hAnsi="Times-Roman" w:cs="Times-Roman"/>
          <w:sz w:val="22"/>
          <w:szCs w:val="22"/>
          <w:lang w:val="en-US" w:eastAsia="en-US"/>
        </w:rPr>
      </w:pPr>
      <w:r w:rsidRPr="00B7605F">
        <w:rPr>
          <w:rFonts w:ascii="Times-Roman" w:hAnsi="Times-Roman" w:cs="Times-Roman"/>
          <w:sz w:val="22"/>
          <w:szCs w:val="22"/>
          <w:lang w:val="en-US" w:eastAsia="en-US"/>
        </w:rPr>
        <w:t xml:space="preserve">Find a 95% confidence interval on </w:t>
      </w:r>
      <w:r w:rsidRPr="00B7605F">
        <w:rPr>
          <w:rFonts w:ascii="Times-Italic" w:hAnsi="Times-Italic" w:cs="Times-Italic"/>
          <w:i/>
          <w:iCs/>
          <w:sz w:val="22"/>
          <w:szCs w:val="22"/>
          <w:lang w:val="en-US" w:eastAsia="en-US"/>
        </w:rPr>
        <w:t>C</w:t>
      </w:r>
      <w:r w:rsidRPr="00BE03BD">
        <w:rPr>
          <w:rFonts w:ascii="Times-Italic" w:hAnsi="Times-Italic" w:cs="Times-Italic"/>
          <w:i/>
          <w:iCs/>
          <w:sz w:val="22"/>
          <w:szCs w:val="22"/>
          <w:vertAlign w:val="subscript"/>
          <w:lang w:val="en-US" w:eastAsia="en-US"/>
        </w:rPr>
        <w:t>p</w:t>
      </w:r>
      <w:r w:rsidRPr="00B7605F">
        <w:rPr>
          <w:rFonts w:ascii="Times-Roman" w:hAnsi="Times-Roman" w:cs="Times-Roman"/>
          <w:sz w:val="22"/>
          <w:szCs w:val="22"/>
          <w:lang w:val="en-US" w:eastAsia="en-US"/>
        </w:rPr>
        <w:t>. Comment</w:t>
      </w:r>
      <w:r w:rsidR="00B7605F" w:rsidRPr="00B7605F">
        <w:rPr>
          <w:rFonts w:ascii="Times-Roman" w:hAnsi="Times-Roman" w:cs="Times-Roman"/>
          <w:sz w:val="22"/>
          <w:szCs w:val="22"/>
          <w:lang w:val="en-US" w:eastAsia="en-US"/>
        </w:rPr>
        <w:t xml:space="preserve"> </w:t>
      </w:r>
      <w:r w:rsidRPr="00B7605F">
        <w:rPr>
          <w:rFonts w:ascii="Times-Roman" w:hAnsi="Times-Roman" w:cs="Times-Roman"/>
          <w:sz w:val="22"/>
          <w:szCs w:val="22"/>
          <w:lang w:val="en-US" w:eastAsia="en-US"/>
        </w:rPr>
        <w:t>on the width of this interval.</w:t>
      </w:r>
    </w:p>
    <w:p w:rsidR="00A966B2" w:rsidRPr="005A465C" w:rsidRDefault="00A966B2" w:rsidP="006E26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2"/>
          <w:szCs w:val="22"/>
          <w:lang w:val="en-US" w:eastAsia="en-US"/>
        </w:rPr>
      </w:pPr>
      <w:r w:rsidRPr="005A465C">
        <w:rPr>
          <w:rFonts w:ascii="Times-Roman" w:hAnsi="Times-Roman" w:cs="Times-Roman"/>
          <w:sz w:val="22"/>
          <w:szCs w:val="22"/>
          <w:lang w:val="en-US" w:eastAsia="en-US"/>
        </w:rPr>
        <w:lastRenderedPageBreak/>
        <w:t>The data in Table 9E.1 represent</w:t>
      </w:r>
      <w:r w:rsidR="00956C93" w:rsidRPr="005A465C">
        <w:rPr>
          <w:rFonts w:ascii="Times-Roman" w:hAnsi="Times-Roman" w:cs="Times-Roman"/>
          <w:sz w:val="22"/>
          <w:szCs w:val="22"/>
          <w:lang w:val="en-US" w:eastAsia="en-US"/>
        </w:rPr>
        <w:t xml:space="preserve"> </w:t>
      </w:r>
      <w:r w:rsidRPr="005A465C">
        <w:rPr>
          <w:rFonts w:ascii="Times-Roman" w:hAnsi="Times-Roman" w:cs="Times-Roman"/>
          <w:sz w:val="22"/>
          <w:szCs w:val="22"/>
          <w:lang w:val="en-US" w:eastAsia="en-US"/>
        </w:rPr>
        <w:t>individual observations on molecular</w:t>
      </w:r>
      <w:r w:rsidR="00956C93" w:rsidRPr="005A465C">
        <w:rPr>
          <w:rFonts w:ascii="Times-Roman" w:hAnsi="Times-Roman" w:cs="Times-Roman"/>
          <w:sz w:val="22"/>
          <w:szCs w:val="22"/>
          <w:lang w:val="en-US" w:eastAsia="en-US"/>
        </w:rPr>
        <w:t xml:space="preserve"> </w:t>
      </w:r>
      <w:r w:rsidRPr="005A465C">
        <w:rPr>
          <w:rFonts w:ascii="Times-Roman" w:hAnsi="Times-Roman" w:cs="Times-Roman"/>
          <w:sz w:val="22"/>
          <w:szCs w:val="22"/>
          <w:lang w:val="en-US" w:eastAsia="en-US"/>
        </w:rPr>
        <w:t>weight taken hourly from a chemical</w:t>
      </w:r>
      <w:r w:rsidR="00956C93" w:rsidRPr="005A465C">
        <w:rPr>
          <w:rFonts w:ascii="Times-Roman" w:hAnsi="Times-Roman" w:cs="Times-Roman"/>
          <w:sz w:val="22"/>
          <w:szCs w:val="22"/>
          <w:lang w:val="en-US" w:eastAsia="en-US"/>
        </w:rPr>
        <w:t xml:space="preserve"> </w:t>
      </w:r>
      <w:r w:rsidRPr="005A465C">
        <w:rPr>
          <w:rFonts w:ascii="Times-Roman" w:hAnsi="Times-Roman" w:cs="Times-Roman"/>
          <w:sz w:val="22"/>
          <w:szCs w:val="22"/>
          <w:lang w:val="en-US" w:eastAsia="en-US"/>
        </w:rPr>
        <w:t>process.</w:t>
      </w:r>
      <w:r w:rsidR="00956C93" w:rsidRPr="005A465C">
        <w:rPr>
          <w:rFonts w:ascii="Times-Roman" w:hAnsi="Times-Roman" w:cs="Times-Roman"/>
          <w:sz w:val="22"/>
          <w:szCs w:val="22"/>
          <w:lang w:val="en-US" w:eastAsia="en-US"/>
        </w:rPr>
        <w:t xml:space="preserve"> </w:t>
      </w:r>
      <w:r w:rsidRPr="005A465C">
        <w:rPr>
          <w:rFonts w:ascii="Times-Roman" w:hAnsi="Times-Roman" w:cs="Times-Roman"/>
          <w:sz w:val="22"/>
          <w:szCs w:val="22"/>
          <w:lang w:val="en-US" w:eastAsia="en-US"/>
        </w:rPr>
        <w:t>The target value of molecular</w:t>
      </w:r>
      <w:r w:rsidR="00956C93" w:rsidRPr="005A465C">
        <w:rPr>
          <w:rFonts w:ascii="Times-Roman" w:hAnsi="Times-Roman" w:cs="Times-Roman"/>
          <w:sz w:val="22"/>
          <w:szCs w:val="22"/>
          <w:lang w:val="en-US" w:eastAsia="en-US"/>
        </w:rPr>
        <w:t xml:space="preserve"> </w:t>
      </w:r>
      <w:r w:rsidRPr="005A465C">
        <w:rPr>
          <w:rFonts w:ascii="Times-Roman" w:hAnsi="Times-Roman" w:cs="Times-Roman"/>
          <w:sz w:val="22"/>
          <w:szCs w:val="22"/>
          <w:lang w:val="en-US" w:eastAsia="en-US"/>
        </w:rPr>
        <w:t>weight is 1050 and the process standard</w:t>
      </w:r>
      <w:r w:rsidR="00956C93" w:rsidRPr="005A465C">
        <w:rPr>
          <w:rFonts w:ascii="Times-Roman" w:hAnsi="Times-Roman" w:cs="Times-Roman"/>
          <w:sz w:val="22"/>
          <w:szCs w:val="22"/>
          <w:lang w:val="en-US" w:eastAsia="en-US"/>
        </w:rPr>
        <w:t xml:space="preserve"> </w:t>
      </w:r>
      <w:r w:rsidRPr="005A465C">
        <w:rPr>
          <w:rFonts w:ascii="Times-Roman" w:hAnsi="Times-Roman" w:cs="Times-Roman"/>
          <w:sz w:val="22"/>
          <w:szCs w:val="22"/>
          <w:lang w:val="en-US" w:eastAsia="en-US"/>
        </w:rPr>
        <w:t>deviation is thought to be</w:t>
      </w:r>
      <w:r w:rsidR="00956C93" w:rsidRPr="005A465C">
        <w:rPr>
          <w:rFonts w:ascii="Times-Roman" w:hAnsi="Times-Roman" w:cs="Times-Roman"/>
          <w:sz w:val="22"/>
          <w:szCs w:val="22"/>
          <w:lang w:val="en-US" w:eastAsia="en-US"/>
        </w:rPr>
        <w:t xml:space="preserve"> </w:t>
      </w:r>
      <w:r w:rsidRPr="005A465C">
        <w:rPr>
          <w:rFonts w:ascii="Times-Roman" w:hAnsi="Times-Roman" w:cs="Times-Roman"/>
          <w:sz w:val="22"/>
          <w:szCs w:val="22"/>
          <w:lang w:val="en-US" w:eastAsia="en-US"/>
        </w:rPr>
        <w:t xml:space="preserve">about </w:t>
      </w:r>
      <w:r w:rsidR="005A465C" w:rsidRPr="005A465C">
        <w:rPr>
          <w:position w:val="-6"/>
          <w:lang w:val="en-US" w:eastAsia="en-US"/>
        </w:rPr>
        <w:object w:dxaOrig="240" w:dyaOrig="220">
          <v:shape id="_x0000_i1028" type="#_x0000_t75" style="width:11.9pt;height:11.25pt" o:ole="">
            <v:imagedata r:id="rId16" o:title=""/>
          </v:shape>
          <o:OLEObject Type="Embed" ProgID="Equation.DSMT4" ShapeID="_x0000_i1028" DrawAspect="Content" ObjectID="_1620048139" r:id="rId17"/>
        </w:object>
      </w:r>
      <w:r w:rsidRPr="005A465C">
        <w:rPr>
          <w:rFonts w:ascii="Symbol" w:hAnsi="Symbol" w:cs="Symbol"/>
          <w:sz w:val="22"/>
          <w:szCs w:val="22"/>
          <w:lang w:val="en-US" w:eastAsia="en-US"/>
        </w:rPr>
        <w:t></w:t>
      </w:r>
      <w:r w:rsidRPr="005A465C">
        <w:rPr>
          <w:rFonts w:ascii="Symbol" w:hAnsi="Symbol" w:cs="Symbol"/>
          <w:sz w:val="22"/>
          <w:szCs w:val="22"/>
          <w:lang w:val="en-US" w:eastAsia="en-US"/>
        </w:rPr>
        <w:t></w:t>
      </w:r>
      <w:r w:rsidRPr="005A465C">
        <w:rPr>
          <w:rFonts w:ascii="Times-Roman" w:hAnsi="Times-Roman" w:cs="Times-Roman"/>
          <w:sz w:val="22"/>
          <w:szCs w:val="22"/>
          <w:lang w:val="en-US" w:eastAsia="en-US"/>
        </w:rPr>
        <w:t>25.</w:t>
      </w:r>
    </w:p>
    <w:p w:rsidR="00A966B2" w:rsidRPr="005A465C" w:rsidRDefault="00A966B2" w:rsidP="006E265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080"/>
        <w:jc w:val="both"/>
        <w:rPr>
          <w:rFonts w:ascii="Times-Roman" w:hAnsi="Times-Roman" w:cs="Times-Roman"/>
          <w:sz w:val="22"/>
          <w:szCs w:val="22"/>
          <w:lang w:val="en-US" w:eastAsia="en-US"/>
        </w:rPr>
      </w:pPr>
      <w:r w:rsidRPr="005A465C">
        <w:rPr>
          <w:rFonts w:ascii="Times-Roman" w:hAnsi="Times-Roman" w:cs="Times-Roman"/>
          <w:sz w:val="22"/>
          <w:szCs w:val="22"/>
          <w:lang w:val="en-US" w:eastAsia="en-US"/>
        </w:rPr>
        <w:t>Set up a tabular cusum for the</w:t>
      </w:r>
      <w:r w:rsidR="00956C93" w:rsidRPr="005A465C">
        <w:rPr>
          <w:rFonts w:ascii="Times-Roman" w:hAnsi="Times-Roman" w:cs="Times-Roman"/>
          <w:sz w:val="22"/>
          <w:szCs w:val="22"/>
          <w:lang w:val="en-US" w:eastAsia="en-US"/>
        </w:rPr>
        <w:t xml:space="preserve"> </w:t>
      </w:r>
      <w:r w:rsidRPr="005A465C">
        <w:rPr>
          <w:rFonts w:ascii="Times-Roman" w:hAnsi="Times-Roman" w:cs="Times-Roman"/>
          <w:sz w:val="22"/>
          <w:szCs w:val="22"/>
          <w:lang w:val="en-US" w:eastAsia="en-US"/>
        </w:rPr>
        <w:t>mean of this process. Design the</w:t>
      </w:r>
      <w:r w:rsidR="00956C93" w:rsidRPr="005A465C">
        <w:rPr>
          <w:rFonts w:ascii="Times-Roman" w:hAnsi="Times-Roman" w:cs="Times-Roman"/>
          <w:sz w:val="22"/>
          <w:szCs w:val="22"/>
          <w:lang w:val="en-US" w:eastAsia="en-US"/>
        </w:rPr>
        <w:t xml:space="preserve"> </w:t>
      </w:r>
      <w:r w:rsidRPr="005A465C">
        <w:rPr>
          <w:rFonts w:ascii="Times-Roman" w:hAnsi="Times-Roman" w:cs="Times-Roman"/>
          <w:sz w:val="22"/>
          <w:szCs w:val="22"/>
          <w:lang w:val="en-US" w:eastAsia="en-US"/>
        </w:rPr>
        <w:t>cusum to quickly detect a shift of</w:t>
      </w:r>
      <w:r w:rsidR="00956C93" w:rsidRPr="005A465C">
        <w:rPr>
          <w:rFonts w:ascii="Times-Roman" w:hAnsi="Times-Roman" w:cs="Times-Roman"/>
          <w:sz w:val="22"/>
          <w:szCs w:val="22"/>
          <w:lang w:val="en-US" w:eastAsia="en-US"/>
        </w:rPr>
        <w:t xml:space="preserve"> </w:t>
      </w:r>
      <w:r w:rsidRPr="005A465C">
        <w:rPr>
          <w:rFonts w:ascii="Times-Roman" w:hAnsi="Times-Roman" w:cs="Times-Roman"/>
          <w:sz w:val="22"/>
          <w:szCs w:val="22"/>
          <w:lang w:val="en-US" w:eastAsia="en-US"/>
        </w:rPr>
        <w:t>about 1.0</w:t>
      </w:r>
      <w:r w:rsidR="005A465C" w:rsidRPr="005A465C">
        <w:rPr>
          <w:position w:val="-6"/>
          <w:lang w:val="en-US" w:eastAsia="en-US"/>
        </w:rPr>
        <w:object w:dxaOrig="240" w:dyaOrig="220">
          <v:shape id="_x0000_i1029" type="#_x0000_t75" style="width:11.9pt;height:11.25pt" o:ole="">
            <v:imagedata r:id="rId16" o:title=""/>
          </v:shape>
          <o:OLEObject Type="Embed" ProgID="Equation.DSMT4" ShapeID="_x0000_i1029" DrawAspect="Content" ObjectID="_1620048140" r:id="rId18"/>
        </w:object>
      </w:r>
      <w:r w:rsidRPr="005A465C">
        <w:rPr>
          <w:rFonts w:ascii="ItalSymb" w:eastAsia="ItalSymb" w:hAnsi="Times-Bold" w:cs="ItalSymb"/>
          <w:sz w:val="22"/>
          <w:szCs w:val="22"/>
          <w:lang w:val="en-US" w:eastAsia="en-US"/>
        </w:rPr>
        <w:t xml:space="preserve"> </w:t>
      </w:r>
      <w:r w:rsidRPr="005A465C">
        <w:rPr>
          <w:rFonts w:ascii="Times-Roman" w:hAnsi="Times-Roman" w:cs="Times-Roman"/>
          <w:sz w:val="22"/>
          <w:szCs w:val="22"/>
          <w:lang w:val="en-US" w:eastAsia="en-US"/>
        </w:rPr>
        <w:t>in the process mean.</w:t>
      </w:r>
    </w:p>
    <w:p w:rsidR="00A966B2" w:rsidRPr="005A465C" w:rsidRDefault="00A966B2" w:rsidP="006E265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080"/>
        <w:jc w:val="both"/>
        <w:rPr>
          <w:rFonts w:ascii="Times-Roman" w:hAnsi="Times-Roman" w:cs="Times-Roman"/>
          <w:sz w:val="22"/>
          <w:szCs w:val="22"/>
          <w:lang w:val="en-US" w:eastAsia="en-US"/>
        </w:rPr>
      </w:pPr>
      <w:r w:rsidRPr="005A465C">
        <w:rPr>
          <w:rFonts w:ascii="Times-Roman" w:hAnsi="Times-Roman" w:cs="Times-Roman"/>
          <w:sz w:val="22"/>
          <w:szCs w:val="22"/>
          <w:lang w:val="en-US" w:eastAsia="en-US"/>
        </w:rPr>
        <w:t xml:space="preserve">Is the estimate of </w:t>
      </w:r>
      <w:r w:rsidRPr="005A465C">
        <w:rPr>
          <w:rFonts w:ascii="ItalSymb" w:eastAsia="ItalSymb" w:hAnsi="Times-Roman" w:cs="ItalSymb"/>
          <w:sz w:val="22"/>
          <w:szCs w:val="22"/>
          <w:lang w:val="en-US" w:eastAsia="en-US"/>
        </w:rPr>
        <w:t xml:space="preserve">s </w:t>
      </w:r>
      <w:r w:rsidRPr="005A465C">
        <w:rPr>
          <w:rFonts w:ascii="Times-Roman" w:hAnsi="Times-Roman" w:cs="Times-Roman"/>
          <w:sz w:val="22"/>
          <w:szCs w:val="22"/>
          <w:lang w:val="en-US" w:eastAsia="en-US"/>
        </w:rPr>
        <w:t>used in part (a) of this problem</w:t>
      </w:r>
      <w:r w:rsidR="00956C93" w:rsidRPr="005A465C">
        <w:rPr>
          <w:rFonts w:ascii="Times-Roman" w:hAnsi="Times-Roman" w:cs="Times-Roman"/>
          <w:sz w:val="22"/>
          <w:szCs w:val="22"/>
          <w:lang w:val="en-US" w:eastAsia="en-US"/>
        </w:rPr>
        <w:t xml:space="preserve"> </w:t>
      </w:r>
      <w:r w:rsidRPr="005A465C">
        <w:rPr>
          <w:rFonts w:ascii="Times-Roman" w:hAnsi="Times-Roman" w:cs="Times-Roman"/>
          <w:sz w:val="22"/>
          <w:szCs w:val="22"/>
          <w:lang w:val="en-US" w:eastAsia="en-US"/>
        </w:rPr>
        <w:t>reasonable?</w:t>
      </w:r>
    </w:p>
    <w:p w:rsidR="00A966B2" w:rsidRPr="005A465C" w:rsidRDefault="00A966B2" w:rsidP="006E265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080"/>
        <w:jc w:val="both"/>
        <w:rPr>
          <w:rFonts w:ascii="Times-Roman" w:hAnsi="Times-Roman" w:cs="Times-Roman"/>
          <w:sz w:val="22"/>
          <w:szCs w:val="22"/>
          <w:lang w:val="en-US" w:eastAsia="en-US"/>
        </w:rPr>
      </w:pPr>
      <w:r w:rsidRPr="005A465C">
        <w:rPr>
          <w:rFonts w:ascii="Times-Roman" w:hAnsi="Times-Roman" w:cs="Times-Roman"/>
          <w:sz w:val="22"/>
          <w:szCs w:val="22"/>
          <w:lang w:val="en-US" w:eastAsia="en-US"/>
        </w:rPr>
        <w:t xml:space="preserve">Rework </w:t>
      </w:r>
      <w:r w:rsidR="00956C93" w:rsidRPr="005A465C">
        <w:rPr>
          <w:rFonts w:ascii="Times-Roman" w:hAnsi="Times-Roman" w:cs="Times-Roman"/>
          <w:sz w:val="22"/>
          <w:szCs w:val="22"/>
          <w:lang w:val="en-US" w:eastAsia="en-US"/>
        </w:rPr>
        <w:t>above problem</w:t>
      </w:r>
      <w:r w:rsidRPr="005A465C">
        <w:rPr>
          <w:rFonts w:ascii="Times-Roman" w:hAnsi="Times-Roman" w:cs="Times-Roman"/>
          <w:sz w:val="22"/>
          <w:szCs w:val="22"/>
          <w:lang w:val="en-US" w:eastAsia="en-US"/>
        </w:rPr>
        <w:t xml:space="preserve"> using a </w:t>
      </w:r>
      <w:r w:rsidR="00956C93" w:rsidRPr="005A465C">
        <w:rPr>
          <w:rFonts w:ascii="Times-Roman" w:hAnsi="Times-Roman" w:cs="Times-Roman"/>
          <w:sz w:val="22"/>
          <w:szCs w:val="22"/>
          <w:lang w:val="en-US" w:eastAsia="en-US"/>
        </w:rPr>
        <w:t>standardized cusum.</w:t>
      </w:r>
    </w:p>
    <w:p w:rsidR="00A966B2" w:rsidRDefault="009943A4" w:rsidP="009943A4">
      <w:pPr>
        <w:autoSpaceDE w:val="0"/>
        <w:autoSpaceDN w:val="0"/>
        <w:adjustRightInd w:val="0"/>
        <w:spacing w:line="360" w:lineRule="auto"/>
        <w:jc w:val="center"/>
        <w:rPr>
          <w:rFonts w:ascii="Times-Roman" w:hAnsi="Times-Roman" w:cs="Times-Roman"/>
          <w:sz w:val="19"/>
          <w:szCs w:val="19"/>
          <w:lang w:val="en-US" w:eastAsia="en-US"/>
        </w:rPr>
      </w:pPr>
      <w:r>
        <w:rPr>
          <w:rFonts w:ascii="Times-Roman" w:hAnsi="Times-Roman" w:cs="Times-Roman"/>
          <w:noProof/>
          <w:sz w:val="19"/>
          <w:szCs w:val="19"/>
          <w:lang w:val="en-US" w:eastAsia="en-US"/>
        </w:rPr>
        <w:drawing>
          <wp:inline distT="0" distB="0" distL="0" distR="0">
            <wp:extent cx="2401294" cy="2416616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835" cy="2423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3A4" w:rsidRPr="009943A4" w:rsidRDefault="00A966B2" w:rsidP="006E26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2"/>
          <w:szCs w:val="22"/>
          <w:lang w:val="en-US" w:eastAsia="en-US"/>
        </w:rPr>
      </w:pPr>
      <w:r w:rsidRPr="009943A4">
        <w:rPr>
          <w:rFonts w:ascii="Times-Roman" w:hAnsi="Times-Roman" w:cs="Times-Roman"/>
          <w:sz w:val="22"/>
          <w:szCs w:val="22"/>
          <w:lang w:val="en-US" w:eastAsia="en-US"/>
        </w:rPr>
        <w:t>A machine is used to fill cans with motor oil additive.</w:t>
      </w:r>
      <w:r w:rsidR="009943A4" w:rsidRPr="009943A4">
        <w:rPr>
          <w:rFonts w:ascii="Times-Roman" w:hAnsi="Times-Roman" w:cs="Times-Roman"/>
          <w:sz w:val="22"/>
          <w:szCs w:val="22"/>
          <w:lang w:val="en-US" w:eastAsia="en-US"/>
        </w:rPr>
        <w:t xml:space="preserve"> </w:t>
      </w:r>
      <w:r w:rsidRPr="009943A4">
        <w:rPr>
          <w:rFonts w:ascii="Times-Roman" w:hAnsi="Times-Roman" w:cs="Times-Roman"/>
          <w:sz w:val="22"/>
          <w:szCs w:val="22"/>
          <w:lang w:val="en-US" w:eastAsia="en-US"/>
        </w:rPr>
        <w:t>A single sample can is selected every hour and the</w:t>
      </w:r>
      <w:r w:rsidR="009943A4" w:rsidRPr="009943A4">
        <w:rPr>
          <w:rFonts w:ascii="Times-Roman" w:hAnsi="Times-Roman" w:cs="Times-Roman"/>
          <w:sz w:val="22"/>
          <w:szCs w:val="22"/>
          <w:lang w:val="en-US" w:eastAsia="en-US"/>
        </w:rPr>
        <w:t xml:space="preserve"> </w:t>
      </w:r>
      <w:r w:rsidRPr="009943A4">
        <w:rPr>
          <w:rFonts w:ascii="Times-Roman" w:hAnsi="Times-Roman" w:cs="Times-Roman"/>
          <w:sz w:val="22"/>
          <w:szCs w:val="22"/>
          <w:lang w:val="en-US" w:eastAsia="en-US"/>
        </w:rPr>
        <w:t>weight of the can is obtained. Since the filling process</w:t>
      </w:r>
      <w:r w:rsidR="009943A4" w:rsidRPr="009943A4">
        <w:rPr>
          <w:rFonts w:ascii="Times-Roman" w:hAnsi="Times-Roman" w:cs="Times-Roman"/>
          <w:sz w:val="22"/>
          <w:szCs w:val="22"/>
          <w:lang w:val="en-US" w:eastAsia="en-US"/>
        </w:rPr>
        <w:t xml:space="preserve"> </w:t>
      </w:r>
      <w:r w:rsidRPr="009943A4">
        <w:rPr>
          <w:rFonts w:ascii="Times-Roman" w:hAnsi="Times-Roman" w:cs="Times-Roman"/>
          <w:sz w:val="22"/>
          <w:szCs w:val="22"/>
          <w:lang w:val="en-US" w:eastAsia="en-US"/>
        </w:rPr>
        <w:t>is automated, it has very stable variability, and long</w:t>
      </w:r>
      <w:r w:rsidR="009943A4" w:rsidRPr="009943A4">
        <w:rPr>
          <w:rFonts w:ascii="Times-Roman" w:hAnsi="Times-Roman" w:cs="Times-Roman"/>
          <w:sz w:val="22"/>
          <w:szCs w:val="22"/>
          <w:lang w:val="en-US" w:eastAsia="en-US"/>
        </w:rPr>
        <w:t xml:space="preserve"> </w:t>
      </w:r>
      <w:r w:rsidRPr="009943A4">
        <w:rPr>
          <w:rFonts w:ascii="Times-Roman" w:hAnsi="Times-Roman" w:cs="Times-Roman"/>
          <w:sz w:val="22"/>
          <w:szCs w:val="22"/>
          <w:lang w:val="en-US" w:eastAsia="en-US"/>
        </w:rPr>
        <w:t xml:space="preserve">experience indicates that </w:t>
      </w:r>
      <w:r w:rsidR="009943A4" w:rsidRPr="005A465C">
        <w:rPr>
          <w:position w:val="-6"/>
          <w:lang w:val="en-US" w:eastAsia="en-US"/>
        </w:rPr>
        <w:object w:dxaOrig="240" w:dyaOrig="220">
          <v:shape id="_x0000_i1030" type="#_x0000_t75" style="width:11.9pt;height:11.25pt" o:ole="">
            <v:imagedata r:id="rId16" o:title=""/>
          </v:shape>
          <o:OLEObject Type="Embed" ProgID="Equation.DSMT4" ShapeID="_x0000_i1030" DrawAspect="Content" ObjectID="_1620048141" r:id="rId20"/>
        </w:object>
      </w:r>
      <w:r w:rsidRPr="009943A4">
        <w:rPr>
          <w:rFonts w:ascii="Symbol" w:hAnsi="Symbol" w:cs="Symbol"/>
          <w:sz w:val="22"/>
          <w:szCs w:val="22"/>
          <w:lang w:val="en-US" w:eastAsia="en-US"/>
        </w:rPr>
        <w:t></w:t>
      </w:r>
      <w:r w:rsidRPr="009943A4">
        <w:rPr>
          <w:rFonts w:ascii="Symbol" w:hAnsi="Symbol" w:cs="Symbol"/>
          <w:sz w:val="22"/>
          <w:szCs w:val="22"/>
          <w:lang w:val="en-US" w:eastAsia="en-US"/>
        </w:rPr>
        <w:t></w:t>
      </w:r>
      <w:r w:rsidRPr="009943A4">
        <w:rPr>
          <w:rFonts w:ascii="Times-Roman" w:hAnsi="Times-Roman" w:cs="Times-Roman"/>
          <w:sz w:val="22"/>
          <w:szCs w:val="22"/>
          <w:lang w:val="en-US" w:eastAsia="en-US"/>
        </w:rPr>
        <w:t>0.05 oz. The individual</w:t>
      </w:r>
      <w:r w:rsidR="009943A4" w:rsidRPr="009943A4">
        <w:rPr>
          <w:rFonts w:ascii="Times-Roman" w:hAnsi="Times-Roman" w:cs="Times-Roman"/>
          <w:sz w:val="22"/>
          <w:szCs w:val="22"/>
          <w:lang w:val="en-US" w:eastAsia="en-US"/>
        </w:rPr>
        <w:t xml:space="preserve"> </w:t>
      </w:r>
      <w:r w:rsidRPr="009943A4">
        <w:rPr>
          <w:rFonts w:ascii="Times-Roman" w:hAnsi="Times-Roman" w:cs="Times-Roman"/>
          <w:sz w:val="22"/>
          <w:szCs w:val="22"/>
          <w:lang w:val="en-US" w:eastAsia="en-US"/>
        </w:rPr>
        <w:t>observations for 24 hours of operation are shown in</w:t>
      </w:r>
      <w:r w:rsidR="009943A4" w:rsidRPr="009943A4">
        <w:rPr>
          <w:rFonts w:ascii="Times-Roman" w:hAnsi="Times-Roman" w:cs="Times-Roman"/>
          <w:sz w:val="22"/>
          <w:szCs w:val="22"/>
          <w:lang w:val="en-US" w:eastAsia="en-US"/>
        </w:rPr>
        <w:t xml:space="preserve"> </w:t>
      </w:r>
      <w:r w:rsidRPr="009943A4">
        <w:rPr>
          <w:rFonts w:ascii="Times-Roman" w:hAnsi="Times-Roman" w:cs="Times-Roman"/>
          <w:sz w:val="22"/>
          <w:szCs w:val="22"/>
          <w:lang w:val="en-US" w:eastAsia="en-US"/>
        </w:rPr>
        <w:t>Table 9E-2.</w:t>
      </w:r>
      <w:r w:rsidR="009943A4" w:rsidRPr="009943A4">
        <w:rPr>
          <w:rFonts w:ascii="Times-Roman" w:hAnsi="Times-Roman" w:cs="Times-Roman"/>
          <w:sz w:val="22"/>
          <w:szCs w:val="22"/>
          <w:lang w:val="en-US" w:eastAsia="en-US"/>
        </w:rPr>
        <w:t xml:space="preserve"> </w:t>
      </w:r>
    </w:p>
    <w:p w:rsidR="00A966B2" w:rsidRPr="009943A4" w:rsidRDefault="00A966B2" w:rsidP="006E265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1080"/>
        <w:jc w:val="both"/>
        <w:rPr>
          <w:rFonts w:ascii="Times-Roman" w:hAnsi="Times-Roman" w:cs="Times-Roman"/>
          <w:sz w:val="22"/>
          <w:szCs w:val="22"/>
          <w:lang w:val="en-US" w:eastAsia="en-US"/>
        </w:rPr>
      </w:pPr>
      <w:r w:rsidRPr="009943A4">
        <w:rPr>
          <w:rFonts w:ascii="Times-Roman" w:hAnsi="Times-Roman" w:cs="Times-Roman"/>
          <w:sz w:val="22"/>
          <w:szCs w:val="22"/>
          <w:lang w:val="en-US" w:eastAsia="en-US"/>
        </w:rPr>
        <w:t>Assuming that the process target is 8.02 oz, set</w:t>
      </w:r>
      <w:r w:rsidR="009943A4" w:rsidRPr="009943A4">
        <w:rPr>
          <w:rFonts w:ascii="Times-Roman" w:hAnsi="Times-Roman" w:cs="Times-Roman"/>
          <w:sz w:val="22"/>
          <w:szCs w:val="22"/>
          <w:lang w:val="en-US" w:eastAsia="en-US"/>
        </w:rPr>
        <w:t xml:space="preserve"> </w:t>
      </w:r>
      <w:r w:rsidRPr="009943A4">
        <w:rPr>
          <w:rFonts w:ascii="Times-Roman" w:hAnsi="Times-Roman" w:cs="Times-Roman"/>
          <w:sz w:val="22"/>
          <w:szCs w:val="22"/>
          <w:lang w:val="en-US" w:eastAsia="en-US"/>
        </w:rPr>
        <w:t>up a tabular cusum for this process. Design the</w:t>
      </w:r>
      <w:r w:rsidR="009943A4" w:rsidRPr="009943A4">
        <w:rPr>
          <w:rFonts w:ascii="Times-Roman" w:hAnsi="Times-Roman" w:cs="Times-Roman"/>
          <w:sz w:val="22"/>
          <w:szCs w:val="22"/>
          <w:lang w:val="en-US" w:eastAsia="en-US"/>
        </w:rPr>
        <w:t xml:space="preserve"> </w:t>
      </w:r>
      <w:r w:rsidRPr="009943A4">
        <w:rPr>
          <w:rFonts w:ascii="Times-Roman" w:hAnsi="Times-Roman" w:cs="Times-Roman"/>
          <w:sz w:val="22"/>
          <w:szCs w:val="22"/>
          <w:lang w:val="en-US" w:eastAsia="en-US"/>
        </w:rPr>
        <w:t xml:space="preserve">cusum using the standardized values </w:t>
      </w:r>
      <w:r w:rsidRPr="009943A4">
        <w:rPr>
          <w:rFonts w:ascii="Times-Italic" w:hAnsi="Times-Italic" w:cs="Times-Italic"/>
          <w:i/>
          <w:iCs/>
          <w:sz w:val="22"/>
          <w:szCs w:val="22"/>
          <w:lang w:val="en-US" w:eastAsia="en-US"/>
        </w:rPr>
        <w:t xml:space="preserve">h </w:t>
      </w:r>
      <w:r w:rsidRPr="009943A4">
        <w:rPr>
          <w:rFonts w:ascii="Symbol" w:hAnsi="Symbol" w:cs="Symbol"/>
          <w:sz w:val="22"/>
          <w:szCs w:val="22"/>
          <w:lang w:val="en-US" w:eastAsia="en-US"/>
        </w:rPr>
        <w:t></w:t>
      </w:r>
      <w:r w:rsidRPr="009943A4">
        <w:rPr>
          <w:rFonts w:ascii="Symbol" w:hAnsi="Symbol" w:cs="Symbol"/>
          <w:sz w:val="22"/>
          <w:szCs w:val="22"/>
          <w:lang w:val="en-US" w:eastAsia="en-US"/>
        </w:rPr>
        <w:t></w:t>
      </w:r>
      <w:r w:rsidRPr="009943A4">
        <w:rPr>
          <w:rFonts w:ascii="Times-Roman" w:hAnsi="Times-Roman" w:cs="Times-Roman"/>
          <w:sz w:val="22"/>
          <w:szCs w:val="22"/>
          <w:lang w:val="en-US" w:eastAsia="en-US"/>
        </w:rPr>
        <w:t>4.77</w:t>
      </w:r>
      <w:r w:rsidR="009943A4" w:rsidRPr="009943A4">
        <w:rPr>
          <w:rFonts w:ascii="Times-Roman" w:hAnsi="Times-Roman" w:cs="Times-Roman"/>
          <w:sz w:val="22"/>
          <w:szCs w:val="22"/>
          <w:lang w:val="en-US" w:eastAsia="en-US"/>
        </w:rPr>
        <w:t xml:space="preserve"> </w:t>
      </w:r>
      <w:r w:rsidRPr="009943A4">
        <w:rPr>
          <w:rFonts w:ascii="Times-Roman" w:hAnsi="Times-Roman" w:cs="Times-Roman"/>
          <w:sz w:val="22"/>
          <w:szCs w:val="22"/>
          <w:lang w:val="en-US" w:eastAsia="en-US"/>
        </w:rPr>
        <w:t xml:space="preserve">and </w:t>
      </w:r>
      <w:r w:rsidRPr="009943A4">
        <w:rPr>
          <w:rFonts w:ascii="Times-Italic" w:hAnsi="Times-Italic" w:cs="Times-Italic"/>
          <w:i/>
          <w:iCs/>
          <w:sz w:val="22"/>
          <w:szCs w:val="22"/>
          <w:lang w:val="en-US" w:eastAsia="en-US"/>
        </w:rPr>
        <w:t xml:space="preserve">k </w:t>
      </w:r>
      <w:r w:rsidRPr="009943A4">
        <w:rPr>
          <w:rFonts w:ascii="Symbol" w:hAnsi="Symbol" w:cs="Symbol"/>
          <w:sz w:val="22"/>
          <w:szCs w:val="22"/>
          <w:lang w:val="en-US" w:eastAsia="en-US"/>
        </w:rPr>
        <w:t></w:t>
      </w:r>
      <w:r w:rsidRPr="009943A4">
        <w:rPr>
          <w:rFonts w:ascii="Symbol" w:hAnsi="Symbol" w:cs="Symbol"/>
          <w:sz w:val="22"/>
          <w:szCs w:val="22"/>
          <w:lang w:val="en-US" w:eastAsia="en-US"/>
        </w:rPr>
        <w:t></w:t>
      </w:r>
      <w:r w:rsidR="009943A4" w:rsidRPr="009943A4">
        <w:rPr>
          <w:rFonts w:ascii="Times-Roman" w:hAnsi="Times-Roman" w:cs="Times-Roman"/>
          <w:sz w:val="22"/>
          <w:szCs w:val="22"/>
          <w:lang w:val="en-US" w:eastAsia="en-US"/>
        </w:rPr>
        <w:t>0.5</w:t>
      </w:r>
      <w:r w:rsidRPr="009943A4">
        <w:rPr>
          <w:rFonts w:ascii="Times-Roman" w:hAnsi="Times-Roman" w:cs="Times-Roman"/>
          <w:sz w:val="22"/>
          <w:szCs w:val="22"/>
          <w:lang w:val="en-US" w:eastAsia="en-US"/>
        </w:rPr>
        <w:t>.</w:t>
      </w:r>
    </w:p>
    <w:p w:rsidR="009943A4" w:rsidRPr="009943A4" w:rsidRDefault="00A966B2" w:rsidP="006E265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1080"/>
        <w:jc w:val="both"/>
        <w:rPr>
          <w:rFonts w:ascii="Times-Roman" w:hAnsi="Times-Roman" w:cs="Times-Roman"/>
          <w:sz w:val="22"/>
          <w:szCs w:val="22"/>
          <w:lang w:val="en-US" w:eastAsia="en-US"/>
        </w:rPr>
      </w:pPr>
      <w:r w:rsidRPr="009943A4">
        <w:rPr>
          <w:rFonts w:ascii="Times-Roman" w:hAnsi="Times-Roman" w:cs="Times-Roman"/>
          <w:sz w:val="22"/>
          <w:szCs w:val="22"/>
          <w:lang w:val="en-US" w:eastAsia="en-US"/>
        </w:rPr>
        <w:t xml:space="preserve">Does the value of </w:t>
      </w:r>
      <w:r w:rsidR="009943A4" w:rsidRPr="005A465C">
        <w:rPr>
          <w:position w:val="-6"/>
          <w:lang w:val="en-US" w:eastAsia="en-US"/>
        </w:rPr>
        <w:object w:dxaOrig="240" w:dyaOrig="220">
          <v:shape id="_x0000_i1031" type="#_x0000_t75" style="width:11.9pt;height:11.25pt" o:ole="">
            <v:imagedata r:id="rId16" o:title=""/>
          </v:shape>
          <o:OLEObject Type="Embed" ProgID="Equation.DSMT4" ShapeID="_x0000_i1031" DrawAspect="Content" ObjectID="_1620048142" r:id="rId21"/>
        </w:object>
      </w:r>
      <w:r w:rsidRPr="009943A4">
        <w:rPr>
          <w:rFonts w:ascii="Symbol" w:hAnsi="Symbol" w:cs="Symbol"/>
          <w:sz w:val="22"/>
          <w:szCs w:val="22"/>
          <w:lang w:val="en-US" w:eastAsia="en-US"/>
        </w:rPr>
        <w:t></w:t>
      </w:r>
      <w:r w:rsidRPr="009943A4">
        <w:rPr>
          <w:rFonts w:ascii="Symbol" w:hAnsi="Symbol" w:cs="Symbol"/>
          <w:sz w:val="22"/>
          <w:szCs w:val="22"/>
          <w:lang w:val="en-US" w:eastAsia="en-US"/>
        </w:rPr>
        <w:t></w:t>
      </w:r>
      <w:r w:rsidRPr="009943A4">
        <w:rPr>
          <w:rFonts w:ascii="Times-Roman" w:hAnsi="Times-Roman" w:cs="Times-Roman"/>
          <w:sz w:val="22"/>
          <w:szCs w:val="22"/>
          <w:lang w:val="en-US" w:eastAsia="en-US"/>
        </w:rPr>
        <w:t>0.05 seem reasonable for</w:t>
      </w:r>
      <w:r w:rsidR="009943A4" w:rsidRPr="009943A4">
        <w:rPr>
          <w:rFonts w:ascii="Times-Roman" w:hAnsi="Times-Roman" w:cs="Times-Roman"/>
          <w:sz w:val="22"/>
          <w:szCs w:val="22"/>
          <w:lang w:val="en-US" w:eastAsia="en-US"/>
        </w:rPr>
        <w:t xml:space="preserve"> </w:t>
      </w:r>
      <w:r w:rsidRPr="009943A4">
        <w:rPr>
          <w:rFonts w:ascii="Times-Roman" w:hAnsi="Times-Roman" w:cs="Times-Roman"/>
          <w:sz w:val="22"/>
          <w:szCs w:val="22"/>
          <w:lang w:val="en-US" w:eastAsia="en-US"/>
        </w:rPr>
        <w:t>this process?</w:t>
      </w:r>
      <w:r w:rsidR="009943A4" w:rsidRPr="009943A4">
        <w:rPr>
          <w:rFonts w:ascii="Times-Roman" w:hAnsi="Times-Roman" w:cs="Times-Roman"/>
          <w:sz w:val="22"/>
          <w:szCs w:val="22"/>
          <w:lang w:val="en-US" w:eastAsia="en-US"/>
        </w:rPr>
        <w:t xml:space="preserve"> </w:t>
      </w:r>
    </w:p>
    <w:p w:rsidR="00A966B2" w:rsidRPr="009943A4" w:rsidRDefault="00A966B2" w:rsidP="006E265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1080"/>
        <w:jc w:val="both"/>
        <w:rPr>
          <w:rFonts w:asciiTheme="majorBidi" w:hAnsiTheme="majorBidi" w:cstheme="majorBidi"/>
          <w:sz w:val="22"/>
          <w:szCs w:val="22"/>
          <w:lang w:val="en-GB" w:eastAsia="en-US"/>
        </w:rPr>
      </w:pPr>
      <w:r w:rsidRPr="009943A4">
        <w:rPr>
          <w:rFonts w:ascii="Times-Roman" w:hAnsi="Times-Roman" w:cs="Times-Roman"/>
          <w:sz w:val="22"/>
          <w:szCs w:val="22"/>
          <w:lang w:val="en-US" w:eastAsia="en-US"/>
        </w:rPr>
        <w:t xml:space="preserve">Rework </w:t>
      </w:r>
      <w:r w:rsidR="009943A4" w:rsidRPr="009943A4">
        <w:rPr>
          <w:rFonts w:ascii="Times-Roman" w:hAnsi="Times-Roman" w:cs="Times-Roman"/>
          <w:sz w:val="22"/>
          <w:szCs w:val="22"/>
          <w:lang w:val="en-US" w:eastAsia="en-US"/>
        </w:rPr>
        <w:t>above problem</w:t>
      </w:r>
      <w:r w:rsidRPr="009943A4">
        <w:rPr>
          <w:rFonts w:ascii="Times-Roman" w:hAnsi="Times-Roman" w:cs="Times-Roman"/>
          <w:sz w:val="22"/>
          <w:szCs w:val="22"/>
          <w:lang w:val="en-US" w:eastAsia="en-US"/>
        </w:rPr>
        <w:t xml:space="preserve"> using the standardized cusum</w:t>
      </w:r>
      <w:r w:rsidR="009943A4" w:rsidRPr="009943A4">
        <w:rPr>
          <w:rFonts w:ascii="Times-Roman" w:hAnsi="Times-Roman" w:cs="Times-Roman"/>
          <w:sz w:val="22"/>
          <w:szCs w:val="22"/>
          <w:lang w:val="en-US" w:eastAsia="en-US"/>
        </w:rPr>
        <w:t xml:space="preserve"> </w:t>
      </w:r>
      <w:r w:rsidRPr="009943A4">
        <w:rPr>
          <w:rFonts w:ascii="Times-Roman" w:hAnsi="Times-Roman" w:cs="Times-Roman"/>
          <w:sz w:val="22"/>
          <w:szCs w:val="22"/>
          <w:lang w:val="en-US" w:eastAsia="en-US"/>
        </w:rPr>
        <w:t xml:space="preserve">parameters of </w:t>
      </w:r>
      <w:r w:rsidRPr="009943A4">
        <w:rPr>
          <w:rFonts w:ascii="Times-Italic" w:hAnsi="Times-Italic" w:cs="Times-Italic"/>
          <w:i/>
          <w:iCs/>
          <w:sz w:val="22"/>
          <w:szCs w:val="22"/>
          <w:lang w:val="en-US" w:eastAsia="en-US"/>
        </w:rPr>
        <w:t xml:space="preserve">h </w:t>
      </w:r>
      <w:r w:rsidRPr="009943A4">
        <w:rPr>
          <w:rFonts w:ascii="Symbol" w:hAnsi="Symbol" w:cs="Symbol"/>
          <w:sz w:val="22"/>
          <w:szCs w:val="22"/>
          <w:lang w:val="en-US" w:eastAsia="en-US"/>
        </w:rPr>
        <w:t></w:t>
      </w:r>
      <w:r w:rsidRPr="009943A4">
        <w:rPr>
          <w:rFonts w:ascii="Symbol" w:hAnsi="Symbol" w:cs="Symbol"/>
          <w:sz w:val="22"/>
          <w:szCs w:val="22"/>
          <w:lang w:val="en-US" w:eastAsia="en-US"/>
        </w:rPr>
        <w:t></w:t>
      </w:r>
      <w:r w:rsidRPr="009943A4">
        <w:rPr>
          <w:rFonts w:ascii="Times-Roman" w:hAnsi="Times-Roman" w:cs="Times-Roman"/>
          <w:sz w:val="22"/>
          <w:szCs w:val="22"/>
          <w:lang w:val="en-US" w:eastAsia="en-US"/>
        </w:rPr>
        <w:t xml:space="preserve">8.01 and </w:t>
      </w:r>
      <w:r w:rsidRPr="009943A4">
        <w:rPr>
          <w:rFonts w:ascii="Times-Italic" w:hAnsi="Times-Italic" w:cs="Times-Italic"/>
          <w:i/>
          <w:iCs/>
          <w:sz w:val="22"/>
          <w:szCs w:val="22"/>
          <w:lang w:val="en-US" w:eastAsia="en-US"/>
        </w:rPr>
        <w:t xml:space="preserve">k </w:t>
      </w:r>
      <w:r w:rsidRPr="009943A4">
        <w:rPr>
          <w:rFonts w:ascii="Symbol" w:hAnsi="Symbol" w:cs="Symbol"/>
          <w:sz w:val="22"/>
          <w:szCs w:val="22"/>
          <w:lang w:val="en-US" w:eastAsia="en-US"/>
        </w:rPr>
        <w:t></w:t>
      </w:r>
      <w:r w:rsidRPr="009943A4">
        <w:rPr>
          <w:rFonts w:ascii="Symbol" w:hAnsi="Symbol" w:cs="Symbol"/>
          <w:sz w:val="22"/>
          <w:szCs w:val="22"/>
          <w:lang w:val="en-US" w:eastAsia="en-US"/>
        </w:rPr>
        <w:t></w:t>
      </w:r>
      <w:r w:rsidRPr="009943A4">
        <w:rPr>
          <w:rFonts w:ascii="Times-Roman" w:hAnsi="Times-Roman" w:cs="Times-Roman"/>
          <w:sz w:val="22"/>
          <w:szCs w:val="22"/>
          <w:lang w:val="en-US" w:eastAsia="en-US"/>
        </w:rPr>
        <w:t>0.25. Compare the</w:t>
      </w:r>
      <w:r w:rsidR="009943A4" w:rsidRPr="009943A4">
        <w:rPr>
          <w:rFonts w:ascii="Times-Roman" w:hAnsi="Times-Roman" w:cs="Times-Roman"/>
          <w:sz w:val="22"/>
          <w:szCs w:val="22"/>
          <w:lang w:val="en-US" w:eastAsia="en-US"/>
        </w:rPr>
        <w:t xml:space="preserve"> </w:t>
      </w:r>
      <w:r w:rsidRPr="009943A4">
        <w:rPr>
          <w:rFonts w:ascii="Times-Roman" w:hAnsi="Times-Roman" w:cs="Times-Roman"/>
          <w:sz w:val="22"/>
          <w:szCs w:val="22"/>
          <w:lang w:val="en-US" w:eastAsia="en-US"/>
        </w:rPr>
        <w:t xml:space="preserve">results with those obtained previously </w:t>
      </w:r>
      <w:r w:rsidR="009943A4" w:rsidRPr="009943A4">
        <w:rPr>
          <w:rFonts w:ascii="Times-Roman" w:hAnsi="Times-Roman" w:cs="Times-Roman"/>
          <w:sz w:val="22"/>
          <w:szCs w:val="22"/>
          <w:lang w:val="en-US" w:eastAsia="en-US"/>
        </w:rPr>
        <w:t>in part (a)</w:t>
      </w:r>
      <w:r w:rsidRPr="009943A4">
        <w:rPr>
          <w:rFonts w:ascii="Times-Roman" w:hAnsi="Times-Roman" w:cs="Times-Roman"/>
          <w:sz w:val="22"/>
          <w:szCs w:val="22"/>
          <w:lang w:val="en-US" w:eastAsia="en-US"/>
        </w:rPr>
        <w:t>.</w:t>
      </w:r>
      <w:r w:rsidR="009943A4" w:rsidRPr="009943A4">
        <w:rPr>
          <w:rFonts w:ascii="Times-Roman" w:hAnsi="Times-Roman" w:cs="Times-Roman"/>
          <w:sz w:val="22"/>
          <w:szCs w:val="22"/>
          <w:lang w:val="en-US" w:eastAsia="en-US"/>
        </w:rPr>
        <w:t xml:space="preserve"> </w:t>
      </w:r>
      <w:r w:rsidRPr="009943A4">
        <w:rPr>
          <w:rFonts w:ascii="Times-Roman" w:hAnsi="Times-Roman" w:cs="Times-Roman"/>
          <w:sz w:val="22"/>
          <w:szCs w:val="22"/>
          <w:lang w:val="en-US" w:eastAsia="en-US"/>
        </w:rPr>
        <w:t>What can you say about the theoretical performance</w:t>
      </w:r>
      <w:r w:rsidR="009943A4" w:rsidRPr="009943A4">
        <w:rPr>
          <w:rFonts w:ascii="Times-Roman" w:hAnsi="Times-Roman" w:cs="Times-Roman"/>
          <w:sz w:val="22"/>
          <w:szCs w:val="22"/>
          <w:lang w:val="en-US" w:eastAsia="en-US"/>
        </w:rPr>
        <w:t xml:space="preserve"> </w:t>
      </w:r>
      <w:r w:rsidRPr="009943A4">
        <w:rPr>
          <w:rFonts w:ascii="Times-Roman" w:hAnsi="Times-Roman" w:cs="Times-Roman"/>
          <w:sz w:val="22"/>
          <w:szCs w:val="22"/>
          <w:lang w:val="en-US" w:eastAsia="en-US"/>
        </w:rPr>
        <w:t>of those two cusum schemes?</w:t>
      </w:r>
    </w:p>
    <w:p w:rsidR="009943A4" w:rsidRPr="009943A4" w:rsidRDefault="009943A4" w:rsidP="009943A4">
      <w:pPr>
        <w:pStyle w:val="ListParagraph"/>
        <w:autoSpaceDE w:val="0"/>
        <w:autoSpaceDN w:val="0"/>
        <w:adjustRightInd w:val="0"/>
        <w:ind w:left="1080"/>
        <w:jc w:val="center"/>
        <w:rPr>
          <w:rFonts w:asciiTheme="majorBidi" w:hAnsiTheme="majorBidi" w:cstheme="majorBidi"/>
          <w:noProof/>
          <w:sz w:val="22"/>
          <w:szCs w:val="22"/>
          <w:lang w:val="en-US" w:eastAsia="en-US"/>
        </w:rPr>
      </w:pPr>
      <w:r>
        <w:rPr>
          <w:rFonts w:asciiTheme="majorBidi" w:hAnsiTheme="majorBidi" w:cstheme="majorBidi"/>
          <w:noProof/>
          <w:sz w:val="22"/>
          <w:szCs w:val="22"/>
          <w:lang w:val="en-US" w:eastAsia="en-US"/>
        </w:rPr>
        <w:drawing>
          <wp:inline distT="0" distB="0" distL="0" distR="0">
            <wp:extent cx="2361538" cy="2758000"/>
            <wp:effectExtent l="0" t="0" r="127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674" cy="276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43A4" w:rsidRPr="009943A4" w:rsidSect="001A5ABA">
      <w:type w:val="continuous"/>
      <w:pgSz w:w="11906" w:h="16838"/>
      <w:pgMar w:top="864" w:right="1008" w:bottom="576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alSymb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6379B"/>
    <w:multiLevelType w:val="hybridMultilevel"/>
    <w:tmpl w:val="D760F9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F3561"/>
    <w:multiLevelType w:val="hybridMultilevel"/>
    <w:tmpl w:val="FF10C8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B2721"/>
    <w:multiLevelType w:val="hybridMultilevel"/>
    <w:tmpl w:val="4A24AF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0E532A"/>
    <w:multiLevelType w:val="hybridMultilevel"/>
    <w:tmpl w:val="92AAFE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D102E"/>
    <w:multiLevelType w:val="hybridMultilevel"/>
    <w:tmpl w:val="CF7094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C6"/>
    <w:rsid w:val="00032CE3"/>
    <w:rsid w:val="00046755"/>
    <w:rsid w:val="00065DE1"/>
    <w:rsid w:val="000857C6"/>
    <w:rsid w:val="00093896"/>
    <w:rsid w:val="0009527C"/>
    <w:rsid w:val="00095FA6"/>
    <w:rsid w:val="0009764C"/>
    <w:rsid w:val="000979A2"/>
    <w:rsid w:val="000C0847"/>
    <w:rsid w:val="000C1C75"/>
    <w:rsid w:val="000C78A2"/>
    <w:rsid w:val="000C7CBB"/>
    <w:rsid w:val="000D494F"/>
    <w:rsid w:val="000E1079"/>
    <w:rsid w:val="000E2B14"/>
    <w:rsid w:val="000E6BA3"/>
    <w:rsid w:val="00111EE1"/>
    <w:rsid w:val="00113404"/>
    <w:rsid w:val="00132D54"/>
    <w:rsid w:val="00150161"/>
    <w:rsid w:val="00160815"/>
    <w:rsid w:val="00173489"/>
    <w:rsid w:val="001743E7"/>
    <w:rsid w:val="00197AC4"/>
    <w:rsid w:val="001A4580"/>
    <w:rsid w:val="001A5ABA"/>
    <w:rsid w:val="001B5B45"/>
    <w:rsid w:val="001C4765"/>
    <w:rsid w:val="001C7DC4"/>
    <w:rsid w:val="001D226C"/>
    <w:rsid w:val="001F5DB0"/>
    <w:rsid w:val="001F6F00"/>
    <w:rsid w:val="00203903"/>
    <w:rsid w:val="002241A4"/>
    <w:rsid w:val="00230BC0"/>
    <w:rsid w:val="00262362"/>
    <w:rsid w:val="00265640"/>
    <w:rsid w:val="00274DBA"/>
    <w:rsid w:val="002829B3"/>
    <w:rsid w:val="00290279"/>
    <w:rsid w:val="00294E12"/>
    <w:rsid w:val="002B0879"/>
    <w:rsid w:val="002B0A1C"/>
    <w:rsid w:val="002B774D"/>
    <w:rsid w:val="002C14F7"/>
    <w:rsid w:val="002C2908"/>
    <w:rsid w:val="002D43BD"/>
    <w:rsid w:val="002E0A7D"/>
    <w:rsid w:val="002E2B61"/>
    <w:rsid w:val="002F1947"/>
    <w:rsid w:val="002F1CD2"/>
    <w:rsid w:val="002F4E96"/>
    <w:rsid w:val="00307984"/>
    <w:rsid w:val="00327EED"/>
    <w:rsid w:val="00331A4A"/>
    <w:rsid w:val="00377DA3"/>
    <w:rsid w:val="00384CD1"/>
    <w:rsid w:val="0039544D"/>
    <w:rsid w:val="00395AE2"/>
    <w:rsid w:val="003A4D6D"/>
    <w:rsid w:val="003B0E56"/>
    <w:rsid w:val="003B44BC"/>
    <w:rsid w:val="003E6070"/>
    <w:rsid w:val="003F76D1"/>
    <w:rsid w:val="00415463"/>
    <w:rsid w:val="00435B91"/>
    <w:rsid w:val="0044378A"/>
    <w:rsid w:val="00446385"/>
    <w:rsid w:val="0044798A"/>
    <w:rsid w:val="00447DD7"/>
    <w:rsid w:val="00456E3B"/>
    <w:rsid w:val="00465027"/>
    <w:rsid w:val="00467D6B"/>
    <w:rsid w:val="00471880"/>
    <w:rsid w:val="00486F7B"/>
    <w:rsid w:val="004B2C86"/>
    <w:rsid w:val="004B564A"/>
    <w:rsid w:val="004D289E"/>
    <w:rsid w:val="004D3F5D"/>
    <w:rsid w:val="004F029A"/>
    <w:rsid w:val="004F0BBD"/>
    <w:rsid w:val="004F1ED0"/>
    <w:rsid w:val="00501A8F"/>
    <w:rsid w:val="005160A5"/>
    <w:rsid w:val="00524C10"/>
    <w:rsid w:val="00533FA9"/>
    <w:rsid w:val="00534AC8"/>
    <w:rsid w:val="005409D2"/>
    <w:rsid w:val="0054690A"/>
    <w:rsid w:val="005833A6"/>
    <w:rsid w:val="0059453B"/>
    <w:rsid w:val="005A1AAD"/>
    <w:rsid w:val="005A465C"/>
    <w:rsid w:val="005D0268"/>
    <w:rsid w:val="005D1D20"/>
    <w:rsid w:val="005D59F3"/>
    <w:rsid w:val="005D6918"/>
    <w:rsid w:val="005E453F"/>
    <w:rsid w:val="0060750C"/>
    <w:rsid w:val="00625D8D"/>
    <w:rsid w:val="0063277F"/>
    <w:rsid w:val="0064190D"/>
    <w:rsid w:val="0068296E"/>
    <w:rsid w:val="00684B3D"/>
    <w:rsid w:val="00690195"/>
    <w:rsid w:val="006A7E69"/>
    <w:rsid w:val="006B76BB"/>
    <w:rsid w:val="006D0C78"/>
    <w:rsid w:val="006D57DC"/>
    <w:rsid w:val="006E06C0"/>
    <w:rsid w:val="006E2651"/>
    <w:rsid w:val="006E7552"/>
    <w:rsid w:val="006F085D"/>
    <w:rsid w:val="006F3B8E"/>
    <w:rsid w:val="00731113"/>
    <w:rsid w:val="00731E66"/>
    <w:rsid w:val="00745181"/>
    <w:rsid w:val="0076111B"/>
    <w:rsid w:val="007763C5"/>
    <w:rsid w:val="00784D6B"/>
    <w:rsid w:val="007A3AAC"/>
    <w:rsid w:val="007A5A58"/>
    <w:rsid w:val="007C5234"/>
    <w:rsid w:val="007E66FF"/>
    <w:rsid w:val="007F0A72"/>
    <w:rsid w:val="007F40B5"/>
    <w:rsid w:val="007F6285"/>
    <w:rsid w:val="0080555A"/>
    <w:rsid w:val="008121F3"/>
    <w:rsid w:val="00830421"/>
    <w:rsid w:val="00840593"/>
    <w:rsid w:val="00855DC5"/>
    <w:rsid w:val="00861FEC"/>
    <w:rsid w:val="008745D2"/>
    <w:rsid w:val="0088564E"/>
    <w:rsid w:val="008864B6"/>
    <w:rsid w:val="008B782B"/>
    <w:rsid w:val="008C6FF1"/>
    <w:rsid w:val="008F5BE7"/>
    <w:rsid w:val="00914EC4"/>
    <w:rsid w:val="009253B9"/>
    <w:rsid w:val="0093213A"/>
    <w:rsid w:val="00945F10"/>
    <w:rsid w:val="00956C93"/>
    <w:rsid w:val="00960F0A"/>
    <w:rsid w:val="00961DFF"/>
    <w:rsid w:val="00971EE5"/>
    <w:rsid w:val="009773E3"/>
    <w:rsid w:val="00984D8E"/>
    <w:rsid w:val="009943A4"/>
    <w:rsid w:val="00994623"/>
    <w:rsid w:val="009A2CA5"/>
    <w:rsid w:val="009A7D1F"/>
    <w:rsid w:val="009B06CC"/>
    <w:rsid w:val="009B0C4F"/>
    <w:rsid w:val="009B0F7F"/>
    <w:rsid w:val="009D12D4"/>
    <w:rsid w:val="009D4008"/>
    <w:rsid w:val="009E4A1B"/>
    <w:rsid w:val="009E6F70"/>
    <w:rsid w:val="009F0162"/>
    <w:rsid w:val="00A008B6"/>
    <w:rsid w:val="00A03877"/>
    <w:rsid w:val="00A20696"/>
    <w:rsid w:val="00A63B49"/>
    <w:rsid w:val="00A91FB1"/>
    <w:rsid w:val="00A92862"/>
    <w:rsid w:val="00A93CF5"/>
    <w:rsid w:val="00A95CE1"/>
    <w:rsid w:val="00A966B2"/>
    <w:rsid w:val="00AA3728"/>
    <w:rsid w:val="00AB3842"/>
    <w:rsid w:val="00AB4E69"/>
    <w:rsid w:val="00AD4086"/>
    <w:rsid w:val="00AF0B5B"/>
    <w:rsid w:val="00B11D3F"/>
    <w:rsid w:val="00B14984"/>
    <w:rsid w:val="00B365EC"/>
    <w:rsid w:val="00B4695E"/>
    <w:rsid w:val="00B7605F"/>
    <w:rsid w:val="00B77D21"/>
    <w:rsid w:val="00B8503C"/>
    <w:rsid w:val="00B87FAD"/>
    <w:rsid w:val="00B94FFA"/>
    <w:rsid w:val="00BA6C88"/>
    <w:rsid w:val="00BA7179"/>
    <w:rsid w:val="00BB04FD"/>
    <w:rsid w:val="00BD5B80"/>
    <w:rsid w:val="00BE03BD"/>
    <w:rsid w:val="00BE3ECB"/>
    <w:rsid w:val="00BF0140"/>
    <w:rsid w:val="00BF439C"/>
    <w:rsid w:val="00BF7133"/>
    <w:rsid w:val="00C14220"/>
    <w:rsid w:val="00C1713B"/>
    <w:rsid w:val="00C31C52"/>
    <w:rsid w:val="00C439C3"/>
    <w:rsid w:val="00C65E27"/>
    <w:rsid w:val="00C75802"/>
    <w:rsid w:val="00C8022B"/>
    <w:rsid w:val="00C94ECA"/>
    <w:rsid w:val="00C96E8C"/>
    <w:rsid w:val="00CB5743"/>
    <w:rsid w:val="00CB607D"/>
    <w:rsid w:val="00CD003B"/>
    <w:rsid w:val="00CE0AF4"/>
    <w:rsid w:val="00CE1ACA"/>
    <w:rsid w:val="00CE35EA"/>
    <w:rsid w:val="00CE3857"/>
    <w:rsid w:val="00CE3A45"/>
    <w:rsid w:val="00CE5C79"/>
    <w:rsid w:val="00CF4B55"/>
    <w:rsid w:val="00CF5DA9"/>
    <w:rsid w:val="00CF7A85"/>
    <w:rsid w:val="00D01EB4"/>
    <w:rsid w:val="00D061F4"/>
    <w:rsid w:val="00D20E36"/>
    <w:rsid w:val="00D35AB0"/>
    <w:rsid w:val="00D55C7B"/>
    <w:rsid w:val="00D560B1"/>
    <w:rsid w:val="00D655D6"/>
    <w:rsid w:val="00D70DE5"/>
    <w:rsid w:val="00D75DBF"/>
    <w:rsid w:val="00D86288"/>
    <w:rsid w:val="00D8768A"/>
    <w:rsid w:val="00DA38C1"/>
    <w:rsid w:val="00DC3BE3"/>
    <w:rsid w:val="00DD084D"/>
    <w:rsid w:val="00DD0BE0"/>
    <w:rsid w:val="00DF2B2A"/>
    <w:rsid w:val="00E3125A"/>
    <w:rsid w:val="00E455D6"/>
    <w:rsid w:val="00E460C0"/>
    <w:rsid w:val="00E5175D"/>
    <w:rsid w:val="00E66223"/>
    <w:rsid w:val="00E9775E"/>
    <w:rsid w:val="00EB01EE"/>
    <w:rsid w:val="00EC0A4B"/>
    <w:rsid w:val="00EC5DDD"/>
    <w:rsid w:val="00EC7209"/>
    <w:rsid w:val="00EE26DA"/>
    <w:rsid w:val="00EE27F6"/>
    <w:rsid w:val="00EF0650"/>
    <w:rsid w:val="00EF10B1"/>
    <w:rsid w:val="00EF4B23"/>
    <w:rsid w:val="00F00E2D"/>
    <w:rsid w:val="00F03432"/>
    <w:rsid w:val="00F21B72"/>
    <w:rsid w:val="00F237BA"/>
    <w:rsid w:val="00F30A1C"/>
    <w:rsid w:val="00F62BA6"/>
    <w:rsid w:val="00F719C6"/>
    <w:rsid w:val="00F94EC2"/>
    <w:rsid w:val="00FA66E6"/>
    <w:rsid w:val="00FC2269"/>
    <w:rsid w:val="00FE48A5"/>
    <w:rsid w:val="00FE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65EC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3E6070"/>
    <w:pPr>
      <w:keepNext/>
      <w:outlineLvl w:val="0"/>
    </w:pPr>
    <w:rPr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E0AF4"/>
    <w:rPr>
      <w:color w:val="0000FF"/>
      <w:u w:val="single"/>
    </w:rPr>
  </w:style>
  <w:style w:type="paragraph" w:styleId="BodyText">
    <w:name w:val="Body Text"/>
    <w:basedOn w:val="Normal"/>
    <w:link w:val="BodyTextChar"/>
    <w:rsid w:val="00D75DBF"/>
    <w:pPr>
      <w:jc w:val="both"/>
    </w:pPr>
    <w:rPr>
      <w:rFonts w:ascii="Arial" w:hAnsi="Arial"/>
      <w:sz w:val="20"/>
      <w:szCs w:val="20"/>
      <w:lang w:val="en-GB" w:eastAsia="en-US"/>
    </w:rPr>
  </w:style>
  <w:style w:type="character" w:styleId="Strong">
    <w:name w:val="Strong"/>
    <w:basedOn w:val="DefaultParagraphFont"/>
    <w:qFormat/>
    <w:rsid w:val="00D75DBF"/>
    <w:rPr>
      <w:b/>
      <w:bCs/>
    </w:rPr>
  </w:style>
  <w:style w:type="paragraph" w:styleId="PlainText">
    <w:name w:val="Plain Text"/>
    <w:basedOn w:val="Normal"/>
    <w:rsid w:val="00230BC0"/>
    <w:rPr>
      <w:rFonts w:ascii="Courier New" w:hAnsi="Courier New"/>
      <w:sz w:val="20"/>
      <w:szCs w:val="20"/>
      <w:lang w:val="en-AU"/>
    </w:rPr>
  </w:style>
  <w:style w:type="table" w:styleId="TableGrid">
    <w:name w:val="Table Grid"/>
    <w:basedOn w:val="TableNormal"/>
    <w:rsid w:val="00230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F40B5"/>
    <w:pPr>
      <w:spacing w:before="100" w:beforeAutospacing="1" w:after="100" w:afterAutospacing="1"/>
    </w:pPr>
    <w:rPr>
      <w:rFonts w:ascii="Verdana" w:hAnsi="Verdana"/>
      <w:color w:val="336633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0E1079"/>
    <w:rPr>
      <w:rFonts w:ascii="Arial" w:hAnsi="Arial"/>
      <w:lang w:val="en-GB"/>
    </w:rPr>
  </w:style>
  <w:style w:type="character" w:styleId="FollowedHyperlink">
    <w:name w:val="FollowedHyperlink"/>
    <w:basedOn w:val="DefaultParagraphFont"/>
    <w:rsid w:val="00AF0B5B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F94E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94EC2"/>
    <w:rPr>
      <w:sz w:val="24"/>
      <w:szCs w:val="24"/>
      <w:lang w:val="tr-TR" w:eastAsia="tr-TR"/>
    </w:rPr>
  </w:style>
  <w:style w:type="paragraph" w:styleId="ListParagraph">
    <w:name w:val="List Paragraph"/>
    <w:basedOn w:val="Normal"/>
    <w:uiPriority w:val="34"/>
    <w:qFormat/>
    <w:rsid w:val="006D0C7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D40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4086"/>
    <w:rPr>
      <w:rFonts w:ascii="Tahoma" w:hAnsi="Tahoma" w:cs="Tahoma"/>
      <w:sz w:val="16"/>
      <w:szCs w:val="16"/>
      <w:lang w:val="tr-TR" w:eastAsia="tr-TR"/>
    </w:rPr>
  </w:style>
  <w:style w:type="character" w:styleId="PlaceholderText">
    <w:name w:val="Placeholder Text"/>
    <w:basedOn w:val="DefaultParagraphFont"/>
    <w:uiPriority w:val="99"/>
    <w:semiHidden/>
    <w:rsid w:val="009B06C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65EC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3E6070"/>
    <w:pPr>
      <w:keepNext/>
      <w:outlineLvl w:val="0"/>
    </w:pPr>
    <w:rPr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E0AF4"/>
    <w:rPr>
      <w:color w:val="0000FF"/>
      <w:u w:val="single"/>
    </w:rPr>
  </w:style>
  <w:style w:type="paragraph" w:styleId="BodyText">
    <w:name w:val="Body Text"/>
    <w:basedOn w:val="Normal"/>
    <w:link w:val="BodyTextChar"/>
    <w:rsid w:val="00D75DBF"/>
    <w:pPr>
      <w:jc w:val="both"/>
    </w:pPr>
    <w:rPr>
      <w:rFonts w:ascii="Arial" w:hAnsi="Arial"/>
      <w:sz w:val="20"/>
      <w:szCs w:val="20"/>
      <w:lang w:val="en-GB" w:eastAsia="en-US"/>
    </w:rPr>
  </w:style>
  <w:style w:type="character" w:styleId="Strong">
    <w:name w:val="Strong"/>
    <w:basedOn w:val="DefaultParagraphFont"/>
    <w:qFormat/>
    <w:rsid w:val="00D75DBF"/>
    <w:rPr>
      <w:b/>
      <w:bCs/>
    </w:rPr>
  </w:style>
  <w:style w:type="paragraph" w:styleId="PlainText">
    <w:name w:val="Plain Text"/>
    <w:basedOn w:val="Normal"/>
    <w:rsid w:val="00230BC0"/>
    <w:rPr>
      <w:rFonts w:ascii="Courier New" w:hAnsi="Courier New"/>
      <w:sz w:val="20"/>
      <w:szCs w:val="20"/>
      <w:lang w:val="en-AU"/>
    </w:rPr>
  </w:style>
  <w:style w:type="table" w:styleId="TableGrid">
    <w:name w:val="Table Grid"/>
    <w:basedOn w:val="TableNormal"/>
    <w:rsid w:val="00230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F40B5"/>
    <w:pPr>
      <w:spacing w:before="100" w:beforeAutospacing="1" w:after="100" w:afterAutospacing="1"/>
    </w:pPr>
    <w:rPr>
      <w:rFonts w:ascii="Verdana" w:hAnsi="Verdana"/>
      <w:color w:val="336633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0E1079"/>
    <w:rPr>
      <w:rFonts w:ascii="Arial" w:hAnsi="Arial"/>
      <w:lang w:val="en-GB"/>
    </w:rPr>
  </w:style>
  <w:style w:type="character" w:styleId="FollowedHyperlink">
    <w:name w:val="FollowedHyperlink"/>
    <w:basedOn w:val="DefaultParagraphFont"/>
    <w:rsid w:val="00AF0B5B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F94E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94EC2"/>
    <w:rPr>
      <w:sz w:val="24"/>
      <w:szCs w:val="24"/>
      <w:lang w:val="tr-TR" w:eastAsia="tr-TR"/>
    </w:rPr>
  </w:style>
  <w:style w:type="paragraph" w:styleId="ListParagraph">
    <w:name w:val="List Paragraph"/>
    <w:basedOn w:val="Normal"/>
    <w:uiPriority w:val="34"/>
    <w:qFormat/>
    <w:rsid w:val="006D0C7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D40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4086"/>
    <w:rPr>
      <w:rFonts w:ascii="Tahoma" w:hAnsi="Tahoma" w:cs="Tahoma"/>
      <w:sz w:val="16"/>
      <w:szCs w:val="16"/>
      <w:lang w:val="tr-TR" w:eastAsia="tr-TR"/>
    </w:rPr>
  </w:style>
  <w:style w:type="character" w:styleId="PlaceholderText">
    <w:name w:val="Placeholder Text"/>
    <w:basedOn w:val="DefaultParagraphFont"/>
    <w:uiPriority w:val="99"/>
    <w:semiHidden/>
    <w:rsid w:val="009B06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customXml" Target="../customXml/item2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image" Target="media/image2.png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emf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CDC26F72BBA74DBCE39413FB241BD2" ma:contentTypeVersion="" ma:contentTypeDescription="Create a new document." ma:contentTypeScope="" ma:versionID="db0fc200aa334aaaef5322dcc6fb1e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1CA08F-27E9-44BF-B007-C2C222FEC40C}"/>
</file>

<file path=customXml/itemProps2.xml><?xml version="1.0" encoding="utf-8"?>
<ds:datastoreItem xmlns:ds="http://schemas.openxmlformats.org/officeDocument/2006/customXml" ds:itemID="{386A97B7-D65D-4059-9DF7-E23483DE1ECB}"/>
</file>

<file path=customXml/itemProps3.xml><?xml version="1.0" encoding="utf-8"?>
<ds:datastoreItem xmlns:ds="http://schemas.openxmlformats.org/officeDocument/2006/customXml" ds:itemID="{5A38E7EE-410C-4479-A890-BC3EB133AC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</vt:lpstr>
    </vt:vector>
  </TitlesOfParts>
  <Company>IE Dept</Company>
  <LinksUpToDate>false</LinksUpToDate>
  <CharactersWithSpaces>3881</CharactersWithSpaces>
  <SharedDoc>false</SharedDoc>
  <HLinks>
    <vt:vector size="12" baseType="variant">
      <vt:variant>
        <vt:i4>524308</vt:i4>
      </vt:variant>
      <vt:variant>
        <vt:i4>3</vt:i4>
      </vt:variant>
      <vt:variant>
        <vt:i4>0</vt:i4>
      </vt:variant>
      <vt:variant>
        <vt:i4>5</vt:i4>
      </vt:variant>
      <vt:variant>
        <vt:lpwstr>http://ie.emu.edu.tr/reportw/?sub=CO</vt:lpwstr>
      </vt:variant>
      <vt:variant>
        <vt:lpwstr/>
      </vt:variant>
      <vt:variant>
        <vt:i4>1507352</vt:i4>
      </vt:variant>
      <vt:variant>
        <vt:i4>0</vt:i4>
      </vt:variant>
      <vt:variant>
        <vt:i4>0</vt:i4>
      </vt:variant>
      <vt:variant>
        <vt:i4>5</vt:i4>
      </vt:variant>
      <vt:variant>
        <vt:lpwstr>http://ie.emu.edu.tr/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</dc:title>
  <dc:subject>IENG323 Course Outline</dc:subject>
  <dc:creator>Gokhan IZBIRAK</dc:creator>
  <cp:lastModifiedBy>win7</cp:lastModifiedBy>
  <cp:revision>7</cp:revision>
  <cp:lastPrinted>2008-02-21T08:29:00Z</cp:lastPrinted>
  <dcterms:created xsi:type="dcterms:W3CDTF">2014-12-29T11:51:00Z</dcterms:created>
  <dcterms:modified xsi:type="dcterms:W3CDTF">2019-05-22T13:32:00Z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0x0101008ACDC26F72BBA74DBCE39413FB241BD2</vt:lpwstr>
  </property>
</Properties>
</file>