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242"/>
        <w:gridCol w:w="505"/>
        <w:gridCol w:w="2520"/>
        <w:gridCol w:w="944"/>
        <w:gridCol w:w="1936"/>
        <w:gridCol w:w="2884"/>
      </w:tblGrid>
      <w:tr w:rsidR="00077366" w:rsidRPr="00897C1F" w14:paraId="39CAE522" w14:textId="77777777" w:rsidTr="00E82EBF">
        <w:trPr>
          <w:trHeight w:val="340"/>
        </w:trPr>
        <w:tc>
          <w:tcPr>
            <w:tcW w:w="10031" w:type="dxa"/>
            <w:gridSpan w:val="6"/>
            <w:vAlign w:val="center"/>
          </w:tcPr>
          <w:p w14:paraId="5B2BC900" w14:textId="7B12FAF1" w:rsidR="00077366" w:rsidRPr="00897C1F" w:rsidRDefault="00A07A22" w:rsidP="00A07A22">
            <w:pPr>
              <w:widowControl w:val="0"/>
              <w:autoSpaceDE w:val="0"/>
              <w:autoSpaceDN w:val="0"/>
              <w:adjustRightInd w:val="0"/>
              <w:spacing w:before="80" w:after="80"/>
              <w:jc w:val="center"/>
              <w:rPr>
                <w:rFonts w:ascii="Arial" w:hAnsi="Arial" w:cs="Arial"/>
                <w:b/>
                <w:color w:val="000000"/>
                <w:sz w:val="20"/>
                <w:szCs w:val="20"/>
              </w:rPr>
            </w:pPr>
            <w:r>
              <w:rPr>
                <w:rFonts w:ascii="Arial" w:hAnsi="Arial" w:cs="Arial"/>
                <w:b/>
                <w:color w:val="000000"/>
                <w:sz w:val="20"/>
                <w:szCs w:val="20"/>
              </w:rPr>
              <w:t>CE 477</w:t>
            </w:r>
            <w:r w:rsidR="00077366" w:rsidRPr="00897C1F">
              <w:rPr>
                <w:rFonts w:ascii="Arial" w:hAnsi="Arial" w:cs="Arial"/>
                <w:b/>
                <w:color w:val="000000"/>
                <w:sz w:val="20"/>
                <w:szCs w:val="20"/>
              </w:rPr>
              <w:t xml:space="preserve"> – </w:t>
            </w:r>
            <w:r>
              <w:rPr>
                <w:rFonts w:ascii="Arial" w:hAnsi="Arial" w:cs="Arial"/>
                <w:b/>
                <w:color w:val="000000"/>
                <w:sz w:val="20"/>
                <w:szCs w:val="20"/>
              </w:rPr>
              <w:t>EARTHQUAKE RESISTANT DESIGN OF STRUCTURES</w:t>
            </w:r>
          </w:p>
        </w:tc>
      </w:tr>
      <w:tr w:rsidR="00077366" w:rsidRPr="00897C1F" w14:paraId="2125FD80" w14:textId="77777777" w:rsidTr="00E82EBF">
        <w:trPr>
          <w:trHeight w:val="57"/>
        </w:trPr>
        <w:tc>
          <w:tcPr>
            <w:tcW w:w="10031" w:type="dxa"/>
            <w:gridSpan w:val="6"/>
            <w:vAlign w:val="center"/>
          </w:tcPr>
          <w:p w14:paraId="37C524EA"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Department:</w:t>
            </w:r>
            <w:r w:rsidRPr="00897C1F">
              <w:rPr>
                <w:rFonts w:ascii="Arial" w:hAnsi="Arial" w:cs="Arial"/>
                <w:color w:val="000000"/>
                <w:sz w:val="20"/>
                <w:szCs w:val="20"/>
              </w:rPr>
              <w:t xml:space="preserve"> Civil Engineering </w:t>
            </w:r>
          </w:p>
        </w:tc>
      </w:tr>
      <w:tr w:rsidR="00077366" w:rsidRPr="00897C1F" w14:paraId="28821A31" w14:textId="77777777" w:rsidTr="00E82EBF">
        <w:trPr>
          <w:trHeight w:val="57"/>
        </w:trPr>
        <w:tc>
          <w:tcPr>
            <w:tcW w:w="5211" w:type="dxa"/>
            <w:gridSpan w:val="4"/>
            <w:vAlign w:val="center"/>
          </w:tcPr>
          <w:p w14:paraId="497ADED5"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Program Name:</w:t>
            </w:r>
            <w:r w:rsidRPr="00897C1F">
              <w:rPr>
                <w:rFonts w:ascii="Arial" w:hAnsi="Arial" w:cs="Arial"/>
                <w:color w:val="000000"/>
                <w:sz w:val="20"/>
                <w:szCs w:val="20"/>
              </w:rPr>
              <w:t xml:space="preserve"> </w:t>
            </w:r>
            <w:r w:rsidR="00F63D68" w:rsidRPr="00897C1F">
              <w:rPr>
                <w:rFonts w:ascii="Arial" w:hAnsi="Arial" w:cs="Arial"/>
                <w:color w:val="000000"/>
                <w:sz w:val="20"/>
                <w:szCs w:val="20"/>
              </w:rPr>
              <w:t>Civil Engin</w:t>
            </w:r>
            <w:r w:rsidRPr="00897C1F">
              <w:rPr>
                <w:rFonts w:ascii="Arial" w:hAnsi="Arial" w:cs="Arial"/>
                <w:color w:val="000000"/>
                <w:sz w:val="20"/>
                <w:szCs w:val="20"/>
              </w:rPr>
              <w:t xml:space="preserve">eering </w:t>
            </w:r>
          </w:p>
        </w:tc>
        <w:tc>
          <w:tcPr>
            <w:tcW w:w="4820" w:type="dxa"/>
            <w:gridSpan w:val="2"/>
            <w:vAlign w:val="center"/>
          </w:tcPr>
          <w:p w14:paraId="09C36839"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Program Code:</w:t>
            </w:r>
            <w:r w:rsidRPr="00897C1F">
              <w:rPr>
                <w:rFonts w:ascii="Arial" w:hAnsi="Arial" w:cs="Arial"/>
                <w:color w:val="000000"/>
                <w:sz w:val="20"/>
                <w:szCs w:val="20"/>
              </w:rPr>
              <w:t xml:space="preserve"> 22 </w:t>
            </w:r>
          </w:p>
        </w:tc>
      </w:tr>
      <w:tr w:rsidR="00077366" w:rsidRPr="00897C1F" w14:paraId="72E0B8A7" w14:textId="77777777" w:rsidTr="00E82EBF">
        <w:trPr>
          <w:trHeight w:val="57"/>
        </w:trPr>
        <w:tc>
          <w:tcPr>
            <w:tcW w:w="4267" w:type="dxa"/>
            <w:gridSpan w:val="3"/>
            <w:vAlign w:val="center"/>
          </w:tcPr>
          <w:p w14:paraId="22338838" w14:textId="7AC21884"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Course Number:</w:t>
            </w:r>
            <w:r w:rsidR="00A07A22">
              <w:rPr>
                <w:rFonts w:ascii="Arial" w:hAnsi="Arial" w:cs="Arial"/>
                <w:color w:val="000000"/>
                <w:sz w:val="20"/>
                <w:szCs w:val="20"/>
              </w:rPr>
              <w:t xml:space="preserve"> CE 477</w:t>
            </w:r>
            <w:r w:rsidRPr="00897C1F">
              <w:rPr>
                <w:rFonts w:ascii="Arial" w:hAnsi="Arial" w:cs="Arial"/>
                <w:color w:val="000000"/>
                <w:sz w:val="20"/>
                <w:szCs w:val="20"/>
              </w:rPr>
              <w:t xml:space="preserve"> </w:t>
            </w:r>
          </w:p>
        </w:tc>
        <w:tc>
          <w:tcPr>
            <w:tcW w:w="5764" w:type="dxa"/>
            <w:gridSpan w:val="3"/>
            <w:vAlign w:val="center"/>
          </w:tcPr>
          <w:p w14:paraId="2DFD8B96"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Credits:</w:t>
            </w:r>
            <w:r w:rsidRPr="00897C1F">
              <w:rPr>
                <w:rFonts w:ascii="Arial" w:hAnsi="Arial" w:cs="Arial"/>
                <w:color w:val="000000"/>
                <w:sz w:val="20"/>
                <w:szCs w:val="20"/>
              </w:rPr>
              <w:t xml:space="preserve"> 4 Cr </w:t>
            </w:r>
          </w:p>
        </w:tc>
      </w:tr>
      <w:tr w:rsidR="00077366" w:rsidRPr="00897C1F" w14:paraId="7FDFFAAF" w14:textId="77777777" w:rsidTr="00E82EBF">
        <w:trPr>
          <w:trHeight w:val="57"/>
        </w:trPr>
        <w:tc>
          <w:tcPr>
            <w:tcW w:w="10031" w:type="dxa"/>
            <w:gridSpan w:val="6"/>
            <w:vAlign w:val="center"/>
          </w:tcPr>
          <w:p w14:paraId="3218E398" w14:textId="035AB30F" w:rsidR="00077366" w:rsidRPr="00897C1F" w:rsidRDefault="00A07A22" w:rsidP="00A07A22">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fldChar w:fldCharType="begin">
                <w:ffData>
                  <w:name w:val="Check1"/>
                  <w:enabled/>
                  <w:calcOnExit w:val="0"/>
                  <w:checkBox>
                    <w:sizeAuto/>
                    <w:default w:val="0"/>
                  </w:checkBox>
                </w:ffData>
              </w:fldChar>
            </w:r>
            <w:bookmarkStart w:id="0" w:name="Check1"/>
            <w:r>
              <w:rPr>
                <w:rFonts w:ascii="Arial" w:hAnsi="Arial" w:cs="Arial"/>
                <w:color w:val="000000"/>
                <w:sz w:val="20"/>
                <w:szCs w:val="20"/>
              </w:rPr>
              <w:instrText xml:space="preserve"> FORMCHECKBOX </w:instrText>
            </w:r>
            <w:r w:rsidR="00EF11C2">
              <w:rPr>
                <w:rFonts w:ascii="Arial" w:hAnsi="Arial" w:cs="Arial"/>
                <w:color w:val="000000"/>
                <w:sz w:val="20"/>
                <w:szCs w:val="20"/>
              </w:rPr>
            </w:r>
            <w:r w:rsidR="00EF11C2">
              <w:rPr>
                <w:rFonts w:ascii="Arial" w:hAnsi="Arial" w:cs="Arial"/>
                <w:color w:val="000000"/>
                <w:sz w:val="20"/>
                <w:szCs w:val="20"/>
              </w:rPr>
              <w:fldChar w:fldCharType="separate"/>
            </w:r>
            <w:r>
              <w:rPr>
                <w:rFonts w:ascii="Arial" w:hAnsi="Arial" w:cs="Arial"/>
                <w:color w:val="000000"/>
                <w:sz w:val="20"/>
                <w:szCs w:val="20"/>
              </w:rPr>
              <w:fldChar w:fldCharType="end"/>
            </w:r>
            <w:bookmarkEnd w:id="0"/>
            <w:r w:rsidR="00C47F20" w:rsidRPr="00C47F20">
              <w:rPr>
                <w:rFonts w:ascii="Arial" w:hAnsi="Arial" w:cs="Arial"/>
                <w:color w:val="000000"/>
                <w:sz w:val="20"/>
                <w:szCs w:val="20"/>
              </w:rPr>
              <w:t xml:space="preserve">  Required Course     </w:t>
            </w:r>
            <w:r w:rsidR="00C47F20">
              <w:rPr>
                <w:rFonts w:ascii="Arial" w:hAnsi="Arial" w:cs="Arial"/>
                <w:color w:val="000000"/>
                <w:sz w:val="20"/>
                <w:szCs w:val="20"/>
              </w:rPr>
              <w:t xml:space="preserve">         </w:t>
            </w:r>
            <w:r w:rsidR="00C47F20" w:rsidRPr="00C47F20">
              <w:rPr>
                <w:rFonts w:ascii="Arial" w:hAnsi="Arial" w:cs="Arial"/>
                <w:color w:val="000000"/>
                <w:sz w:val="20"/>
                <w:szCs w:val="20"/>
              </w:rPr>
              <w:t xml:space="preserve">    </w:t>
            </w:r>
            <w:r>
              <w:rPr>
                <w:rFonts w:ascii="Arial" w:hAnsi="Arial" w:cs="Arial"/>
                <w:color w:val="000000"/>
                <w:sz w:val="20"/>
                <w:szCs w:val="20"/>
              </w:rPr>
              <w:fldChar w:fldCharType="begin">
                <w:ffData>
                  <w:name w:val="Check2"/>
                  <w:enabled/>
                  <w:calcOnExit w:val="0"/>
                  <w:checkBox>
                    <w:sizeAuto/>
                    <w:default w:val="1"/>
                  </w:checkBox>
                </w:ffData>
              </w:fldChar>
            </w:r>
            <w:bookmarkStart w:id="1" w:name="Check2"/>
            <w:r>
              <w:rPr>
                <w:rFonts w:ascii="Arial" w:hAnsi="Arial" w:cs="Arial"/>
                <w:color w:val="000000"/>
                <w:sz w:val="20"/>
                <w:szCs w:val="20"/>
              </w:rPr>
              <w:instrText xml:space="preserve"> FORMCHECKBOX </w:instrText>
            </w:r>
            <w:r w:rsidR="00EF11C2">
              <w:rPr>
                <w:rFonts w:ascii="Arial" w:hAnsi="Arial" w:cs="Arial"/>
                <w:color w:val="000000"/>
                <w:sz w:val="20"/>
                <w:szCs w:val="20"/>
              </w:rPr>
            </w:r>
            <w:r w:rsidR="00EF11C2">
              <w:rPr>
                <w:rFonts w:ascii="Arial" w:hAnsi="Arial" w:cs="Arial"/>
                <w:color w:val="000000"/>
                <w:sz w:val="20"/>
                <w:szCs w:val="20"/>
              </w:rPr>
              <w:fldChar w:fldCharType="separate"/>
            </w:r>
            <w:r>
              <w:rPr>
                <w:rFonts w:ascii="Arial" w:hAnsi="Arial" w:cs="Arial"/>
                <w:color w:val="000000"/>
                <w:sz w:val="20"/>
                <w:szCs w:val="20"/>
              </w:rPr>
              <w:fldChar w:fldCharType="end"/>
            </w:r>
            <w:bookmarkEnd w:id="1"/>
            <w:r w:rsidR="00C47F20" w:rsidRPr="00C47F20">
              <w:rPr>
                <w:rFonts w:ascii="Arial" w:hAnsi="Arial" w:cs="Arial"/>
                <w:color w:val="000000"/>
                <w:sz w:val="20"/>
                <w:szCs w:val="20"/>
              </w:rPr>
              <w:t xml:space="preserve">  Elective Course     </w:t>
            </w:r>
            <w:r w:rsidR="00077366" w:rsidRPr="00897C1F">
              <w:rPr>
                <w:rFonts w:ascii="Arial" w:hAnsi="Arial" w:cs="Arial"/>
                <w:color w:val="000000"/>
                <w:sz w:val="20"/>
                <w:szCs w:val="20"/>
              </w:rPr>
              <w:t xml:space="preserve">(click on and check the appropriate box) </w:t>
            </w:r>
          </w:p>
        </w:tc>
      </w:tr>
      <w:tr w:rsidR="00077366" w:rsidRPr="00897C1F" w14:paraId="63E15C26" w14:textId="77777777" w:rsidTr="00E82EBF">
        <w:trPr>
          <w:trHeight w:val="57"/>
        </w:trPr>
        <w:tc>
          <w:tcPr>
            <w:tcW w:w="5211" w:type="dxa"/>
            <w:gridSpan w:val="4"/>
            <w:vAlign w:val="center"/>
          </w:tcPr>
          <w:p w14:paraId="3CF2DF44" w14:textId="77777777" w:rsidR="00C47F20"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Prerequisite(s):</w:t>
            </w:r>
            <w:r w:rsidRPr="00897C1F">
              <w:rPr>
                <w:rFonts w:ascii="Arial" w:hAnsi="Arial" w:cs="Arial"/>
                <w:color w:val="000000"/>
                <w:sz w:val="20"/>
                <w:szCs w:val="20"/>
              </w:rPr>
              <w:t xml:space="preserve"> </w:t>
            </w:r>
          </w:p>
          <w:p w14:paraId="4EA0FBD1" w14:textId="3A22B142" w:rsidR="00077366" w:rsidRPr="00897C1F" w:rsidRDefault="00A07A22"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MENG233, CIVL372</w:t>
            </w:r>
          </w:p>
        </w:tc>
        <w:tc>
          <w:tcPr>
            <w:tcW w:w="4820" w:type="dxa"/>
            <w:gridSpan w:val="2"/>
            <w:vAlign w:val="center"/>
          </w:tcPr>
          <w:p w14:paraId="64FD8572" w14:textId="77777777" w:rsidR="00C47F20"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Semester:</w:t>
            </w:r>
            <w:r w:rsidRPr="00897C1F">
              <w:rPr>
                <w:rFonts w:ascii="Arial" w:hAnsi="Arial" w:cs="Arial"/>
                <w:color w:val="000000"/>
                <w:sz w:val="20"/>
                <w:szCs w:val="20"/>
              </w:rPr>
              <w:t xml:space="preserve"> </w:t>
            </w:r>
          </w:p>
          <w:p w14:paraId="10E95EAA" w14:textId="493AC8DE" w:rsidR="00077366" w:rsidRPr="00897C1F" w:rsidRDefault="00A07A22" w:rsidP="00A06EED">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201</w:t>
            </w:r>
            <w:r w:rsidR="00A06EED">
              <w:rPr>
                <w:rFonts w:ascii="Arial" w:hAnsi="Arial" w:cs="Arial"/>
                <w:color w:val="000000"/>
                <w:sz w:val="20"/>
                <w:szCs w:val="20"/>
              </w:rPr>
              <w:t>9</w:t>
            </w:r>
            <w:r>
              <w:rPr>
                <w:rFonts w:ascii="Arial" w:hAnsi="Arial" w:cs="Arial"/>
                <w:color w:val="000000"/>
                <w:sz w:val="20"/>
                <w:szCs w:val="20"/>
              </w:rPr>
              <w:t>-</w:t>
            </w:r>
            <w:r w:rsidR="00A06EED">
              <w:rPr>
                <w:rFonts w:ascii="Arial" w:hAnsi="Arial" w:cs="Arial"/>
                <w:color w:val="000000"/>
                <w:sz w:val="20"/>
                <w:szCs w:val="20"/>
              </w:rPr>
              <w:t>20</w:t>
            </w:r>
            <w:r w:rsidR="005F5325">
              <w:rPr>
                <w:rFonts w:ascii="Arial" w:hAnsi="Arial" w:cs="Arial"/>
                <w:color w:val="000000"/>
                <w:sz w:val="20"/>
                <w:szCs w:val="20"/>
              </w:rPr>
              <w:t xml:space="preserve"> </w:t>
            </w:r>
            <w:r w:rsidR="00FD22F2">
              <w:rPr>
                <w:rFonts w:ascii="Arial" w:hAnsi="Arial" w:cs="Arial"/>
                <w:color w:val="000000"/>
                <w:sz w:val="20"/>
                <w:szCs w:val="20"/>
              </w:rPr>
              <w:t>Spring</w:t>
            </w:r>
          </w:p>
        </w:tc>
      </w:tr>
      <w:tr w:rsidR="00077366" w:rsidRPr="00897C1F" w14:paraId="24B16BF9" w14:textId="77777777" w:rsidTr="00E82EBF">
        <w:tc>
          <w:tcPr>
            <w:tcW w:w="10031" w:type="dxa"/>
            <w:gridSpan w:val="6"/>
            <w:vAlign w:val="center"/>
          </w:tcPr>
          <w:p w14:paraId="48A3ED43" w14:textId="77777777" w:rsidR="00C47F20" w:rsidRDefault="00077366" w:rsidP="00C47F20">
            <w:pPr>
              <w:widowControl w:val="0"/>
              <w:autoSpaceDE w:val="0"/>
              <w:autoSpaceDN w:val="0"/>
              <w:adjustRightInd w:val="0"/>
              <w:spacing w:before="80" w:after="80"/>
              <w:jc w:val="both"/>
              <w:rPr>
                <w:rFonts w:ascii="Arial" w:hAnsi="Arial" w:cs="Arial"/>
                <w:color w:val="000000"/>
                <w:sz w:val="20"/>
                <w:szCs w:val="20"/>
              </w:rPr>
            </w:pPr>
            <w:r w:rsidRPr="00897C1F">
              <w:rPr>
                <w:rFonts w:ascii="Arial" w:hAnsi="Arial" w:cs="Arial"/>
                <w:b/>
                <w:color w:val="000000"/>
                <w:sz w:val="20"/>
                <w:szCs w:val="20"/>
              </w:rPr>
              <w:t>Catalog Description:</w:t>
            </w:r>
            <w:r w:rsidR="00F63D68" w:rsidRPr="00897C1F">
              <w:rPr>
                <w:rFonts w:ascii="Arial" w:hAnsi="Arial" w:cs="Arial"/>
                <w:color w:val="000000"/>
                <w:sz w:val="20"/>
                <w:szCs w:val="20"/>
              </w:rPr>
              <w:t xml:space="preserve"> </w:t>
            </w:r>
          </w:p>
          <w:p w14:paraId="57990714" w14:textId="08D52924" w:rsidR="00077366" w:rsidRPr="00897C1F" w:rsidRDefault="00A07A22" w:rsidP="00C47F20">
            <w:pPr>
              <w:widowControl w:val="0"/>
              <w:autoSpaceDE w:val="0"/>
              <w:autoSpaceDN w:val="0"/>
              <w:adjustRightInd w:val="0"/>
              <w:spacing w:before="80" w:after="80"/>
              <w:jc w:val="both"/>
              <w:rPr>
                <w:rFonts w:ascii="Arial" w:hAnsi="Arial" w:cs="Arial"/>
                <w:color w:val="000000"/>
                <w:sz w:val="20"/>
                <w:szCs w:val="20"/>
              </w:rPr>
            </w:pPr>
            <w:r w:rsidRPr="00A07A22">
              <w:rPr>
                <w:rFonts w:ascii="Arial" w:hAnsi="Arial" w:cs="Arial"/>
                <w:color w:val="000000"/>
                <w:sz w:val="20"/>
                <w:szCs w:val="20"/>
              </w:rPr>
              <w:t>Earthquakes. Magnitude and Intensity measurements of earthquakes. Ground motions. Seismic response analysis of structures. Response spectra and earthquake design spectra. Design criteria. Vibration analysis of structures under ground motion. Modal spectral analysis. Equiv</w:t>
            </w:r>
            <w:r>
              <w:rPr>
                <w:rFonts w:ascii="Arial" w:hAnsi="Arial" w:cs="Arial"/>
                <w:color w:val="000000"/>
                <w:sz w:val="20"/>
                <w:szCs w:val="20"/>
              </w:rPr>
              <w:t>alent static load method. Behavio</w:t>
            </w:r>
            <w:r w:rsidRPr="00A07A22">
              <w:rPr>
                <w:rFonts w:ascii="Arial" w:hAnsi="Arial" w:cs="Arial"/>
                <w:color w:val="000000"/>
                <w:sz w:val="20"/>
                <w:szCs w:val="20"/>
              </w:rPr>
              <w:t>r of elements of reinforced concrete structure. Design codes. Seismic vulnerability assessment of existing structures. Design applications.</w:t>
            </w:r>
          </w:p>
        </w:tc>
      </w:tr>
      <w:tr w:rsidR="00077366" w:rsidRPr="00897C1F" w14:paraId="45463B7C" w14:textId="77777777" w:rsidTr="00E82EBF">
        <w:tc>
          <w:tcPr>
            <w:tcW w:w="10031" w:type="dxa"/>
            <w:gridSpan w:val="6"/>
            <w:vAlign w:val="center"/>
          </w:tcPr>
          <w:p w14:paraId="5C9C3724" w14:textId="77777777" w:rsidR="00C47F20"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Course Instructors:</w:t>
            </w:r>
            <w:r w:rsidRPr="00897C1F">
              <w:rPr>
                <w:rFonts w:ascii="Arial" w:hAnsi="Arial" w:cs="Arial"/>
                <w:color w:val="000000"/>
                <w:sz w:val="20"/>
                <w:szCs w:val="20"/>
              </w:rPr>
              <w:t xml:space="preserve"> </w:t>
            </w:r>
          </w:p>
          <w:p w14:paraId="0E0A8399" w14:textId="520B0883" w:rsidR="00077366" w:rsidRPr="00897C1F" w:rsidRDefault="00B10DE5"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Ass</w:t>
            </w:r>
            <w:r>
              <w:rPr>
                <w:rFonts w:ascii="Arial" w:hAnsi="Arial" w:cs="Arial"/>
                <w:color w:val="000000"/>
                <w:sz w:val="20"/>
                <w:szCs w:val="20"/>
                <w:lang w:val="tr-TR"/>
              </w:rPr>
              <w:t>ist</w:t>
            </w:r>
            <w:r>
              <w:rPr>
                <w:rFonts w:ascii="Arial" w:hAnsi="Arial" w:cs="Arial"/>
                <w:color w:val="000000"/>
                <w:sz w:val="20"/>
                <w:szCs w:val="20"/>
              </w:rPr>
              <w:t xml:space="preserve">. Prof. Dr. </w:t>
            </w:r>
            <w:proofErr w:type="spellStart"/>
            <w:r>
              <w:rPr>
                <w:rFonts w:ascii="Arial" w:hAnsi="Arial" w:cs="Arial"/>
                <w:color w:val="000000"/>
                <w:sz w:val="20"/>
                <w:szCs w:val="20"/>
              </w:rPr>
              <w:t>Umut</w:t>
            </w:r>
            <w:proofErr w:type="spellEnd"/>
            <w:r>
              <w:rPr>
                <w:rFonts w:ascii="Arial" w:hAnsi="Arial" w:cs="Arial"/>
                <w:color w:val="000000"/>
                <w:sz w:val="20"/>
                <w:szCs w:val="20"/>
              </w:rPr>
              <w:t xml:space="preserve"> </w:t>
            </w:r>
            <w:proofErr w:type="spellStart"/>
            <w:r>
              <w:rPr>
                <w:rFonts w:ascii="Arial" w:hAnsi="Arial" w:cs="Arial"/>
                <w:color w:val="000000"/>
                <w:sz w:val="20"/>
                <w:szCs w:val="20"/>
              </w:rPr>
              <w:t>Yıldırım</w:t>
            </w:r>
            <w:proofErr w:type="spellEnd"/>
            <w:r w:rsidR="00077366" w:rsidRPr="00897C1F">
              <w:rPr>
                <w:rFonts w:ascii="Arial" w:hAnsi="Arial" w:cs="Arial"/>
                <w:color w:val="000000"/>
                <w:sz w:val="20"/>
                <w:szCs w:val="20"/>
              </w:rPr>
              <w:t xml:space="preserve"> </w:t>
            </w:r>
            <w:hyperlink r:id="rId5" w:history="1">
              <w:r w:rsidRPr="002E2CDA">
                <w:rPr>
                  <w:rStyle w:val="Hyperlink"/>
                  <w:rFonts w:ascii="Arial" w:hAnsi="Arial" w:cs="Arial"/>
                  <w:sz w:val="20"/>
                  <w:szCs w:val="20"/>
                </w:rPr>
                <w:t>umut.yildirim@emu.edu.tr</w:t>
              </w:r>
            </w:hyperlink>
            <w:r w:rsidR="00077366" w:rsidRPr="00897C1F">
              <w:rPr>
                <w:rFonts w:ascii="Arial" w:hAnsi="Arial" w:cs="Arial"/>
                <w:color w:val="000000"/>
                <w:sz w:val="20"/>
                <w:szCs w:val="20"/>
              </w:rPr>
              <w:t xml:space="preserve"> </w:t>
            </w:r>
            <w:r w:rsidR="000E3790" w:rsidRPr="00897C1F">
              <w:rPr>
                <w:rFonts w:ascii="Arial" w:hAnsi="Arial" w:cs="Arial"/>
                <w:color w:val="000000"/>
                <w:sz w:val="20"/>
                <w:szCs w:val="20"/>
              </w:rPr>
              <w:t xml:space="preserve">     </w:t>
            </w:r>
            <w:r w:rsidR="00077366" w:rsidRPr="00897C1F">
              <w:rPr>
                <w:rFonts w:ascii="Arial" w:hAnsi="Arial" w:cs="Arial"/>
                <w:b/>
                <w:color w:val="000000"/>
                <w:sz w:val="20"/>
                <w:szCs w:val="20"/>
              </w:rPr>
              <w:t>Office No:</w:t>
            </w:r>
            <w:r w:rsidR="00077366" w:rsidRPr="00897C1F">
              <w:rPr>
                <w:rFonts w:ascii="Arial" w:hAnsi="Arial" w:cs="Arial"/>
                <w:color w:val="000000"/>
                <w:sz w:val="20"/>
                <w:szCs w:val="20"/>
              </w:rPr>
              <w:t xml:space="preserve"> CE </w:t>
            </w:r>
            <w:r>
              <w:rPr>
                <w:rFonts w:ascii="Arial" w:hAnsi="Arial" w:cs="Arial"/>
                <w:color w:val="000000"/>
                <w:sz w:val="20"/>
                <w:szCs w:val="20"/>
              </w:rPr>
              <w:t>239</w:t>
            </w:r>
          </w:p>
          <w:p w14:paraId="4082F4AF" w14:textId="77777777" w:rsidR="00B6195A"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Course Assistant</w:t>
            </w:r>
            <w:r w:rsidR="00F63D68" w:rsidRPr="00897C1F">
              <w:rPr>
                <w:rFonts w:ascii="Arial" w:hAnsi="Arial" w:cs="Arial"/>
                <w:b/>
                <w:color w:val="000000"/>
                <w:sz w:val="20"/>
                <w:szCs w:val="20"/>
              </w:rPr>
              <w:t xml:space="preserve">   </w:t>
            </w:r>
            <w:r w:rsidRPr="00897C1F">
              <w:rPr>
                <w:rFonts w:ascii="Arial" w:hAnsi="Arial" w:cs="Arial"/>
                <w:b/>
                <w:color w:val="000000"/>
                <w:sz w:val="20"/>
                <w:szCs w:val="20"/>
              </w:rPr>
              <w:t>:</w:t>
            </w:r>
            <w:r w:rsidR="00F63D68" w:rsidRPr="00897C1F">
              <w:rPr>
                <w:rFonts w:ascii="Arial" w:hAnsi="Arial" w:cs="Arial"/>
                <w:b/>
                <w:color w:val="000000"/>
                <w:sz w:val="20"/>
                <w:szCs w:val="20"/>
              </w:rPr>
              <w:t xml:space="preserve"> </w:t>
            </w:r>
          </w:p>
          <w:p w14:paraId="44672D6B" w14:textId="3B4D7F97" w:rsidR="00561704" w:rsidRPr="00561704" w:rsidRDefault="000E3790"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FF"/>
                <w:sz w:val="20"/>
                <w:szCs w:val="20"/>
              </w:rPr>
              <w:t xml:space="preserve"> </w:t>
            </w:r>
            <w:r w:rsidR="007627B7">
              <w:rPr>
                <w:rFonts w:ascii="Arial" w:hAnsi="Arial" w:cs="Arial"/>
                <w:color w:val="0000FF"/>
                <w:sz w:val="20"/>
                <w:szCs w:val="20"/>
              </w:rPr>
              <w:t>………</w:t>
            </w:r>
            <w:r w:rsidR="008253CA">
              <w:rPr>
                <w:rFonts w:ascii="Arial" w:hAnsi="Arial" w:cs="Arial"/>
                <w:color w:val="0000FF"/>
                <w:sz w:val="20"/>
                <w:szCs w:val="20"/>
              </w:rPr>
              <w:t>…….</w:t>
            </w:r>
            <w:r w:rsidRPr="00897C1F">
              <w:rPr>
                <w:rFonts w:ascii="Arial" w:hAnsi="Arial" w:cs="Arial"/>
                <w:color w:val="0000FF"/>
                <w:sz w:val="20"/>
                <w:szCs w:val="20"/>
              </w:rPr>
              <w:t xml:space="preserve">            </w:t>
            </w:r>
            <w:r w:rsidR="00561704">
              <w:rPr>
                <w:rFonts w:ascii="Arial" w:hAnsi="Arial" w:cs="Arial"/>
                <w:color w:val="0000FF"/>
                <w:sz w:val="20"/>
                <w:szCs w:val="20"/>
              </w:rPr>
              <w:t xml:space="preserve">    </w:t>
            </w:r>
            <w:r w:rsidR="007D2B6A">
              <w:rPr>
                <w:rFonts w:ascii="Arial" w:hAnsi="Arial" w:cs="Arial"/>
                <w:color w:val="0000FF"/>
                <w:sz w:val="20"/>
                <w:szCs w:val="20"/>
              </w:rPr>
              <w:t xml:space="preserve"> </w:t>
            </w:r>
            <w:r w:rsidR="00077366" w:rsidRPr="00897C1F">
              <w:rPr>
                <w:rFonts w:ascii="Arial" w:hAnsi="Arial" w:cs="Arial"/>
                <w:b/>
                <w:color w:val="000000"/>
                <w:sz w:val="20"/>
                <w:szCs w:val="20"/>
              </w:rPr>
              <w:t>Office No:</w:t>
            </w:r>
            <w:r w:rsidR="00B10DE5">
              <w:rPr>
                <w:rFonts w:ascii="Arial" w:hAnsi="Arial" w:cs="Arial"/>
                <w:color w:val="000000"/>
                <w:sz w:val="20"/>
                <w:szCs w:val="20"/>
              </w:rPr>
              <w:t xml:space="preserve"> CE …</w:t>
            </w:r>
            <w:r w:rsidR="00077366" w:rsidRPr="00897C1F">
              <w:rPr>
                <w:rFonts w:ascii="Arial" w:hAnsi="Arial" w:cs="Arial"/>
                <w:color w:val="000000"/>
                <w:sz w:val="20"/>
                <w:szCs w:val="20"/>
              </w:rPr>
              <w:t xml:space="preserve"> </w:t>
            </w:r>
          </w:p>
        </w:tc>
      </w:tr>
      <w:tr w:rsidR="00077366" w:rsidRPr="00897C1F" w14:paraId="64058F19" w14:textId="77777777" w:rsidTr="00E82EBF">
        <w:tc>
          <w:tcPr>
            <w:tcW w:w="10031" w:type="dxa"/>
            <w:gridSpan w:val="6"/>
            <w:vAlign w:val="center"/>
          </w:tcPr>
          <w:p w14:paraId="3264E72E" w14:textId="3F027288" w:rsidR="00077366" w:rsidRPr="00897C1F" w:rsidRDefault="00077366" w:rsidP="00B10DE5">
            <w:pPr>
              <w:widowControl w:val="0"/>
              <w:autoSpaceDE w:val="0"/>
              <w:autoSpaceDN w:val="0"/>
              <w:adjustRightInd w:val="0"/>
              <w:spacing w:before="80" w:after="80"/>
              <w:rPr>
                <w:rFonts w:ascii="Arial" w:hAnsi="Arial" w:cs="Arial"/>
                <w:color w:val="000000"/>
                <w:sz w:val="20"/>
                <w:szCs w:val="20"/>
              </w:rPr>
            </w:pPr>
            <w:r w:rsidRPr="00897C1F">
              <w:rPr>
                <w:rFonts w:ascii="Arial" w:hAnsi="Arial" w:cs="Arial"/>
                <w:b/>
                <w:color w:val="000000"/>
                <w:sz w:val="20"/>
                <w:szCs w:val="20"/>
              </w:rPr>
              <w:t>Course Web Page:</w:t>
            </w:r>
            <w:r w:rsidRPr="00897C1F">
              <w:rPr>
                <w:rFonts w:ascii="Arial" w:hAnsi="Arial" w:cs="Arial"/>
                <w:color w:val="000000"/>
                <w:sz w:val="20"/>
                <w:szCs w:val="20"/>
              </w:rPr>
              <w:t xml:space="preserve"> </w:t>
            </w:r>
            <w:r w:rsidR="000E3790" w:rsidRPr="00A07A22">
              <w:rPr>
                <w:rFonts w:ascii="Arial" w:hAnsi="Arial" w:cs="Arial"/>
                <w:sz w:val="20"/>
                <w:szCs w:val="20"/>
              </w:rPr>
              <w:t>http:/</w:t>
            </w:r>
            <w:r w:rsidR="00A07A22">
              <w:rPr>
                <w:rFonts w:ascii="Arial" w:hAnsi="Arial" w:cs="Arial"/>
                <w:sz w:val="20"/>
                <w:szCs w:val="20"/>
              </w:rPr>
              <w:t>/civil.emu.edu.tr/</w:t>
            </w:r>
            <w:r w:rsidR="00B10DE5">
              <w:rPr>
                <w:rFonts w:ascii="Arial" w:hAnsi="Arial" w:cs="Arial"/>
                <w:sz w:val="20"/>
                <w:szCs w:val="20"/>
              </w:rPr>
              <w:t>umut.yildirim</w:t>
            </w:r>
          </w:p>
        </w:tc>
      </w:tr>
      <w:tr w:rsidR="00077366" w:rsidRPr="00897C1F" w14:paraId="05BC1BC8" w14:textId="77777777" w:rsidTr="00E82EBF">
        <w:tc>
          <w:tcPr>
            <w:tcW w:w="10031" w:type="dxa"/>
            <w:gridSpan w:val="6"/>
            <w:vAlign w:val="center"/>
          </w:tcPr>
          <w:p w14:paraId="495EE80A" w14:textId="324ADDC3" w:rsidR="00EA692F" w:rsidRPr="00990350"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Textbook(s): </w:t>
            </w:r>
          </w:p>
          <w:p w14:paraId="75244D5C" w14:textId="77777777" w:rsidR="00990350" w:rsidRDefault="00990350" w:rsidP="00C47F20">
            <w:pPr>
              <w:widowControl w:val="0"/>
              <w:autoSpaceDE w:val="0"/>
              <w:autoSpaceDN w:val="0"/>
              <w:adjustRightInd w:val="0"/>
              <w:spacing w:before="80" w:after="80"/>
              <w:rPr>
                <w:rFonts w:ascii="Arial" w:hAnsi="Arial" w:cs="Arial"/>
                <w:color w:val="000000"/>
                <w:sz w:val="20"/>
                <w:szCs w:val="20"/>
              </w:rPr>
            </w:pPr>
            <w:r w:rsidRPr="00990350">
              <w:rPr>
                <w:rFonts w:ascii="Arial" w:hAnsi="Arial" w:cs="Arial"/>
                <w:color w:val="000000"/>
                <w:sz w:val="20"/>
                <w:szCs w:val="20"/>
              </w:rPr>
              <w:t xml:space="preserve">H. </w:t>
            </w:r>
            <w:proofErr w:type="spellStart"/>
            <w:r w:rsidRPr="00990350">
              <w:rPr>
                <w:rFonts w:ascii="Arial" w:hAnsi="Arial" w:cs="Arial"/>
                <w:color w:val="000000"/>
                <w:sz w:val="20"/>
                <w:szCs w:val="20"/>
              </w:rPr>
              <w:t>Sucuoğlu</w:t>
            </w:r>
            <w:proofErr w:type="spellEnd"/>
            <w:r w:rsidRPr="00990350">
              <w:rPr>
                <w:rFonts w:ascii="Arial" w:hAnsi="Arial" w:cs="Arial"/>
                <w:color w:val="000000"/>
                <w:sz w:val="20"/>
                <w:szCs w:val="20"/>
              </w:rPr>
              <w:t xml:space="preserve">, S. </w:t>
            </w:r>
            <w:proofErr w:type="spellStart"/>
            <w:r w:rsidRPr="00990350">
              <w:rPr>
                <w:rFonts w:ascii="Arial" w:hAnsi="Arial" w:cs="Arial"/>
                <w:color w:val="000000"/>
                <w:sz w:val="20"/>
                <w:szCs w:val="20"/>
              </w:rPr>
              <w:t>Akkar</w:t>
            </w:r>
            <w:proofErr w:type="spellEnd"/>
            <w:r w:rsidRPr="00990350">
              <w:rPr>
                <w:rFonts w:ascii="Arial" w:hAnsi="Arial" w:cs="Arial"/>
                <w:color w:val="000000"/>
                <w:sz w:val="20"/>
                <w:szCs w:val="20"/>
              </w:rPr>
              <w:t xml:space="preserve">, </w:t>
            </w:r>
            <w:r>
              <w:rPr>
                <w:rFonts w:ascii="Arial" w:hAnsi="Arial" w:cs="Arial"/>
                <w:color w:val="000000"/>
                <w:sz w:val="20"/>
                <w:szCs w:val="20"/>
              </w:rPr>
              <w:t xml:space="preserve">Basic Earthquake Engineering, From Seismology to Analysis and Design, </w:t>
            </w:r>
          </w:p>
          <w:p w14:paraId="3E8EC22D" w14:textId="0CB8B870" w:rsidR="00077366" w:rsidRPr="00990350" w:rsidRDefault="00990350"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Springer, 2012</w:t>
            </w:r>
          </w:p>
        </w:tc>
      </w:tr>
      <w:tr w:rsidR="00077366" w:rsidRPr="00897C1F" w14:paraId="289C271E" w14:textId="77777777" w:rsidTr="00E82EBF">
        <w:tc>
          <w:tcPr>
            <w:tcW w:w="10031" w:type="dxa"/>
            <w:gridSpan w:val="6"/>
            <w:tcBorders>
              <w:bottom w:val="single" w:sz="4" w:space="0" w:color="auto"/>
            </w:tcBorders>
            <w:vAlign w:val="center"/>
          </w:tcPr>
          <w:p w14:paraId="1C827C8F" w14:textId="77777777" w:rsidR="00077366" w:rsidRPr="00897C1F"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References: </w:t>
            </w:r>
          </w:p>
          <w:p w14:paraId="30268CD8" w14:textId="51F606E5" w:rsidR="00A375F2" w:rsidRDefault="00A375F2"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t>A.</w:t>
            </w:r>
            <w:r>
              <w:rPr>
                <w:rFonts w:ascii="Arial" w:hAnsi="Arial" w:cs="Arial"/>
                <w:color w:val="000000"/>
                <w:sz w:val="20"/>
                <w:szCs w:val="20"/>
              </w:rPr>
              <w:t xml:space="preserve"> Chopra</w:t>
            </w:r>
            <w:r w:rsidRPr="00897C1F">
              <w:rPr>
                <w:rFonts w:ascii="Arial" w:hAnsi="Arial" w:cs="Arial"/>
                <w:color w:val="000000"/>
                <w:sz w:val="20"/>
                <w:szCs w:val="20"/>
              </w:rPr>
              <w:t xml:space="preserve">, </w:t>
            </w:r>
            <w:r>
              <w:rPr>
                <w:rFonts w:ascii="Arial" w:hAnsi="Arial" w:cs="Arial"/>
                <w:color w:val="000000"/>
                <w:sz w:val="20"/>
                <w:szCs w:val="20"/>
              </w:rPr>
              <w:t>Dynamics of Structures, Prentice Hall, Second Editi</w:t>
            </w:r>
            <w:r w:rsidRPr="00A07A22">
              <w:rPr>
                <w:rFonts w:ascii="Arial" w:hAnsi="Arial" w:cs="Arial"/>
                <w:color w:val="000000"/>
                <w:sz w:val="20"/>
                <w:szCs w:val="20"/>
              </w:rPr>
              <w:t>on 2001</w:t>
            </w:r>
          </w:p>
          <w:p w14:paraId="54F13691" w14:textId="031CC15E" w:rsidR="00556C76" w:rsidRPr="00897C1F" w:rsidRDefault="00A07A22" w:rsidP="00C47F20">
            <w:pPr>
              <w:widowControl w:val="0"/>
              <w:autoSpaceDE w:val="0"/>
              <w:autoSpaceDN w:val="0"/>
              <w:adjustRightInd w:val="0"/>
              <w:spacing w:before="80" w:after="80"/>
              <w:rPr>
                <w:rFonts w:ascii="Arial" w:hAnsi="Arial" w:cs="Arial"/>
                <w:color w:val="000000"/>
                <w:sz w:val="20"/>
                <w:szCs w:val="20"/>
              </w:rPr>
            </w:pPr>
            <w:r w:rsidRPr="00A07A22">
              <w:rPr>
                <w:rFonts w:ascii="Arial" w:hAnsi="Arial" w:cs="Arial"/>
                <w:color w:val="000000"/>
                <w:sz w:val="20"/>
                <w:szCs w:val="20"/>
              </w:rPr>
              <w:t xml:space="preserve">D.J. </w:t>
            </w:r>
            <w:proofErr w:type="spellStart"/>
            <w:r w:rsidRPr="00A07A22">
              <w:rPr>
                <w:rFonts w:ascii="Arial" w:hAnsi="Arial" w:cs="Arial"/>
                <w:color w:val="000000"/>
                <w:sz w:val="20"/>
                <w:szCs w:val="20"/>
              </w:rPr>
              <w:t>Dowrick</w:t>
            </w:r>
            <w:proofErr w:type="spellEnd"/>
            <w:r w:rsidR="00077366" w:rsidRPr="00897C1F">
              <w:rPr>
                <w:rFonts w:ascii="Arial" w:hAnsi="Arial" w:cs="Arial"/>
                <w:color w:val="000000"/>
                <w:sz w:val="20"/>
                <w:szCs w:val="20"/>
              </w:rPr>
              <w:t xml:space="preserve">, </w:t>
            </w:r>
            <w:r w:rsidRPr="00A07A22">
              <w:rPr>
                <w:rFonts w:ascii="Arial" w:hAnsi="Arial" w:cs="Arial"/>
                <w:color w:val="000000"/>
                <w:sz w:val="20"/>
                <w:szCs w:val="20"/>
              </w:rPr>
              <w:t xml:space="preserve">Earthquake Resistant Design, John </w:t>
            </w:r>
            <w:proofErr w:type="spellStart"/>
            <w:proofErr w:type="gramStart"/>
            <w:r w:rsidRPr="00A07A22">
              <w:rPr>
                <w:rFonts w:ascii="Arial" w:hAnsi="Arial" w:cs="Arial"/>
                <w:color w:val="000000"/>
                <w:sz w:val="20"/>
                <w:szCs w:val="20"/>
              </w:rPr>
              <w:t>Chichester</w:t>
            </w:r>
            <w:proofErr w:type="spellEnd"/>
            <w:r w:rsidRPr="00A07A22">
              <w:rPr>
                <w:rFonts w:ascii="Arial" w:hAnsi="Arial" w:cs="Arial"/>
                <w:color w:val="000000"/>
                <w:sz w:val="20"/>
                <w:szCs w:val="20"/>
              </w:rPr>
              <w:t xml:space="preserve">  1987</w:t>
            </w:r>
            <w:proofErr w:type="gramEnd"/>
            <w:r w:rsidRPr="00A07A22">
              <w:rPr>
                <w:rFonts w:ascii="Arial" w:hAnsi="Arial" w:cs="Arial"/>
                <w:color w:val="000000"/>
                <w:sz w:val="20"/>
                <w:szCs w:val="20"/>
              </w:rPr>
              <w:t>.</w:t>
            </w:r>
            <w:r w:rsidR="00077366" w:rsidRPr="00897C1F">
              <w:rPr>
                <w:rFonts w:ascii="Arial" w:hAnsi="Arial" w:cs="Arial"/>
                <w:color w:val="000000"/>
                <w:sz w:val="20"/>
                <w:szCs w:val="20"/>
              </w:rPr>
              <w:t xml:space="preserve"> </w:t>
            </w:r>
          </w:p>
          <w:p w14:paraId="44C7307E" w14:textId="0C33D7C7" w:rsidR="00077366" w:rsidRPr="00897C1F" w:rsidRDefault="00A07A22"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B. Bolt,</w:t>
            </w:r>
            <w:r w:rsidR="00077366" w:rsidRPr="00897C1F">
              <w:rPr>
                <w:rFonts w:ascii="Arial" w:hAnsi="Arial" w:cs="Arial"/>
                <w:color w:val="000000"/>
                <w:sz w:val="20"/>
                <w:szCs w:val="20"/>
              </w:rPr>
              <w:t xml:space="preserve"> </w:t>
            </w:r>
            <w:r w:rsidRPr="00A07A22">
              <w:rPr>
                <w:rFonts w:ascii="Arial" w:hAnsi="Arial" w:cs="Arial"/>
                <w:color w:val="000000"/>
                <w:sz w:val="20"/>
                <w:szCs w:val="20"/>
              </w:rPr>
              <w:t xml:space="preserve">From </w:t>
            </w:r>
            <w:r w:rsidR="008772D8">
              <w:rPr>
                <w:rFonts w:ascii="Arial" w:hAnsi="Arial" w:cs="Arial"/>
                <w:color w:val="000000"/>
                <w:sz w:val="20"/>
                <w:szCs w:val="20"/>
              </w:rPr>
              <w:t>earthquake accele</w:t>
            </w:r>
            <w:r w:rsidRPr="00A07A22">
              <w:rPr>
                <w:rFonts w:ascii="Arial" w:hAnsi="Arial" w:cs="Arial"/>
                <w:color w:val="000000"/>
                <w:sz w:val="20"/>
                <w:szCs w:val="20"/>
              </w:rPr>
              <w:t>ra</w:t>
            </w:r>
            <w:r w:rsidR="00DC0ED3">
              <w:rPr>
                <w:rFonts w:ascii="Arial" w:hAnsi="Arial" w:cs="Arial"/>
                <w:color w:val="000000"/>
                <w:sz w:val="20"/>
                <w:szCs w:val="20"/>
              </w:rPr>
              <w:t>tion to seismic displacement, J</w:t>
            </w:r>
            <w:r w:rsidRPr="00A07A22">
              <w:rPr>
                <w:rFonts w:ascii="Arial" w:hAnsi="Arial" w:cs="Arial"/>
                <w:color w:val="000000"/>
                <w:sz w:val="20"/>
                <w:szCs w:val="20"/>
              </w:rPr>
              <w:t>o</w:t>
            </w:r>
            <w:r w:rsidR="00DC0ED3">
              <w:rPr>
                <w:rFonts w:ascii="Arial" w:hAnsi="Arial" w:cs="Arial"/>
                <w:color w:val="000000"/>
                <w:sz w:val="20"/>
                <w:szCs w:val="20"/>
              </w:rPr>
              <w:t>h</w:t>
            </w:r>
            <w:r w:rsidRPr="00A07A22">
              <w:rPr>
                <w:rFonts w:ascii="Arial" w:hAnsi="Arial" w:cs="Arial"/>
                <w:color w:val="000000"/>
                <w:sz w:val="20"/>
                <w:szCs w:val="20"/>
              </w:rPr>
              <w:t>n Wiley and Sons, 1996</w:t>
            </w:r>
            <w:r w:rsidR="00DC0ED3">
              <w:rPr>
                <w:rFonts w:ascii="Arial" w:hAnsi="Arial" w:cs="Arial"/>
                <w:color w:val="000000"/>
                <w:sz w:val="20"/>
                <w:szCs w:val="20"/>
              </w:rPr>
              <w:t>.</w:t>
            </w:r>
          </w:p>
        </w:tc>
      </w:tr>
      <w:tr w:rsidR="00077366" w:rsidRPr="00897C1F" w14:paraId="4747E2B4" w14:textId="77777777" w:rsidTr="00E82EBF">
        <w:trPr>
          <w:trHeight w:val="435"/>
        </w:trPr>
        <w:tc>
          <w:tcPr>
            <w:tcW w:w="10031" w:type="dxa"/>
            <w:gridSpan w:val="6"/>
            <w:tcBorders>
              <w:bottom w:val="nil"/>
            </w:tcBorders>
            <w:vAlign w:val="center"/>
          </w:tcPr>
          <w:p w14:paraId="09957F78" w14:textId="77777777" w:rsidR="00077366" w:rsidRPr="00897C1F"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Course Outline: </w:t>
            </w:r>
          </w:p>
        </w:tc>
      </w:tr>
      <w:tr w:rsidR="00077366" w:rsidRPr="00897C1F" w14:paraId="2FB5F2F8" w14:textId="77777777" w:rsidTr="00E82EBF">
        <w:tc>
          <w:tcPr>
            <w:tcW w:w="1242" w:type="dxa"/>
            <w:tcBorders>
              <w:top w:val="nil"/>
              <w:bottom w:val="nil"/>
              <w:right w:val="nil"/>
            </w:tcBorders>
          </w:tcPr>
          <w:p w14:paraId="2BD0F181" w14:textId="78C6A1A9" w:rsidR="00077366" w:rsidRPr="00897C1F" w:rsidRDefault="00077366" w:rsidP="00C47F20">
            <w:pPr>
              <w:spacing w:before="80" w:after="80"/>
              <w:rPr>
                <w:rFonts w:ascii="Arial" w:hAnsi="Arial" w:cs="Arial"/>
                <w:sz w:val="20"/>
                <w:szCs w:val="20"/>
              </w:rPr>
            </w:pPr>
            <w:r w:rsidRPr="00897C1F">
              <w:rPr>
                <w:rFonts w:ascii="Arial" w:hAnsi="Arial" w:cs="Arial"/>
                <w:sz w:val="20"/>
                <w:szCs w:val="20"/>
              </w:rPr>
              <w:t>Week 1</w:t>
            </w:r>
            <w:r w:rsidR="00524C65">
              <w:rPr>
                <w:rFonts w:ascii="Arial" w:hAnsi="Arial" w:cs="Arial"/>
                <w:sz w:val="20"/>
                <w:szCs w:val="20"/>
              </w:rPr>
              <w:t>:</w:t>
            </w:r>
          </w:p>
        </w:tc>
        <w:tc>
          <w:tcPr>
            <w:tcW w:w="8789" w:type="dxa"/>
            <w:gridSpan w:val="5"/>
            <w:tcBorders>
              <w:top w:val="nil"/>
              <w:left w:val="nil"/>
              <w:bottom w:val="nil"/>
            </w:tcBorders>
            <w:vAlign w:val="center"/>
          </w:tcPr>
          <w:p w14:paraId="09CD9ABD" w14:textId="78B227A8" w:rsidR="00077366" w:rsidRPr="00897C1F" w:rsidRDefault="00F05953"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Earthquakes and nature of Earthquakes</w:t>
            </w:r>
          </w:p>
        </w:tc>
      </w:tr>
      <w:tr w:rsidR="00077366" w:rsidRPr="00897C1F" w14:paraId="33DDCE4B" w14:textId="77777777" w:rsidTr="00E82EBF">
        <w:tc>
          <w:tcPr>
            <w:tcW w:w="1242" w:type="dxa"/>
            <w:tcBorders>
              <w:top w:val="nil"/>
              <w:bottom w:val="nil"/>
              <w:right w:val="nil"/>
            </w:tcBorders>
          </w:tcPr>
          <w:p w14:paraId="7236D14F" w14:textId="68F8E530" w:rsidR="00077366" w:rsidRPr="00897C1F" w:rsidRDefault="00F05953"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Week 2</w:t>
            </w:r>
            <w:r w:rsidR="00077366" w:rsidRPr="00897C1F">
              <w:rPr>
                <w:rFonts w:ascii="Arial" w:hAnsi="Arial" w:cs="Arial"/>
                <w:color w:val="000000"/>
                <w:sz w:val="20"/>
                <w:szCs w:val="20"/>
              </w:rPr>
              <w:t xml:space="preserve">: </w:t>
            </w:r>
          </w:p>
        </w:tc>
        <w:tc>
          <w:tcPr>
            <w:tcW w:w="8789" w:type="dxa"/>
            <w:gridSpan w:val="5"/>
            <w:tcBorders>
              <w:top w:val="nil"/>
              <w:left w:val="nil"/>
              <w:bottom w:val="nil"/>
            </w:tcBorders>
            <w:vAlign w:val="center"/>
          </w:tcPr>
          <w:p w14:paraId="3C08ACE6" w14:textId="32D6E23E" w:rsidR="00077366" w:rsidRPr="00897C1F" w:rsidRDefault="00F05953"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Magnitude of Earthquakes, intensity of earthquakes</w:t>
            </w:r>
          </w:p>
        </w:tc>
      </w:tr>
      <w:tr w:rsidR="00853EE5" w:rsidRPr="00897C1F" w14:paraId="187940D7" w14:textId="77777777" w:rsidTr="00E82EBF">
        <w:tc>
          <w:tcPr>
            <w:tcW w:w="1242" w:type="dxa"/>
            <w:tcBorders>
              <w:top w:val="nil"/>
              <w:bottom w:val="nil"/>
              <w:right w:val="nil"/>
            </w:tcBorders>
          </w:tcPr>
          <w:p w14:paraId="15F3E15E" w14:textId="7EB93565" w:rsidR="00853EE5" w:rsidRPr="00897C1F" w:rsidRDefault="00853EE5" w:rsidP="00C47F20">
            <w:pPr>
              <w:spacing w:before="80" w:after="80"/>
              <w:rPr>
                <w:rFonts w:ascii="Arial" w:hAnsi="Arial" w:cs="Arial"/>
                <w:sz w:val="20"/>
                <w:szCs w:val="20"/>
              </w:rPr>
            </w:pPr>
            <w:r>
              <w:rPr>
                <w:rFonts w:ascii="Arial" w:hAnsi="Arial" w:cs="Arial"/>
                <w:sz w:val="20"/>
                <w:szCs w:val="20"/>
              </w:rPr>
              <w:t>Week 3:</w:t>
            </w:r>
          </w:p>
        </w:tc>
        <w:tc>
          <w:tcPr>
            <w:tcW w:w="8789" w:type="dxa"/>
            <w:gridSpan w:val="5"/>
            <w:tcBorders>
              <w:top w:val="nil"/>
              <w:left w:val="nil"/>
              <w:bottom w:val="nil"/>
            </w:tcBorders>
            <w:vAlign w:val="center"/>
          </w:tcPr>
          <w:p w14:paraId="48199516" w14:textId="11B667F2" w:rsidR="00853EE5" w:rsidRPr="00853EE5"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Characteristics of earthquake ground motions</w:t>
            </w:r>
          </w:p>
        </w:tc>
      </w:tr>
      <w:tr w:rsidR="00077366" w:rsidRPr="00897C1F" w14:paraId="4FCBE901" w14:textId="77777777" w:rsidTr="00E82EBF">
        <w:tc>
          <w:tcPr>
            <w:tcW w:w="1242" w:type="dxa"/>
            <w:tcBorders>
              <w:top w:val="nil"/>
              <w:bottom w:val="nil"/>
              <w:right w:val="nil"/>
            </w:tcBorders>
          </w:tcPr>
          <w:p w14:paraId="5F3FEBCF" w14:textId="77777777" w:rsidR="00077366" w:rsidRPr="00897C1F" w:rsidRDefault="00077366" w:rsidP="00C47F20">
            <w:pPr>
              <w:spacing w:before="80" w:after="80"/>
              <w:rPr>
                <w:rFonts w:ascii="Arial" w:hAnsi="Arial" w:cs="Arial"/>
                <w:sz w:val="20"/>
                <w:szCs w:val="20"/>
              </w:rPr>
            </w:pPr>
            <w:r w:rsidRPr="00897C1F">
              <w:rPr>
                <w:rFonts w:ascii="Arial" w:hAnsi="Arial" w:cs="Arial"/>
                <w:sz w:val="20"/>
                <w:szCs w:val="20"/>
              </w:rPr>
              <w:t>Week 4:</w:t>
            </w:r>
          </w:p>
        </w:tc>
        <w:tc>
          <w:tcPr>
            <w:tcW w:w="8789" w:type="dxa"/>
            <w:gridSpan w:val="5"/>
            <w:tcBorders>
              <w:top w:val="nil"/>
              <w:left w:val="nil"/>
              <w:bottom w:val="nil"/>
            </w:tcBorders>
            <w:vAlign w:val="center"/>
          </w:tcPr>
          <w:p w14:paraId="324658DD" w14:textId="3C7F7B76" w:rsidR="00077366" w:rsidRPr="00897C1F"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Response of simple structures to earthquakes</w:t>
            </w:r>
            <w:r w:rsidR="00077366" w:rsidRPr="00897C1F">
              <w:rPr>
                <w:rFonts w:ascii="Arial" w:hAnsi="Arial" w:cs="Arial"/>
                <w:color w:val="000000"/>
                <w:sz w:val="20"/>
                <w:szCs w:val="20"/>
              </w:rPr>
              <w:t xml:space="preserve"> </w:t>
            </w:r>
          </w:p>
        </w:tc>
      </w:tr>
      <w:tr w:rsidR="00077366" w:rsidRPr="00897C1F" w14:paraId="69D028F6" w14:textId="77777777" w:rsidTr="00E82EBF">
        <w:tc>
          <w:tcPr>
            <w:tcW w:w="1242" w:type="dxa"/>
            <w:tcBorders>
              <w:top w:val="nil"/>
              <w:bottom w:val="nil"/>
              <w:right w:val="nil"/>
            </w:tcBorders>
          </w:tcPr>
          <w:p w14:paraId="5CB6B995" w14:textId="77777777" w:rsidR="00077366" w:rsidRPr="00897C1F" w:rsidRDefault="00077366" w:rsidP="00C47F20">
            <w:pPr>
              <w:spacing w:before="80" w:after="80"/>
              <w:rPr>
                <w:rFonts w:ascii="Arial" w:hAnsi="Arial" w:cs="Arial"/>
                <w:sz w:val="20"/>
                <w:szCs w:val="20"/>
              </w:rPr>
            </w:pPr>
            <w:r w:rsidRPr="00897C1F">
              <w:rPr>
                <w:rFonts w:ascii="Arial" w:hAnsi="Arial" w:cs="Arial"/>
                <w:sz w:val="20"/>
                <w:szCs w:val="20"/>
              </w:rPr>
              <w:t>Week 5:</w:t>
            </w:r>
          </w:p>
        </w:tc>
        <w:tc>
          <w:tcPr>
            <w:tcW w:w="8789" w:type="dxa"/>
            <w:gridSpan w:val="5"/>
            <w:tcBorders>
              <w:top w:val="nil"/>
              <w:left w:val="nil"/>
              <w:bottom w:val="nil"/>
            </w:tcBorders>
            <w:vAlign w:val="center"/>
          </w:tcPr>
          <w:p w14:paraId="68FA6A62" w14:textId="50981EED" w:rsidR="00077366" w:rsidRPr="00897C1F"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Response spectra</w:t>
            </w:r>
          </w:p>
        </w:tc>
      </w:tr>
      <w:tr w:rsidR="00077366" w:rsidRPr="00897C1F" w14:paraId="3DC42CC6" w14:textId="77777777" w:rsidTr="00E82EBF">
        <w:trPr>
          <w:trHeight w:val="601"/>
        </w:trPr>
        <w:tc>
          <w:tcPr>
            <w:tcW w:w="1242" w:type="dxa"/>
            <w:tcBorders>
              <w:top w:val="nil"/>
              <w:bottom w:val="nil"/>
              <w:right w:val="nil"/>
            </w:tcBorders>
          </w:tcPr>
          <w:p w14:paraId="71C04CC4" w14:textId="77777777" w:rsidR="00077366" w:rsidRPr="00897C1F" w:rsidRDefault="00077366" w:rsidP="00C47F20">
            <w:pPr>
              <w:spacing w:before="80" w:after="80"/>
              <w:rPr>
                <w:rFonts w:ascii="Arial" w:hAnsi="Arial" w:cs="Arial"/>
                <w:sz w:val="20"/>
                <w:szCs w:val="20"/>
              </w:rPr>
            </w:pPr>
            <w:r w:rsidRPr="00897C1F">
              <w:rPr>
                <w:rFonts w:ascii="Arial" w:hAnsi="Arial" w:cs="Arial"/>
                <w:sz w:val="20"/>
                <w:szCs w:val="20"/>
              </w:rPr>
              <w:t>Week 6:</w:t>
            </w:r>
          </w:p>
        </w:tc>
        <w:tc>
          <w:tcPr>
            <w:tcW w:w="8789" w:type="dxa"/>
            <w:gridSpan w:val="5"/>
            <w:tcBorders>
              <w:top w:val="nil"/>
              <w:left w:val="nil"/>
              <w:bottom w:val="nil"/>
            </w:tcBorders>
            <w:vAlign w:val="center"/>
          </w:tcPr>
          <w:p w14:paraId="794DEE84" w14:textId="2F6135AE" w:rsidR="00077366" w:rsidRPr="00853EE5" w:rsidRDefault="00853EE5" w:rsidP="00853EE5">
            <w:pPr>
              <w:rPr>
                <w:rFonts w:ascii="Arial" w:hAnsi="Arial" w:cs="Arial"/>
                <w:color w:val="000000"/>
                <w:sz w:val="20"/>
                <w:szCs w:val="20"/>
              </w:rPr>
            </w:pPr>
            <w:r w:rsidRPr="00853EE5">
              <w:rPr>
                <w:rFonts w:ascii="Arial" w:hAnsi="Arial" w:cs="Arial"/>
                <w:color w:val="000000"/>
                <w:sz w:val="20"/>
                <w:szCs w:val="20"/>
              </w:rPr>
              <w:t>Response of multi degree of freedom systems, modal analysis</w:t>
            </w:r>
          </w:p>
        </w:tc>
      </w:tr>
      <w:tr w:rsidR="00077366" w:rsidRPr="00897C1F" w14:paraId="67A76D3A" w14:textId="77777777" w:rsidTr="00E82EBF">
        <w:tc>
          <w:tcPr>
            <w:tcW w:w="1242" w:type="dxa"/>
            <w:tcBorders>
              <w:top w:val="nil"/>
              <w:bottom w:val="single" w:sz="4" w:space="0" w:color="auto"/>
              <w:right w:val="nil"/>
            </w:tcBorders>
          </w:tcPr>
          <w:p w14:paraId="29F67449"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t xml:space="preserve">Week 7: </w:t>
            </w:r>
          </w:p>
        </w:tc>
        <w:tc>
          <w:tcPr>
            <w:tcW w:w="8789" w:type="dxa"/>
            <w:gridSpan w:val="5"/>
            <w:tcBorders>
              <w:top w:val="nil"/>
              <w:left w:val="nil"/>
              <w:bottom w:val="single" w:sz="4" w:space="0" w:color="auto"/>
            </w:tcBorders>
            <w:vAlign w:val="center"/>
          </w:tcPr>
          <w:p w14:paraId="6ED7CB84" w14:textId="04FEA88C" w:rsidR="00077366" w:rsidRPr="00897C1F"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Seismic design concepts</w:t>
            </w:r>
            <w:r w:rsidR="00077366" w:rsidRPr="00897C1F">
              <w:rPr>
                <w:rFonts w:ascii="Arial" w:hAnsi="Arial" w:cs="Arial"/>
                <w:color w:val="000000"/>
                <w:sz w:val="20"/>
                <w:szCs w:val="20"/>
              </w:rPr>
              <w:t xml:space="preserve"> </w:t>
            </w:r>
          </w:p>
        </w:tc>
      </w:tr>
      <w:tr w:rsidR="00077366" w:rsidRPr="00897C1F" w14:paraId="7D24231D" w14:textId="77777777" w:rsidTr="00E82EBF">
        <w:tc>
          <w:tcPr>
            <w:tcW w:w="1242" w:type="dxa"/>
            <w:tcBorders>
              <w:top w:val="single" w:sz="4" w:space="0" w:color="auto"/>
              <w:bottom w:val="single" w:sz="4" w:space="0" w:color="auto"/>
              <w:right w:val="nil"/>
            </w:tcBorders>
          </w:tcPr>
          <w:p w14:paraId="1D164807"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t xml:space="preserve">Week 8: </w:t>
            </w:r>
          </w:p>
        </w:tc>
        <w:tc>
          <w:tcPr>
            <w:tcW w:w="8789" w:type="dxa"/>
            <w:gridSpan w:val="5"/>
            <w:tcBorders>
              <w:top w:val="single" w:sz="4" w:space="0" w:color="auto"/>
              <w:left w:val="nil"/>
              <w:bottom w:val="single" w:sz="4" w:space="0" w:color="auto"/>
            </w:tcBorders>
            <w:vAlign w:val="center"/>
          </w:tcPr>
          <w:p w14:paraId="7AD5F4FA" w14:textId="77777777" w:rsidR="00077366" w:rsidRPr="00853EE5" w:rsidRDefault="00077366" w:rsidP="00C47F20">
            <w:pPr>
              <w:widowControl w:val="0"/>
              <w:autoSpaceDE w:val="0"/>
              <w:autoSpaceDN w:val="0"/>
              <w:adjustRightInd w:val="0"/>
              <w:spacing w:before="80" w:after="80"/>
              <w:jc w:val="both"/>
              <w:rPr>
                <w:rFonts w:ascii="Arial" w:hAnsi="Arial" w:cs="Arial"/>
                <w:b/>
                <w:color w:val="000000"/>
                <w:sz w:val="20"/>
                <w:szCs w:val="20"/>
              </w:rPr>
            </w:pPr>
            <w:r w:rsidRPr="00853EE5">
              <w:rPr>
                <w:rFonts w:ascii="Arial" w:hAnsi="Arial" w:cs="Arial"/>
                <w:b/>
                <w:color w:val="000000"/>
                <w:sz w:val="20"/>
                <w:szCs w:val="20"/>
              </w:rPr>
              <w:t xml:space="preserve">Mid-Term Examination </w:t>
            </w:r>
          </w:p>
        </w:tc>
      </w:tr>
      <w:tr w:rsidR="00077366" w:rsidRPr="00897C1F" w14:paraId="5D6B9273" w14:textId="77777777" w:rsidTr="00E82EBF">
        <w:tc>
          <w:tcPr>
            <w:tcW w:w="1242" w:type="dxa"/>
            <w:tcBorders>
              <w:top w:val="single" w:sz="4" w:space="0" w:color="auto"/>
              <w:bottom w:val="nil"/>
              <w:right w:val="nil"/>
            </w:tcBorders>
          </w:tcPr>
          <w:p w14:paraId="5DD9AEA6" w14:textId="502B3DC0" w:rsidR="006527AE" w:rsidRDefault="006527AE" w:rsidP="00C47F20">
            <w:pPr>
              <w:spacing w:before="80" w:after="80"/>
              <w:rPr>
                <w:rFonts w:ascii="Arial" w:hAnsi="Arial" w:cs="Arial"/>
                <w:sz w:val="20"/>
                <w:szCs w:val="20"/>
              </w:rPr>
            </w:pPr>
            <w:r>
              <w:rPr>
                <w:rFonts w:ascii="Arial" w:hAnsi="Arial" w:cs="Arial"/>
                <w:sz w:val="20"/>
                <w:szCs w:val="20"/>
              </w:rPr>
              <w:t>Week 9:</w:t>
            </w:r>
          </w:p>
          <w:p w14:paraId="6E63F8F5" w14:textId="52AC5B01" w:rsidR="00077366" w:rsidRPr="00897C1F" w:rsidRDefault="00853EE5" w:rsidP="006527AE">
            <w:pPr>
              <w:spacing w:before="80" w:after="80"/>
              <w:ind w:right="-108"/>
              <w:rPr>
                <w:rFonts w:ascii="Arial" w:hAnsi="Arial" w:cs="Arial"/>
                <w:sz w:val="20"/>
                <w:szCs w:val="20"/>
              </w:rPr>
            </w:pPr>
            <w:r>
              <w:rPr>
                <w:rFonts w:ascii="Arial" w:hAnsi="Arial" w:cs="Arial"/>
                <w:sz w:val="20"/>
                <w:szCs w:val="20"/>
              </w:rPr>
              <w:t>Week 10</w:t>
            </w:r>
            <w:r w:rsidR="00077366" w:rsidRPr="00897C1F">
              <w:rPr>
                <w:rFonts w:ascii="Arial" w:hAnsi="Arial" w:cs="Arial"/>
                <w:sz w:val="20"/>
                <w:szCs w:val="20"/>
              </w:rPr>
              <w:t>:</w:t>
            </w:r>
          </w:p>
        </w:tc>
        <w:tc>
          <w:tcPr>
            <w:tcW w:w="8789" w:type="dxa"/>
            <w:gridSpan w:val="5"/>
            <w:tcBorders>
              <w:top w:val="single" w:sz="4" w:space="0" w:color="auto"/>
              <w:left w:val="nil"/>
              <w:bottom w:val="nil"/>
            </w:tcBorders>
            <w:vAlign w:val="center"/>
          </w:tcPr>
          <w:p w14:paraId="6ED6F2A4" w14:textId="0D78BDAD" w:rsidR="006527AE" w:rsidRPr="00853EE5"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Building systems and earthquake resistance</w:t>
            </w:r>
          </w:p>
          <w:p w14:paraId="0C52BEBA" w14:textId="451B3BA0" w:rsidR="00077366" w:rsidRPr="00897C1F"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Design spectrum</w:t>
            </w:r>
            <w:r w:rsidR="00077366" w:rsidRPr="00897C1F">
              <w:rPr>
                <w:rFonts w:ascii="Arial" w:hAnsi="Arial" w:cs="Arial"/>
                <w:color w:val="000000"/>
                <w:sz w:val="20"/>
                <w:szCs w:val="20"/>
              </w:rPr>
              <w:t xml:space="preserve"> </w:t>
            </w:r>
          </w:p>
        </w:tc>
      </w:tr>
      <w:tr w:rsidR="00853EE5" w:rsidRPr="00897C1F" w14:paraId="018C6AD4" w14:textId="77777777" w:rsidTr="00E82EBF">
        <w:tc>
          <w:tcPr>
            <w:tcW w:w="1242" w:type="dxa"/>
            <w:tcBorders>
              <w:top w:val="nil"/>
              <w:bottom w:val="nil"/>
              <w:right w:val="nil"/>
            </w:tcBorders>
          </w:tcPr>
          <w:p w14:paraId="5DA38CF2" w14:textId="02EAF2A1" w:rsidR="00853EE5" w:rsidRPr="00897C1F" w:rsidRDefault="00853EE5" w:rsidP="006527AE">
            <w:pPr>
              <w:widowControl w:val="0"/>
              <w:autoSpaceDE w:val="0"/>
              <w:autoSpaceDN w:val="0"/>
              <w:adjustRightInd w:val="0"/>
              <w:spacing w:before="80" w:after="80"/>
              <w:ind w:right="-108"/>
              <w:rPr>
                <w:rFonts w:ascii="Arial" w:hAnsi="Arial" w:cs="Arial"/>
                <w:color w:val="000000"/>
                <w:sz w:val="20"/>
                <w:szCs w:val="20"/>
              </w:rPr>
            </w:pPr>
            <w:r>
              <w:rPr>
                <w:rFonts w:ascii="Arial" w:hAnsi="Arial" w:cs="Arial"/>
                <w:color w:val="000000"/>
                <w:sz w:val="20"/>
                <w:szCs w:val="20"/>
              </w:rPr>
              <w:t xml:space="preserve">Week 11: </w:t>
            </w:r>
          </w:p>
        </w:tc>
        <w:tc>
          <w:tcPr>
            <w:tcW w:w="8789" w:type="dxa"/>
            <w:gridSpan w:val="5"/>
            <w:tcBorders>
              <w:top w:val="nil"/>
              <w:left w:val="nil"/>
              <w:bottom w:val="nil"/>
            </w:tcBorders>
            <w:vAlign w:val="center"/>
          </w:tcPr>
          <w:p w14:paraId="666310E7" w14:textId="0108AE9B" w:rsidR="00853EE5" w:rsidRPr="00853EE5"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Behavior of elements of reinforced concrete structures</w:t>
            </w:r>
          </w:p>
        </w:tc>
      </w:tr>
      <w:tr w:rsidR="00853EE5" w:rsidRPr="00897C1F" w14:paraId="1CA6D20F" w14:textId="77777777" w:rsidTr="00E82EBF">
        <w:tc>
          <w:tcPr>
            <w:tcW w:w="1242" w:type="dxa"/>
            <w:tcBorders>
              <w:top w:val="nil"/>
              <w:bottom w:val="nil"/>
              <w:right w:val="nil"/>
            </w:tcBorders>
          </w:tcPr>
          <w:p w14:paraId="1570E90B" w14:textId="4F902D65" w:rsidR="00853EE5" w:rsidRPr="00897C1F" w:rsidRDefault="00853EE5" w:rsidP="006527AE">
            <w:pPr>
              <w:widowControl w:val="0"/>
              <w:autoSpaceDE w:val="0"/>
              <w:autoSpaceDN w:val="0"/>
              <w:adjustRightInd w:val="0"/>
              <w:spacing w:before="80" w:after="80"/>
              <w:ind w:right="-108"/>
              <w:rPr>
                <w:rFonts w:ascii="Arial" w:hAnsi="Arial" w:cs="Arial"/>
                <w:color w:val="000000"/>
                <w:sz w:val="20"/>
                <w:szCs w:val="20"/>
              </w:rPr>
            </w:pPr>
            <w:r w:rsidRPr="00897C1F">
              <w:rPr>
                <w:rFonts w:ascii="Arial" w:hAnsi="Arial" w:cs="Arial"/>
                <w:color w:val="000000"/>
                <w:sz w:val="20"/>
                <w:szCs w:val="20"/>
              </w:rPr>
              <w:t>Week 12:</w:t>
            </w:r>
          </w:p>
        </w:tc>
        <w:tc>
          <w:tcPr>
            <w:tcW w:w="8789" w:type="dxa"/>
            <w:gridSpan w:val="5"/>
            <w:tcBorders>
              <w:top w:val="nil"/>
              <w:left w:val="nil"/>
              <w:bottom w:val="nil"/>
            </w:tcBorders>
            <w:vAlign w:val="center"/>
          </w:tcPr>
          <w:p w14:paraId="27A91567" w14:textId="65BED3CC" w:rsidR="00853EE5" w:rsidRPr="00853EE5" w:rsidRDefault="00853EE5" w:rsidP="00853EE5">
            <w:pPr>
              <w:rPr>
                <w:rFonts w:ascii="Arial" w:hAnsi="Arial" w:cs="Arial"/>
                <w:color w:val="000000"/>
                <w:sz w:val="20"/>
                <w:szCs w:val="20"/>
              </w:rPr>
            </w:pPr>
            <w:r w:rsidRPr="00853EE5">
              <w:rPr>
                <w:rFonts w:ascii="Arial" w:hAnsi="Arial" w:cs="Arial"/>
                <w:color w:val="000000"/>
                <w:sz w:val="20"/>
                <w:szCs w:val="20"/>
              </w:rPr>
              <w:t>Equivalent static load method</w:t>
            </w:r>
          </w:p>
        </w:tc>
      </w:tr>
      <w:tr w:rsidR="00077366" w:rsidRPr="00897C1F" w14:paraId="4B8106FE" w14:textId="77777777" w:rsidTr="00E82EBF">
        <w:tc>
          <w:tcPr>
            <w:tcW w:w="1242" w:type="dxa"/>
            <w:tcBorders>
              <w:top w:val="nil"/>
              <w:bottom w:val="nil"/>
              <w:right w:val="nil"/>
            </w:tcBorders>
          </w:tcPr>
          <w:p w14:paraId="02DE3E6A" w14:textId="05D780B2" w:rsidR="00077366" w:rsidRPr="00897C1F" w:rsidRDefault="00853EE5" w:rsidP="006527AE">
            <w:pPr>
              <w:widowControl w:val="0"/>
              <w:autoSpaceDE w:val="0"/>
              <w:autoSpaceDN w:val="0"/>
              <w:adjustRightInd w:val="0"/>
              <w:spacing w:before="80" w:after="80"/>
              <w:ind w:right="-108"/>
              <w:rPr>
                <w:rFonts w:ascii="Arial" w:hAnsi="Arial" w:cs="Arial"/>
                <w:color w:val="000000"/>
                <w:sz w:val="20"/>
                <w:szCs w:val="20"/>
              </w:rPr>
            </w:pPr>
            <w:r>
              <w:rPr>
                <w:rFonts w:ascii="Arial" w:hAnsi="Arial" w:cs="Arial"/>
                <w:color w:val="000000"/>
                <w:sz w:val="20"/>
                <w:szCs w:val="20"/>
              </w:rPr>
              <w:t>Week 1</w:t>
            </w:r>
            <w:r w:rsidR="006527AE">
              <w:rPr>
                <w:rFonts w:ascii="Arial" w:hAnsi="Arial" w:cs="Arial"/>
                <w:color w:val="000000"/>
                <w:sz w:val="20"/>
                <w:szCs w:val="20"/>
              </w:rPr>
              <w:t>3</w:t>
            </w:r>
            <w:r w:rsidR="00077366" w:rsidRPr="00897C1F">
              <w:rPr>
                <w:rFonts w:ascii="Arial" w:hAnsi="Arial" w:cs="Arial"/>
                <w:color w:val="000000"/>
                <w:sz w:val="20"/>
                <w:szCs w:val="20"/>
              </w:rPr>
              <w:t xml:space="preserve">: </w:t>
            </w:r>
          </w:p>
        </w:tc>
        <w:tc>
          <w:tcPr>
            <w:tcW w:w="8789" w:type="dxa"/>
            <w:gridSpan w:val="5"/>
            <w:tcBorders>
              <w:top w:val="nil"/>
              <w:left w:val="nil"/>
              <w:bottom w:val="nil"/>
            </w:tcBorders>
            <w:vAlign w:val="center"/>
          </w:tcPr>
          <w:p w14:paraId="230D2CEB" w14:textId="64D029A6" w:rsidR="00077366" w:rsidRPr="00853EE5" w:rsidRDefault="00853EE5" w:rsidP="00853EE5">
            <w:pPr>
              <w:rPr>
                <w:rFonts w:ascii="Arial" w:hAnsi="Arial" w:cs="Arial"/>
                <w:color w:val="000000"/>
                <w:sz w:val="20"/>
                <w:szCs w:val="20"/>
              </w:rPr>
            </w:pPr>
            <w:r w:rsidRPr="00853EE5">
              <w:rPr>
                <w:rFonts w:ascii="Arial" w:hAnsi="Arial" w:cs="Arial"/>
                <w:color w:val="000000"/>
                <w:sz w:val="20"/>
                <w:szCs w:val="20"/>
              </w:rPr>
              <w:t>Design codes</w:t>
            </w:r>
          </w:p>
        </w:tc>
      </w:tr>
      <w:tr w:rsidR="00077366" w:rsidRPr="00897C1F" w14:paraId="3A39A942" w14:textId="77777777" w:rsidTr="00E82EBF">
        <w:tc>
          <w:tcPr>
            <w:tcW w:w="1242" w:type="dxa"/>
            <w:tcBorders>
              <w:top w:val="nil"/>
              <w:bottom w:val="nil"/>
              <w:right w:val="nil"/>
            </w:tcBorders>
          </w:tcPr>
          <w:p w14:paraId="2FF62407" w14:textId="3FB30754" w:rsidR="00077366" w:rsidRPr="00897C1F" w:rsidRDefault="006527AE"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Week 14</w:t>
            </w:r>
            <w:r w:rsidR="00077366" w:rsidRPr="00897C1F">
              <w:rPr>
                <w:rFonts w:ascii="Arial" w:hAnsi="Arial" w:cs="Arial"/>
                <w:color w:val="000000"/>
                <w:sz w:val="20"/>
                <w:szCs w:val="20"/>
              </w:rPr>
              <w:t xml:space="preserve">: </w:t>
            </w:r>
          </w:p>
        </w:tc>
        <w:tc>
          <w:tcPr>
            <w:tcW w:w="8789" w:type="dxa"/>
            <w:gridSpan w:val="5"/>
            <w:tcBorders>
              <w:top w:val="nil"/>
              <w:left w:val="nil"/>
              <w:bottom w:val="nil"/>
            </w:tcBorders>
            <w:vAlign w:val="center"/>
          </w:tcPr>
          <w:p w14:paraId="10D0EDA6" w14:textId="40CB3913" w:rsidR="00077366" w:rsidRPr="00897C1F" w:rsidRDefault="00853EE5" w:rsidP="00C47F20">
            <w:pPr>
              <w:widowControl w:val="0"/>
              <w:autoSpaceDE w:val="0"/>
              <w:autoSpaceDN w:val="0"/>
              <w:adjustRightInd w:val="0"/>
              <w:spacing w:before="80" w:after="80"/>
              <w:jc w:val="both"/>
              <w:rPr>
                <w:rFonts w:ascii="Arial" w:hAnsi="Arial" w:cs="Arial"/>
                <w:color w:val="000000"/>
                <w:sz w:val="20"/>
                <w:szCs w:val="20"/>
              </w:rPr>
            </w:pPr>
            <w:r w:rsidRPr="00853EE5">
              <w:rPr>
                <w:rFonts w:ascii="Arial" w:hAnsi="Arial" w:cs="Arial"/>
                <w:color w:val="000000"/>
                <w:sz w:val="20"/>
                <w:szCs w:val="20"/>
              </w:rPr>
              <w:t>Introduction to seismic vulnerability assessment of existing buildings</w:t>
            </w:r>
          </w:p>
        </w:tc>
      </w:tr>
      <w:tr w:rsidR="00077366" w:rsidRPr="00897C1F" w14:paraId="42F02084" w14:textId="77777777" w:rsidTr="00E82EBF">
        <w:tc>
          <w:tcPr>
            <w:tcW w:w="1242" w:type="dxa"/>
            <w:tcBorders>
              <w:top w:val="single" w:sz="4" w:space="0" w:color="auto"/>
              <w:bottom w:val="single" w:sz="4" w:space="0" w:color="auto"/>
              <w:right w:val="nil"/>
            </w:tcBorders>
          </w:tcPr>
          <w:p w14:paraId="63674BA2"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lastRenderedPageBreak/>
              <w:t xml:space="preserve">Week 15: </w:t>
            </w:r>
          </w:p>
        </w:tc>
        <w:tc>
          <w:tcPr>
            <w:tcW w:w="8789" w:type="dxa"/>
            <w:gridSpan w:val="5"/>
            <w:tcBorders>
              <w:top w:val="single" w:sz="4" w:space="0" w:color="auto"/>
              <w:left w:val="nil"/>
              <w:bottom w:val="single" w:sz="4" w:space="0" w:color="auto"/>
            </w:tcBorders>
            <w:vAlign w:val="center"/>
          </w:tcPr>
          <w:p w14:paraId="0CCD8190" w14:textId="77777777" w:rsidR="00077366" w:rsidRPr="00897C1F"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Final Examination </w:t>
            </w:r>
          </w:p>
        </w:tc>
      </w:tr>
      <w:tr w:rsidR="00077366" w:rsidRPr="00897C1F" w14:paraId="0692FDB6" w14:textId="77777777" w:rsidTr="00E82EBF">
        <w:tc>
          <w:tcPr>
            <w:tcW w:w="10031" w:type="dxa"/>
            <w:gridSpan w:val="6"/>
            <w:tcBorders>
              <w:bottom w:val="nil"/>
            </w:tcBorders>
            <w:vAlign w:val="center"/>
          </w:tcPr>
          <w:p w14:paraId="111C526E" w14:textId="77777777" w:rsidR="00077366" w:rsidRPr="00897C1F"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Course Learning Outcomes: </w:t>
            </w:r>
          </w:p>
        </w:tc>
      </w:tr>
      <w:tr w:rsidR="00077366" w:rsidRPr="00897C1F" w14:paraId="03B2091A" w14:textId="77777777" w:rsidTr="00E82EBF">
        <w:tc>
          <w:tcPr>
            <w:tcW w:w="10031" w:type="dxa"/>
            <w:gridSpan w:val="6"/>
            <w:tcBorders>
              <w:top w:val="nil"/>
            </w:tcBorders>
            <w:vAlign w:val="center"/>
          </w:tcPr>
          <w:p w14:paraId="135EFCE1" w14:textId="5A16E700" w:rsidR="00077366" w:rsidRPr="00A4473A" w:rsidRDefault="00D73232"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type of the earthquakes and the potential of damages can be created by the earthquakes</w:t>
            </w:r>
          </w:p>
          <w:p w14:paraId="3E180932" w14:textId="77777777" w:rsidR="00D73232" w:rsidRPr="00A4473A" w:rsidRDefault="00D73232"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characteristics of the earthquakes</w:t>
            </w:r>
          </w:p>
          <w:p w14:paraId="5158F078" w14:textId="77777777" w:rsidR="00D73232"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response of the simple structures to earthquakes</w:t>
            </w:r>
          </w:p>
          <w:p w14:paraId="20638B77" w14:textId="77777777"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Understanding the definition of the response spectra and determination of response spectrum of an Earthquake</w:t>
            </w:r>
          </w:p>
          <w:p w14:paraId="204764A2" w14:textId="77777777"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response of multi degrees of freedom structures, and modal analysis</w:t>
            </w:r>
          </w:p>
          <w:p w14:paraId="1ECD6F72" w14:textId="10341A5C"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seismic design concepts</w:t>
            </w:r>
          </w:p>
          <w:p w14:paraId="7947F41A" w14:textId="77777777"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earthquake resistant building systems</w:t>
            </w:r>
          </w:p>
          <w:p w14:paraId="5579879B" w14:textId="77777777"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design spectrum</w:t>
            </w:r>
          </w:p>
          <w:p w14:paraId="758FFC2B" w14:textId="77777777"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behavior of RC elements under earthquake loads</w:t>
            </w:r>
          </w:p>
          <w:p w14:paraId="5376C821" w14:textId="77777777" w:rsidR="003533A7" w:rsidRPr="00A4473A" w:rsidRDefault="003533A7" w:rsidP="00C47F20">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Understand the Equivalent static load method for earthquake analysis</w:t>
            </w:r>
          </w:p>
          <w:p w14:paraId="4F8C72A4" w14:textId="77777777" w:rsidR="003533A7" w:rsidRPr="00A4473A" w:rsidRDefault="003533A7" w:rsidP="003533A7">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themeColor="text1"/>
                <w:sz w:val="20"/>
                <w:szCs w:val="20"/>
              </w:rPr>
            </w:pPr>
            <w:r w:rsidRPr="00A4473A">
              <w:rPr>
                <w:rFonts w:ascii="Arial" w:hAnsi="Arial" w:cs="Arial"/>
                <w:color w:val="000000" w:themeColor="text1"/>
                <w:sz w:val="20"/>
                <w:szCs w:val="20"/>
              </w:rPr>
              <w:t>Learn the concepts of the different Earthquake Codes</w:t>
            </w:r>
          </w:p>
          <w:p w14:paraId="35D9E850" w14:textId="16C72C3D" w:rsidR="003533A7" w:rsidRPr="00897C1F" w:rsidRDefault="003533A7" w:rsidP="003533A7">
            <w:pPr>
              <w:pStyle w:val="ListParagraph"/>
              <w:widowControl w:val="0"/>
              <w:numPr>
                <w:ilvl w:val="0"/>
                <w:numId w:val="3"/>
              </w:numPr>
              <w:tabs>
                <w:tab w:val="left" w:pos="284"/>
                <w:tab w:val="left" w:pos="567"/>
              </w:tabs>
              <w:autoSpaceDE w:val="0"/>
              <w:autoSpaceDN w:val="0"/>
              <w:adjustRightInd w:val="0"/>
              <w:spacing w:before="80" w:after="80"/>
              <w:rPr>
                <w:rFonts w:ascii="Arial" w:hAnsi="Arial" w:cs="Arial"/>
                <w:color w:val="000000"/>
                <w:sz w:val="20"/>
                <w:szCs w:val="20"/>
              </w:rPr>
            </w:pPr>
            <w:r w:rsidRPr="00A4473A">
              <w:rPr>
                <w:rFonts w:ascii="Arial" w:hAnsi="Arial" w:cs="Arial"/>
                <w:color w:val="000000" w:themeColor="text1"/>
                <w:sz w:val="20"/>
                <w:szCs w:val="20"/>
              </w:rPr>
              <w:t>Understand the methods are used for seismic vulnerability assessment of existing buildings</w:t>
            </w:r>
          </w:p>
        </w:tc>
      </w:tr>
      <w:tr w:rsidR="00077366" w:rsidRPr="00897C1F" w14:paraId="6906B9BF" w14:textId="77777777" w:rsidTr="00E82EBF">
        <w:tc>
          <w:tcPr>
            <w:tcW w:w="4267" w:type="dxa"/>
            <w:gridSpan w:val="3"/>
          </w:tcPr>
          <w:p w14:paraId="6013DB39" w14:textId="77777777" w:rsidR="00077366" w:rsidRPr="00897C1F"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Class Schedule: </w:t>
            </w:r>
          </w:p>
          <w:p w14:paraId="74CDFD0F" w14:textId="77777777" w:rsidR="00077366" w:rsidRPr="00897C1F" w:rsidRDefault="00077366"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t xml:space="preserve">4 </w:t>
            </w:r>
            <w:proofErr w:type="spellStart"/>
            <w:r w:rsidRPr="00897C1F">
              <w:rPr>
                <w:rFonts w:ascii="Arial" w:hAnsi="Arial" w:cs="Arial"/>
                <w:color w:val="000000"/>
                <w:sz w:val="20"/>
                <w:szCs w:val="20"/>
              </w:rPr>
              <w:t>hrs</w:t>
            </w:r>
            <w:proofErr w:type="spellEnd"/>
            <w:r w:rsidRPr="00897C1F">
              <w:rPr>
                <w:rFonts w:ascii="Arial" w:hAnsi="Arial" w:cs="Arial"/>
                <w:color w:val="000000"/>
                <w:sz w:val="20"/>
                <w:szCs w:val="20"/>
              </w:rPr>
              <w:t xml:space="preserve"> of lectures per week </w:t>
            </w:r>
          </w:p>
        </w:tc>
        <w:tc>
          <w:tcPr>
            <w:tcW w:w="5764" w:type="dxa"/>
            <w:gridSpan w:val="3"/>
            <w:vAlign w:val="center"/>
          </w:tcPr>
          <w:p w14:paraId="1D72231C" w14:textId="77777777" w:rsidR="00077366" w:rsidRPr="00897C1F" w:rsidRDefault="00077366" w:rsidP="00C47F20">
            <w:pPr>
              <w:widowControl w:val="0"/>
              <w:autoSpaceDE w:val="0"/>
              <w:autoSpaceDN w:val="0"/>
              <w:adjustRightInd w:val="0"/>
              <w:spacing w:before="80" w:after="80"/>
              <w:rPr>
                <w:rFonts w:ascii="Arial" w:hAnsi="Arial" w:cs="Arial"/>
                <w:b/>
                <w:color w:val="000000"/>
                <w:sz w:val="20"/>
                <w:szCs w:val="20"/>
              </w:rPr>
            </w:pPr>
            <w:r w:rsidRPr="00897C1F">
              <w:rPr>
                <w:rFonts w:ascii="Arial" w:hAnsi="Arial" w:cs="Arial"/>
                <w:b/>
                <w:color w:val="000000"/>
                <w:sz w:val="20"/>
                <w:szCs w:val="20"/>
              </w:rPr>
              <w:t xml:space="preserve">Laboratory Schedule: </w:t>
            </w:r>
          </w:p>
          <w:p w14:paraId="73BB06F4" w14:textId="04DDD81A" w:rsidR="00077366" w:rsidRPr="00897C1F" w:rsidRDefault="00CD4903" w:rsidP="00C47F20">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 xml:space="preserve">1 </w:t>
            </w:r>
            <w:proofErr w:type="spellStart"/>
            <w:r>
              <w:rPr>
                <w:rFonts w:ascii="Arial" w:hAnsi="Arial" w:cs="Arial"/>
                <w:color w:val="000000"/>
                <w:sz w:val="20"/>
                <w:szCs w:val="20"/>
              </w:rPr>
              <w:t>hr</w:t>
            </w:r>
            <w:proofErr w:type="spellEnd"/>
            <w:r w:rsidR="00077366" w:rsidRPr="00897C1F">
              <w:rPr>
                <w:rFonts w:ascii="Arial" w:hAnsi="Arial" w:cs="Arial"/>
                <w:color w:val="000000"/>
                <w:sz w:val="20"/>
                <w:szCs w:val="20"/>
              </w:rPr>
              <w:t xml:space="preserve"> of tutorial per week </w:t>
            </w:r>
          </w:p>
        </w:tc>
      </w:tr>
      <w:tr w:rsidR="00FD22F2" w:rsidRPr="00897C1F" w14:paraId="4EA25C8B" w14:textId="77777777" w:rsidTr="00E82EBF">
        <w:trPr>
          <w:trHeight w:val="284"/>
        </w:trPr>
        <w:tc>
          <w:tcPr>
            <w:tcW w:w="1747" w:type="dxa"/>
            <w:gridSpan w:val="2"/>
            <w:vAlign w:val="center"/>
          </w:tcPr>
          <w:p w14:paraId="7F0BC9BC" w14:textId="77777777" w:rsidR="00FD22F2" w:rsidRPr="00897C1F" w:rsidRDefault="00FD22F2" w:rsidP="00C47F20">
            <w:pPr>
              <w:widowControl w:val="0"/>
              <w:autoSpaceDE w:val="0"/>
              <w:autoSpaceDN w:val="0"/>
              <w:adjustRightInd w:val="0"/>
              <w:spacing w:before="80" w:after="80" w:line="340" w:lineRule="atLeast"/>
              <w:jc w:val="center"/>
              <w:rPr>
                <w:rFonts w:ascii="Arial" w:hAnsi="Arial" w:cs="Arial"/>
                <w:color w:val="000000"/>
                <w:sz w:val="20"/>
                <w:szCs w:val="20"/>
              </w:rPr>
            </w:pPr>
          </w:p>
        </w:tc>
        <w:tc>
          <w:tcPr>
            <w:tcW w:w="2520" w:type="dxa"/>
            <w:vAlign w:val="center"/>
          </w:tcPr>
          <w:p w14:paraId="0247407D" w14:textId="045D981A" w:rsidR="00FD22F2" w:rsidRPr="00897C1F" w:rsidRDefault="00FD22F2" w:rsidP="00C47F20">
            <w:pPr>
              <w:spacing w:before="80" w:after="80"/>
              <w:rPr>
                <w:rFonts w:ascii="Arial" w:hAnsi="Arial" w:cs="Arial"/>
                <w:b/>
                <w:sz w:val="20"/>
                <w:szCs w:val="20"/>
              </w:rPr>
            </w:pPr>
            <w:r w:rsidRPr="00897C1F">
              <w:rPr>
                <w:rFonts w:ascii="Arial" w:hAnsi="Arial" w:cs="Arial"/>
                <w:b/>
                <w:sz w:val="20"/>
                <w:szCs w:val="20"/>
              </w:rPr>
              <w:t>Method</w:t>
            </w:r>
          </w:p>
        </w:tc>
        <w:tc>
          <w:tcPr>
            <w:tcW w:w="2880" w:type="dxa"/>
            <w:gridSpan w:val="2"/>
            <w:vAlign w:val="center"/>
          </w:tcPr>
          <w:p w14:paraId="0281B363" w14:textId="15A0D2DF" w:rsidR="00FD22F2" w:rsidRPr="00897C1F" w:rsidRDefault="00FD22F2" w:rsidP="00C47F20">
            <w:pPr>
              <w:spacing w:before="80" w:after="80"/>
              <w:rPr>
                <w:rFonts w:ascii="Arial" w:hAnsi="Arial" w:cs="Arial"/>
                <w:b/>
                <w:sz w:val="20"/>
                <w:szCs w:val="20"/>
              </w:rPr>
            </w:pPr>
            <w:r w:rsidRPr="00897C1F">
              <w:rPr>
                <w:rFonts w:ascii="Arial" w:hAnsi="Arial" w:cs="Arial"/>
                <w:b/>
                <w:sz w:val="20"/>
                <w:szCs w:val="20"/>
              </w:rPr>
              <w:t>No</w:t>
            </w:r>
          </w:p>
        </w:tc>
        <w:tc>
          <w:tcPr>
            <w:tcW w:w="2884" w:type="dxa"/>
            <w:vAlign w:val="center"/>
          </w:tcPr>
          <w:p w14:paraId="44CB8461" w14:textId="55C67C0B" w:rsidR="00FD22F2" w:rsidRPr="00897C1F" w:rsidRDefault="00FD22F2" w:rsidP="00C47F20">
            <w:pPr>
              <w:spacing w:before="80" w:after="80"/>
              <w:rPr>
                <w:rFonts w:ascii="Arial" w:hAnsi="Arial" w:cs="Arial"/>
                <w:b/>
                <w:sz w:val="20"/>
                <w:szCs w:val="20"/>
              </w:rPr>
            </w:pPr>
            <w:r w:rsidRPr="00897C1F">
              <w:rPr>
                <w:rFonts w:ascii="Arial" w:hAnsi="Arial" w:cs="Arial"/>
                <w:b/>
                <w:sz w:val="20"/>
                <w:szCs w:val="20"/>
              </w:rPr>
              <w:t>Percentage</w:t>
            </w:r>
          </w:p>
        </w:tc>
      </w:tr>
      <w:tr w:rsidR="00E82EBF" w:rsidRPr="00897C1F" w14:paraId="45A663BE" w14:textId="77777777" w:rsidTr="00E82EBF">
        <w:trPr>
          <w:trHeight w:val="284"/>
        </w:trPr>
        <w:tc>
          <w:tcPr>
            <w:tcW w:w="1747" w:type="dxa"/>
            <w:gridSpan w:val="2"/>
            <w:vMerge w:val="restart"/>
            <w:vAlign w:val="center"/>
          </w:tcPr>
          <w:p w14:paraId="4210BF03" w14:textId="77777777" w:rsidR="00E82EBF" w:rsidRPr="00897C1F" w:rsidRDefault="00E82EBF" w:rsidP="00C47F20">
            <w:pPr>
              <w:widowControl w:val="0"/>
              <w:autoSpaceDE w:val="0"/>
              <w:autoSpaceDN w:val="0"/>
              <w:adjustRightInd w:val="0"/>
              <w:spacing w:before="80" w:after="80" w:line="340" w:lineRule="atLeast"/>
              <w:jc w:val="center"/>
              <w:rPr>
                <w:rFonts w:ascii="Arial" w:hAnsi="Arial" w:cs="Arial"/>
                <w:color w:val="000000"/>
                <w:sz w:val="20"/>
                <w:szCs w:val="20"/>
              </w:rPr>
            </w:pPr>
            <w:r w:rsidRPr="00897C1F">
              <w:rPr>
                <w:rFonts w:ascii="Arial" w:hAnsi="Arial" w:cs="Arial"/>
                <w:color w:val="000000"/>
                <w:sz w:val="20"/>
                <w:szCs w:val="20"/>
              </w:rPr>
              <w:t>Assessment</w:t>
            </w:r>
          </w:p>
          <w:p w14:paraId="177C9BC7" w14:textId="77777777" w:rsidR="00E82EBF" w:rsidRPr="00897C1F" w:rsidRDefault="00E82EBF" w:rsidP="00C47F20">
            <w:pPr>
              <w:spacing w:before="80" w:after="80"/>
              <w:rPr>
                <w:rFonts w:ascii="Arial" w:hAnsi="Arial" w:cs="Arial"/>
                <w:sz w:val="20"/>
                <w:szCs w:val="20"/>
              </w:rPr>
            </w:pPr>
          </w:p>
        </w:tc>
        <w:tc>
          <w:tcPr>
            <w:tcW w:w="2520" w:type="dxa"/>
            <w:vAlign w:val="center"/>
          </w:tcPr>
          <w:p w14:paraId="2270D1EC" w14:textId="69EADD46" w:rsidR="00E82EBF" w:rsidRPr="00897C1F" w:rsidRDefault="00EF11C2" w:rsidP="00C47F20">
            <w:pPr>
              <w:spacing w:before="80" w:after="80"/>
              <w:rPr>
                <w:rFonts w:ascii="Arial" w:hAnsi="Arial" w:cs="Arial"/>
                <w:b/>
                <w:sz w:val="20"/>
                <w:szCs w:val="20"/>
              </w:rPr>
            </w:pPr>
            <w:r>
              <w:rPr>
                <w:rFonts w:ascii="Arial" w:hAnsi="Arial" w:cs="Arial"/>
                <w:b/>
                <w:sz w:val="20"/>
                <w:szCs w:val="20"/>
              </w:rPr>
              <w:t>Quiz1</w:t>
            </w:r>
          </w:p>
        </w:tc>
        <w:tc>
          <w:tcPr>
            <w:tcW w:w="2880" w:type="dxa"/>
            <w:gridSpan w:val="2"/>
            <w:vAlign w:val="center"/>
          </w:tcPr>
          <w:p w14:paraId="5D322027" w14:textId="3F8E863B" w:rsidR="00E82EBF" w:rsidRPr="00897C1F" w:rsidRDefault="00EF11C2" w:rsidP="00C47F20">
            <w:pPr>
              <w:spacing w:before="80" w:after="80"/>
              <w:rPr>
                <w:rFonts w:ascii="Arial" w:hAnsi="Arial" w:cs="Arial"/>
                <w:b/>
                <w:sz w:val="20"/>
                <w:szCs w:val="20"/>
              </w:rPr>
            </w:pPr>
            <w:r>
              <w:rPr>
                <w:rFonts w:ascii="Arial" w:hAnsi="Arial" w:cs="Arial"/>
                <w:b/>
                <w:sz w:val="20"/>
                <w:szCs w:val="20"/>
              </w:rPr>
              <w:t>1</w:t>
            </w:r>
          </w:p>
        </w:tc>
        <w:tc>
          <w:tcPr>
            <w:tcW w:w="2884" w:type="dxa"/>
            <w:vAlign w:val="center"/>
          </w:tcPr>
          <w:p w14:paraId="670854B4" w14:textId="397D902A" w:rsidR="00E82EBF" w:rsidRPr="00897C1F" w:rsidRDefault="00EF11C2" w:rsidP="00C47F20">
            <w:pPr>
              <w:spacing w:before="80" w:after="80"/>
              <w:rPr>
                <w:rFonts w:ascii="Arial" w:hAnsi="Arial" w:cs="Arial"/>
                <w:b/>
                <w:sz w:val="20"/>
                <w:szCs w:val="20"/>
              </w:rPr>
            </w:pPr>
            <w:r>
              <w:rPr>
                <w:rFonts w:ascii="Arial" w:hAnsi="Arial" w:cs="Arial"/>
                <w:sz w:val="20"/>
                <w:szCs w:val="20"/>
              </w:rPr>
              <w:t>5</w:t>
            </w:r>
            <w:r>
              <w:rPr>
                <w:rFonts w:ascii="Arial" w:hAnsi="Arial" w:cs="Arial"/>
                <w:sz w:val="20"/>
                <w:szCs w:val="20"/>
              </w:rPr>
              <w:t>%</w:t>
            </w:r>
          </w:p>
        </w:tc>
      </w:tr>
      <w:tr w:rsidR="00E82EBF" w:rsidRPr="00897C1F" w14:paraId="003C8FF3" w14:textId="77777777" w:rsidTr="00E82EBF">
        <w:trPr>
          <w:trHeight w:val="284"/>
        </w:trPr>
        <w:tc>
          <w:tcPr>
            <w:tcW w:w="1747" w:type="dxa"/>
            <w:gridSpan w:val="2"/>
            <w:vMerge/>
            <w:vAlign w:val="center"/>
          </w:tcPr>
          <w:p w14:paraId="1B4D4E83" w14:textId="77777777" w:rsidR="00E82EBF" w:rsidRPr="00897C1F" w:rsidRDefault="00E82EBF" w:rsidP="00C47F20">
            <w:pPr>
              <w:spacing w:before="80" w:after="80"/>
              <w:rPr>
                <w:rFonts w:ascii="Arial" w:hAnsi="Arial" w:cs="Arial"/>
                <w:sz w:val="20"/>
                <w:szCs w:val="20"/>
              </w:rPr>
            </w:pPr>
          </w:p>
        </w:tc>
        <w:tc>
          <w:tcPr>
            <w:tcW w:w="2520" w:type="dxa"/>
            <w:vAlign w:val="center"/>
          </w:tcPr>
          <w:p w14:paraId="7FC9ACEF" w14:textId="2668090B" w:rsidR="00E82EBF" w:rsidRPr="00897C1F" w:rsidRDefault="00EF11C2" w:rsidP="00C47F20">
            <w:pPr>
              <w:widowControl w:val="0"/>
              <w:autoSpaceDE w:val="0"/>
              <w:autoSpaceDN w:val="0"/>
              <w:adjustRightInd w:val="0"/>
              <w:spacing w:before="80" w:after="80"/>
              <w:rPr>
                <w:rFonts w:ascii="Arial" w:hAnsi="Arial" w:cs="Arial"/>
                <w:color w:val="000000"/>
                <w:sz w:val="20"/>
                <w:szCs w:val="20"/>
              </w:rPr>
            </w:pPr>
            <w:r>
              <w:rPr>
                <w:rFonts w:ascii="Arial" w:hAnsi="Arial" w:cs="Arial"/>
                <w:b/>
                <w:sz w:val="20"/>
                <w:szCs w:val="20"/>
              </w:rPr>
              <w:t>Quiz2</w:t>
            </w:r>
          </w:p>
        </w:tc>
        <w:tc>
          <w:tcPr>
            <w:tcW w:w="2880" w:type="dxa"/>
            <w:gridSpan w:val="2"/>
            <w:vAlign w:val="center"/>
          </w:tcPr>
          <w:p w14:paraId="76FC599D" w14:textId="002FA9B7" w:rsidR="00E82EBF" w:rsidRPr="00897C1F" w:rsidRDefault="00EF11C2" w:rsidP="00C47F20">
            <w:pPr>
              <w:spacing w:before="80" w:after="80"/>
              <w:rPr>
                <w:rFonts w:ascii="Arial" w:hAnsi="Arial" w:cs="Arial"/>
                <w:sz w:val="20"/>
                <w:szCs w:val="20"/>
              </w:rPr>
            </w:pPr>
            <w:r>
              <w:rPr>
                <w:rFonts w:ascii="Arial" w:hAnsi="Arial" w:cs="Arial"/>
                <w:sz w:val="20"/>
                <w:szCs w:val="20"/>
              </w:rPr>
              <w:t>1</w:t>
            </w:r>
          </w:p>
        </w:tc>
        <w:tc>
          <w:tcPr>
            <w:tcW w:w="2884" w:type="dxa"/>
            <w:vAlign w:val="center"/>
          </w:tcPr>
          <w:p w14:paraId="4A06C190" w14:textId="78C37AB9" w:rsidR="00E82EBF" w:rsidRPr="00897C1F" w:rsidRDefault="00EF11C2" w:rsidP="00C47F20">
            <w:pPr>
              <w:spacing w:before="80" w:after="80"/>
              <w:rPr>
                <w:rFonts w:ascii="Arial" w:hAnsi="Arial" w:cs="Arial"/>
                <w:sz w:val="20"/>
                <w:szCs w:val="20"/>
              </w:rPr>
            </w:pPr>
            <w:r>
              <w:rPr>
                <w:rFonts w:ascii="Arial" w:hAnsi="Arial" w:cs="Arial"/>
                <w:sz w:val="20"/>
                <w:szCs w:val="20"/>
              </w:rPr>
              <w:t>5%</w:t>
            </w:r>
          </w:p>
        </w:tc>
      </w:tr>
      <w:tr w:rsidR="00EF11C2" w:rsidRPr="00897C1F" w14:paraId="51742CCC" w14:textId="77777777" w:rsidTr="00E82EBF">
        <w:trPr>
          <w:trHeight w:val="284"/>
        </w:trPr>
        <w:tc>
          <w:tcPr>
            <w:tcW w:w="1747" w:type="dxa"/>
            <w:gridSpan w:val="2"/>
            <w:vMerge/>
            <w:vAlign w:val="center"/>
          </w:tcPr>
          <w:p w14:paraId="5EBED1BF" w14:textId="77777777" w:rsidR="00EF11C2" w:rsidRPr="00897C1F" w:rsidRDefault="00EF11C2" w:rsidP="00EF11C2">
            <w:pPr>
              <w:spacing w:before="80" w:after="80"/>
              <w:rPr>
                <w:rFonts w:ascii="Arial" w:hAnsi="Arial" w:cs="Arial"/>
                <w:sz w:val="20"/>
                <w:szCs w:val="20"/>
              </w:rPr>
            </w:pPr>
          </w:p>
        </w:tc>
        <w:tc>
          <w:tcPr>
            <w:tcW w:w="2520" w:type="dxa"/>
            <w:vAlign w:val="center"/>
          </w:tcPr>
          <w:p w14:paraId="598172D0" w14:textId="0B7BB032" w:rsidR="00EF11C2" w:rsidRPr="00897C1F" w:rsidRDefault="00EF11C2" w:rsidP="00EF11C2">
            <w:pPr>
              <w:widowControl w:val="0"/>
              <w:autoSpaceDE w:val="0"/>
              <w:autoSpaceDN w:val="0"/>
              <w:adjustRightInd w:val="0"/>
              <w:spacing w:before="80" w:after="80"/>
              <w:rPr>
                <w:rFonts w:ascii="Arial" w:hAnsi="Arial" w:cs="Arial"/>
                <w:color w:val="000000"/>
                <w:sz w:val="20"/>
                <w:szCs w:val="20"/>
              </w:rPr>
            </w:pPr>
            <w:r>
              <w:rPr>
                <w:rFonts w:ascii="Arial" w:hAnsi="Arial" w:cs="Arial"/>
                <w:color w:val="000000"/>
                <w:sz w:val="20"/>
                <w:szCs w:val="20"/>
              </w:rPr>
              <w:t>Project</w:t>
            </w:r>
          </w:p>
        </w:tc>
        <w:tc>
          <w:tcPr>
            <w:tcW w:w="2880" w:type="dxa"/>
            <w:gridSpan w:val="2"/>
            <w:vAlign w:val="center"/>
          </w:tcPr>
          <w:p w14:paraId="561E7B04" w14:textId="232316A1" w:rsidR="00EF11C2" w:rsidRPr="00897C1F" w:rsidRDefault="00EF11C2" w:rsidP="00EF11C2">
            <w:pPr>
              <w:spacing w:before="80" w:after="80"/>
              <w:rPr>
                <w:rFonts w:ascii="Arial" w:hAnsi="Arial" w:cs="Arial"/>
                <w:sz w:val="20"/>
                <w:szCs w:val="20"/>
              </w:rPr>
            </w:pPr>
            <w:r>
              <w:rPr>
                <w:rFonts w:ascii="Arial" w:hAnsi="Arial" w:cs="Arial"/>
                <w:color w:val="000000"/>
                <w:sz w:val="20"/>
                <w:szCs w:val="20"/>
              </w:rPr>
              <w:t>1</w:t>
            </w:r>
          </w:p>
        </w:tc>
        <w:tc>
          <w:tcPr>
            <w:tcW w:w="2884" w:type="dxa"/>
            <w:vAlign w:val="center"/>
          </w:tcPr>
          <w:p w14:paraId="6A62200B" w14:textId="1427D544" w:rsidR="00EF11C2" w:rsidRDefault="00EF11C2" w:rsidP="00EF11C2">
            <w:pPr>
              <w:spacing w:before="80" w:after="80"/>
              <w:rPr>
                <w:rFonts w:ascii="Arial" w:hAnsi="Arial" w:cs="Arial"/>
                <w:sz w:val="20"/>
                <w:szCs w:val="20"/>
              </w:rPr>
            </w:pPr>
            <w:r>
              <w:rPr>
                <w:rFonts w:ascii="Arial" w:hAnsi="Arial" w:cs="Arial"/>
                <w:sz w:val="20"/>
                <w:szCs w:val="20"/>
              </w:rPr>
              <w:t>20%</w:t>
            </w:r>
          </w:p>
        </w:tc>
      </w:tr>
      <w:tr w:rsidR="00EF11C2" w:rsidRPr="00897C1F" w14:paraId="505D8096" w14:textId="77777777" w:rsidTr="00E82EBF">
        <w:trPr>
          <w:trHeight w:val="284"/>
        </w:trPr>
        <w:tc>
          <w:tcPr>
            <w:tcW w:w="1747" w:type="dxa"/>
            <w:gridSpan w:val="2"/>
            <w:vMerge/>
            <w:vAlign w:val="center"/>
          </w:tcPr>
          <w:p w14:paraId="70E7700A" w14:textId="77777777" w:rsidR="00EF11C2" w:rsidRPr="00897C1F" w:rsidRDefault="00EF11C2" w:rsidP="00EF11C2">
            <w:pPr>
              <w:spacing w:before="80" w:after="80"/>
              <w:rPr>
                <w:rFonts w:ascii="Arial" w:hAnsi="Arial" w:cs="Arial"/>
                <w:sz w:val="20"/>
                <w:szCs w:val="20"/>
              </w:rPr>
            </w:pPr>
          </w:p>
        </w:tc>
        <w:tc>
          <w:tcPr>
            <w:tcW w:w="2520" w:type="dxa"/>
            <w:vAlign w:val="center"/>
          </w:tcPr>
          <w:p w14:paraId="79C218FB" w14:textId="572D3CB6" w:rsidR="00EF11C2" w:rsidRPr="00897C1F" w:rsidRDefault="00EF11C2" w:rsidP="00EF11C2">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t xml:space="preserve">Midterm Exam(s) </w:t>
            </w:r>
          </w:p>
        </w:tc>
        <w:tc>
          <w:tcPr>
            <w:tcW w:w="2880" w:type="dxa"/>
            <w:gridSpan w:val="2"/>
            <w:vAlign w:val="center"/>
          </w:tcPr>
          <w:p w14:paraId="26453E03" w14:textId="7D7EF5FE" w:rsidR="00EF11C2" w:rsidRPr="00897C1F" w:rsidRDefault="00EF11C2" w:rsidP="00EF11C2">
            <w:pPr>
              <w:spacing w:before="80" w:after="80"/>
              <w:rPr>
                <w:rFonts w:ascii="Arial" w:hAnsi="Arial" w:cs="Arial"/>
                <w:sz w:val="20"/>
                <w:szCs w:val="20"/>
              </w:rPr>
            </w:pPr>
            <w:r w:rsidRPr="00897C1F">
              <w:rPr>
                <w:rFonts w:ascii="Arial" w:hAnsi="Arial" w:cs="Arial"/>
                <w:sz w:val="20"/>
                <w:szCs w:val="20"/>
              </w:rPr>
              <w:t>1</w:t>
            </w:r>
            <w:r w:rsidRPr="00897C1F">
              <w:rPr>
                <w:rFonts w:ascii="Arial" w:hAnsi="Arial" w:cs="Arial"/>
                <w:color w:val="000000"/>
                <w:sz w:val="20"/>
                <w:szCs w:val="20"/>
              </w:rPr>
              <w:t xml:space="preserve"> </w:t>
            </w:r>
          </w:p>
        </w:tc>
        <w:tc>
          <w:tcPr>
            <w:tcW w:w="2884" w:type="dxa"/>
            <w:vAlign w:val="center"/>
          </w:tcPr>
          <w:p w14:paraId="4968B110" w14:textId="2AD9A4B0" w:rsidR="00EF11C2" w:rsidRDefault="00EF11C2" w:rsidP="00EF11C2">
            <w:pPr>
              <w:spacing w:before="80" w:after="80"/>
              <w:rPr>
                <w:rFonts w:ascii="Arial" w:hAnsi="Arial" w:cs="Arial"/>
                <w:sz w:val="20"/>
                <w:szCs w:val="20"/>
              </w:rPr>
            </w:pPr>
            <w:r>
              <w:rPr>
                <w:rFonts w:ascii="Arial" w:hAnsi="Arial" w:cs="Arial"/>
                <w:sz w:val="20"/>
                <w:szCs w:val="20"/>
              </w:rPr>
              <w:t>30</w:t>
            </w:r>
            <w:r w:rsidRPr="00897C1F">
              <w:rPr>
                <w:rFonts w:ascii="Arial" w:hAnsi="Arial" w:cs="Arial"/>
                <w:sz w:val="20"/>
                <w:szCs w:val="20"/>
              </w:rPr>
              <w:t>%</w:t>
            </w:r>
          </w:p>
        </w:tc>
      </w:tr>
      <w:tr w:rsidR="00E82EBF" w:rsidRPr="00897C1F" w14:paraId="557B9134" w14:textId="77777777" w:rsidTr="00E82EBF">
        <w:trPr>
          <w:trHeight w:val="284"/>
        </w:trPr>
        <w:tc>
          <w:tcPr>
            <w:tcW w:w="1747" w:type="dxa"/>
            <w:gridSpan w:val="2"/>
            <w:vMerge/>
            <w:vAlign w:val="center"/>
          </w:tcPr>
          <w:p w14:paraId="2E6B2090" w14:textId="77777777" w:rsidR="00E82EBF" w:rsidRPr="00897C1F" w:rsidRDefault="00E82EBF" w:rsidP="00C47F20">
            <w:pPr>
              <w:spacing w:before="80" w:after="80"/>
              <w:rPr>
                <w:rFonts w:ascii="Arial" w:hAnsi="Arial" w:cs="Arial"/>
                <w:sz w:val="20"/>
                <w:szCs w:val="20"/>
              </w:rPr>
            </w:pPr>
          </w:p>
        </w:tc>
        <w:tc>
          <w:tcPr>
            <w:tcW w:w="2520" w:type="dxa"/>
            <w:vAlign w:val="center"/>
          </w:tcPr>
          <w:p w14:paraId="5ECD127F" w14:textId="16493BBB" w:rsidR="00E82EBF" w:rsidRPr="00897C1F" w:rsidRDefault="00E82EBF" w:rsidP="00C47F20">
            <w:pPr>
              <w:widowControl w:val="0"/>
              <w:autoSpaceDE w:val="0"/>
              <w:autoSpaceDN w:val="0"/>
              <w:adjustRightInd w:val="0"/>
              <w:spacing w:before="80" w:after="80"/>
              <w:rPr>
                <w:rFonts w:ascii="Arial" w:hAnsi="Arial" w:cs="Arial"/>
                <w:color w:val="000000"/>
                <w:sz w:val="20"/>
                <w:szCs w:val="20"/>
              </w:rPr>
            </w:pPr>
            <w:r w:rsidRPr="00897C1F">
              <w:rPr>
                <w:rFonts w:ascii="Arial" w:hAnsi="Arial" w:cs="Arial"/>
                <w:color w:val="000000"/>
                <w:sz w:val="20"/>
                <w:szCs w:val="20"/>
              </w:rPr>
              <w:t xml:space="preserve">Final Examination </w:t>
            </w:r>
          </w:p>
        </w:tc>
        <w:tc>
          <w:tcPr>
            <w:tcW w:w="2880" w:type="dxa"/>
            <w:gridSpan w:val="2"/>
            <w:vAlign w:val="center"/>
          </w:tcPr>
          <w:p w14:paraId="7C4B86B9" w14:textId="1C68B36B" w:rsidR="00E82EBF" w:rsidRPr="00897C1F" w:rsidRDefault="00E82EBF" w:rsidP="00C47F20">
            <w:pPr>
              <w:spacing w:before="80" w:after="80"/>
              <w:rPr>
                <w:rFonts w:ascii="Arial" w:hAnsi="Arial" w:cs="Arial"/>
                <w:sz w:val="20"/>
                <w:szCs w:val="20"/>
              </w:rPr>
            </w:pPr>
            <w:r w:rsidRPr="00897C1F">
              <w:rPr>
                <w:rFonts w:ascii="Arial" w:hAnsi="Arial" w:cs="Arial"/>
                <w:sz w:val="20"/>
                <w:szCs w:val="20"/>
              </w:rPr>
              <w:t>1</w:t>
            </w:r>
            <w:r w:rsidRPr="00897C1F">
              <w:rPr>
                <w:rFonts w:ascii="Arial" w:hAnsi="Arial" w:cs="Arial"/>
                <w:color w:val="000000"/>
                <w:sz w:val="20"/>
                <w:szCs w:val="20"/>
              </w:rPr>
              <w:t xml:space="preserve"> </w:t>
            </w:r>
          </w:p>
        </w:tc>
        <w:tc>
          <w:tcPr>
            <w:tcW w:w="2884" w:type="dxa"/>
            <w:vAlign w:val="center"/>
          </w:tcPr>
          <w:p w14:paraId="787C5952" w14:textId="622F6396" w:rsidR="00E82EBF" w:rsidRPr="00897C1F" w:rsidRDefault="00E82EBF" w:rsidP="00C47F20">
            <w:pPr>
              <w:spacing w:before="80" w:after="80"/>
              <w:rPr>
                <w:rFonts w:ascii="Arial" w:hAnsi="Arial" w:cs="Arial"/>
                <w:sz w:val="20"/>
                <w:szCs w:val="20"/>
              </w:rPr>
            </w:pPr>
            <w:r>
              <w:rPr>
                <w:rFonts w:ascii="Arial" w:hAnsi="Arial" w:cs="Arial"/>
                <w:sz w:val="20"/>
                <w:szCs w:val="20"/>
              </w:rPr>
              <w:t>40</w:t>
            </w:r>
            <w:r w:rsidRPr="00897C1F">
              <w:rPr>
                <w:rFonts w:ascii="Arial" w:hAnsi="Arial" w:cs="Arial"/>
                <w:sz w:val="20"/>
                <w:szCs w:val="20"/>
              </w:rPr>
              <w:t>%</w:t>
            </w:r>
          </w:p>
        </w:tc>
      </w:tr>
      <w:tr w:rsidR="00E82EBF" w:rsidRPr="00897C1F" w14:paraId="570EAAE2" w14:textId="77777777" w:rsidTr="00E82EBF">
        <w:trPr>
          <w:gridAfter w:val="4"/>
          <w:wAfter w:w="8284" w:type="dxa"/>
          <w:trHeight w:val="390"/>
        </w:trPr>
        <w:tc>
          <w:tcPr>
            <w:tcW w:w="1747" w:type="dxa"/>
            <w:gridSpan w:val="2"/>
            <w:vMerge/>
            <w:vAlign w:val="center"/>
          </w:tcPr>
          <w:p w14:paraId="007E5FD2" w14:textId="77777777" w:rsidR="00E82EBF" w:rsidRPr="00897C1F" w:rsidRDefault="00E82EBF" w:rsidP="00C47F20">
            <w:pPr>
              <w:spacing w:before="80" w:after="80"/>
              <w:rPr>
                <w:rFonts w:ascii="Arial" w:hAnsi="Arial" w:cs="Arial"/>
                <w:sz w:val="20"/>
                <w:szCs w:val="20"/>
              </w:rPr>
            </w:pPr>
          </w:p>
        </w:tc>
        <w:bookmarkStart w:id="2" w:name="_GoBack"/>
        <w:bookmarkEnd w:id="2"/>
      </w:tr>
      <w:tr w:rsidR="00E82EBF" w:rsidRPr="00897C1F" w14:paraId="7E59C708" w14:textId="77777777" w:rsidTr="00E82EBF">
        <w:trPr>
          <w:gridAfter w:val="4"/>
          <w:wAfter w:w="8284" w:type="dxa"/>
          <w:trHeight w:val="390"/>
        </w:trPr>
        <w:tc>
          <w:tcPr>
            <w:tcW w:w="1747" w:type="dxa"/>
            <w:gridSpan w:val="2"/>
            <w:vMerge/>
            <w:vAlign w:val="center"/>
          </w:tcPr>
          <w:p w14:paraId="5F44D62E" w14:textId="77777777" w:rsidR="00E82EBF" w:rsidRPr="00897C1F" w:rsidRDefault="00E82EBF" w:rsidP="00C47F20">
            <w:pPr>
              <w:spacing w:before="80" w:after="80"/>
              <w:rPr>
                <w:rFonts w:ascii="Arial" w:hAnsi="Arial" w:cs="Arial"/>
                <w:sz w:val="20"/>
                <w:szCs w:val="20"/>
              </w:rPr>
            </w:pPr>
          </w:p>
        </w:tc>
      </w:tr>
      <w:tr w:rsidR="00E82EBF" w:rsidRPr="00897C1F" w14:paraId="3F545DD7" w14:textId="77777777" w:rsidTr="00E82EBF">
        <w:trPr>
          <w:gridAfter w:val="4"/>
          <w:wAfter w:w="8284" w:type="dxa"/>
          <w:trHeight w:val="390"/>
        </w:trPr>
        <w:tc>
          <w:tcPr>
            <w:tcW w:w="1747" w:type="dxa"/>
            <w:gridSpan w:val="2"/>
            <w:vMerge/>
            <w:vAlign w:val="center"/>
          </w:tcPr>
          <w:p w14:paraId="68BE93C0" w14:textId="77777777" w:rsidR="00E82EBF" w:rsidRPr="00897C1F" w:rsidRDefault="00E82EBF" w:rsidP="00C47F20">
            <w:pPr>
              <w:spacing w:before="80" w:after="80"/>
              <w:rPr>
                <w:rFonts w:ascii="Arial" w:hAnsi="Arial" w:cs="Arial"/>
                <w:sz w:val="20"/>
                <w:szCs w:val="20"/>
              </w:rPr>
            </w:pPr>
          </w:p>
        </w:tc>
      </w:tr>
      <w:tr w:rsidR="00E82EBF" w:rsidRPr="00897C1F" w14:paraId="32ED0C42" w14:textId="77777777" w:rsidTr="00E82EBF">
        <w:tc>
          <w:tcPr>
            <w:tcW w:w="10031" w:type="dxa"/>
            <w:gridSpan w:val="6"/>
            <w:vAlign w:val="center"/>
          </w:tcPr>
          <w:p w14:paraId="22A0DCBF" w14:textId="54993072" w:rsidR="00E82EBF" w:rsidRPr="00897C1F" w:rsidRDefault="00E82EBF" w:rsidP="00C47F20">
            <w:pPr>
              <w:widowControl w:val="0"/>
              <w:autoSpaceDE w:val="0"/>
              <w:autoSpaceDN w:val="0"/>
              <w:adjustRightInd w:val="0"/>
              <w:spacing w:before="80" w:after="80"/>
              <w:jc w:val="both"/>
              <w:rPr>
                <w:rFonts w:ascii="Arial" w:hAnsi="Arial" w:cs="Arial"/>
                <w:b/>
                <w:color w:val="000000"/>
                <w:sz w:val="20"/>
                <w:szCs w:val="20"/>
              </w:rPr>
            </w:pPr>
            <w:r w:rsidRPr="00897C1F">
              <w:rPr>
                <w:rFonts w:ascii="Arial" w:hAnsi="Arial" w:cs="Arial"/>
                <w:b/>
                <w:color w:val="000000"/>
                <w:sz w:val="20"/>
                <w:szCs w:val="20"/>
              </w:rPr>
              <w:t xml:space="preserve">NG Policy: </w:t>
            </w:r>
          </w:p>
          <w:p w14:paraId="1041447C" w14:textId="02EDD90F" w:rsidR="00E82EBF" w:rsidRPr="00897C1F" w:rsidRDefault="00E82EBF" w:rsidP="00315D51">
            <w:pPr>
              <w:widowControl w:val="0"/>
              <w:autoSpaceDE w:val="0"/>
              <w:autoSpaceDN w:val="0"/>
              <w:adjustRightInd w:val="0"/>
              <w:spacing w:before="80" w:after="80"/>
              <w:jc w:val="both"/>
              <w:rPr>
                <w:rFonts w:ascii="Arial" w:hAnsi="Arial" w:cs="Arial"/>
                <w:color w:val="000000"/>
                <w:sz w:val="20"/>
                <w:szCs w:val="20"/>
              </w:rPr>
            </w:pPr>
            <w:r w:rsidRPr="00897C1F">
              <w:rPr>
                <w:rFonts w:ascii="Arial" w:hAnsi="Arial" w:cs="Arial"/>
                <w:color w:val="000000"/>
                <w:sz w:val="20"/>
                <w:szCs w:val="20"/>
              </w:rPr>
              <w:t xml:space="preserve">Attendance will be taken </w:t>
            </w:r>
            <w:r>
              <w:rPr>
                <w:rFonts w:ascii="Arial" w:hAnsi="Arial" w:cs="Arial"/>
                <w:color w:val="000000"/>
                <w:sz w:val="20"/>
                <w:szCs w:val="20"/>
              </w:rPr>
              <w:t>by the instructor during each lecture hour</w:t>
            </w:r>
            <w:r w:rsidRPr="00897C1F">
              <w:rPr>
                <w:rFonts w:ascii="Arial" w:hAnsi="Arial" w:cs="Arial"/>
                <w:color w:val="000000"/>
                <w:sz w:val="20"/>
                <w:szCs w:val="20"/>
              </w:rPr>
              <w:t>. Any student who has poor interest in the course, wit</w:t>
            </w:r>
            <w:r>
              <w:rPr>
                <w:rFonts w:ascii="Arial" w:hAnsi="Arial" w:cs="Arial"/>
                <w:color w:val="000000"/>
                <w:sz w:val="20"/>
                <w:szCs w:val="20"/>
              </w:rPr>
              <w:t>h poor attendance (less than 6</w:t>
            </w:r>
            <w:r w:rsidRPr="00897C1F">
              <w:rPr>
                <w:rFonts w:ascii="Arial" w:hAnsi="Arial" w:cs="Arial"/>
                <w:color w:val="000000"/>
                <w:sz w:val="20"/>
                <w:szCs w:val="20"/>
              </w:rPr>
              <w:t xml:space="preserve">0%), with lack of exams (more than one) or does not submit </w:t>
            </w:r>
            <w:r>
              <w:rPr>
                <w:rFonts w:ascii="Arial" w:hAnsi="Arial" w:cs="Arial"/>
                <w:color w:val="000000"/>
                <w:sz w:val="20"/>
                <w:szCs w:val="20"/>
              </w:rPr>
              <w:t>Project,</w:t>
            </w:r>
            <w:r w:rsidRPr="00897C1F">
              <w:rPr>
                <w:rFonts w:ascii="Arial" w:hAnsi="Arial" w:cs="Arial"/>
                <w:color w:val="000000"/>
                <w:sz w:val="20"/>
                <w:szCs w:val="20"/>
              </w:rPr>
              <w:t xml:space="preserve"> or </w:t>
            </w:r>
            <w:r>
              <w:rPr>
                <w:rFonts w:ascii="Arial" w:hAnsi="Arial" w:cs="Arial"/>
                <w:color w:val="000000"/>
                <w:sz w:val="20"/>
                <w:szCs w:val="20"/>
              </w:rPr>
              <w:t>the total end of semester</w:t>
            </w:r>
            <w:r w:rsidRPr="00897C1F">
              <w:rPr>
                <w:rFonts w:ascii="Arial" w:hAnsi="Arial" w:cs="Arial"/>
                <w:color w:val="000000"/>
                <w:sz w:val="20"/>
                <w:szCs w:val="20"/>
              </w:rPr>
              <w:t xml:space="preserve"> </w:t>
            </w:r>
            <w:r>
              <w:rPr>
                <w:rFonts w:ascii="Arial" w:hAnsi="Arial" w:cs="Arial"/>
                <w:color w:val="000000"/>
                <w:sz w:val="20"/>
                <w:szCs w:val="20"/>
              </w:rPr>
              <w:t>mark less than 25% will be gi</w:t>
            </w:r>
            <w:r w:rsidRPr="00897C1F">
              <w:rPr>
                <w:rFonts w:ascii="Arial" w:hAnsi="Arial" w:cs="Arial"/>
                <w:color w:val="000000"/>
                <w:sz w:val="20"/>
                <w:szCs w:val="20"/>
              </w:rPr>
              <w:t xml:space="preserve">ven NG grade (nil grade). </w:t>
            </w:r>
            <w:r w:rsidRPr="00FD22F2">
              <w:rPr>
                <w:rFonts w:ascii="Arial" w:hAnsi="Arial" w:cs="Arial"/>
                <w:b/>
                <w:color w:val="000000"/>
                <w:sz w:val="20"/>
                <w:szCs w:val="20"/>
              </w:rPr>
              <w:t>This rule will be followed strictly.</w:t>
            </w:r>
            <w:r w:rsidRPr="00897C1F">
              <w:rPr>
                <w:rFonts w:ascii="Arial" w:hAnsi="Arial" w:cs="Arial"/>
                <w:color w:val="000000"/>
                <w:sz w:val="20"/>
                <w:szCs w:val="20"/>
              </w:rPr>
              <w:t xml:space="preserve"> </w:t>
            </w:r>
          </w:p>
        </w:tc>
      </w:tr>
      <w:tr w:rsidR="00E82EBF" w:rsidRPr="00897C1F" w14:paraId="22C831C5" w14:textId="77777777" w:rsidTr="00E82EBF">
        <w:tc>
          <w:tcPr>
            <w:tcW w:w="10031" w:type="dxa"/>
            <w:gridSpan w:val="6"/>
            <w:vAlign w:val="center"/>
          </w:tcPr>
          <w:p w14:paraId="192B076A" w14:textId="177129E6" w:rsidR="00E82EBF" w:rsidRPr="00897C1F" w:rsidRDefault="00E82EBF" w:rsidP="00C47F20">
            <w:pPr>
              <w:widowControl w:val="0"/>
              <w:autoSpaceDE w:val="0"/>
              <w:autoSpaceDN w:val="0"/>
              <w:adjustRightInd w:val="0"/>
              <w:spacing w:before="80" w:after="80"/>
              <w:rPr>
                <w:rFonts w:ascii="Arial" w:hAnsi="Arial" w:cs="Arial"/>
                <w:color w:val="000000"/>
                <w:sz w:val="20"/>
                <w:szCs w:val="20"/>
              </w:rPr>
            </w:pPr>
          </w:p>
        </w:tc>
      </w:tr>
      <w:tr w:rsidR="00E82EBF" w:rsidRPr="00897C1F" w14:paraId="650DFD46" w14:textId="77777777" w:rsidTr="00E82EBF">
        <w:tc>
          <w:tcPr>
            <w:tcW w:w="10031" w:type="dxa"/>
            <w:gridSpan w:val="6"/>
            <w:vAlign w:val="center"/>
          </w:tcPr>
          <w:p w14:paraId="45A84FE6" w14:textId="6B61137A" w:rsidR="00E82EBF" w:rsidRPr="00897C1F" w:rsidRDefault="00E82EBF" w:rsidP="00C47F20">
            <w:pPr>
              <w:widowControl w:val="0"/>
              <w:numPr>
                <w:ilvl w:val="0"/>
                <w:numId w:val="1"/>
              </w:numPr>
              <w:tabs>
                <w:tab w:val="left" w:pos="220"/>
                <w:tab w:val="left" w:pos="720"/>
              </w:tabs>
              <w:autoSpaceDE w:val="0"/>
              <w:autoSpaceDN w:val="0"/>
              <w:adjustRightInd w:val="0"/>
              <w:spacing w:before="80" w:after="80"/>
              <w:ind w:hanging="720"/>
              <w:rPr>
                <w:rFonts w:ascii="Arial" w:hAnsi="Arial" w:cs="Arial"/>
                <w:color w:val="000000"/>
                <w:sz w:val="20"/>
                <w:szCs w:val="20"/>
              </w:rPr>
            </w:pPr>
          </w:p>
        </w:tc>
      </w:tr>
    </w:tbl>
    <w:p w14:paraId="64BA54A6" w14:textId="77777777" w:rsidR="00DE41FD" w:rsidRPr="00897C1F" w:rsidRDefault="00DE41FD" w:rsidP="00C47F20">
      <w:pPr>
        <w:spacing w:before="80" w:after="80"/>
        <w:rPr>
          <w:rFonts w:ascii="Arial" w:hAnsi="Arial" w:cs="Arial"/>
          <w:sz w:val="20"/>
          <w:szCs w:val="20"/>
        </w:rPr>
      </w:pPr>
    </w:p>
    <w:sectPr w:rsidR="00DE41FD" w:rsidRPr="00897C1F" w:rsidSect="00F63D68">
      <w:pgSz w:w="11900" w:h="16840"/>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018A"/>
    <w:multiLevelType w:val="hybridMultilevel"/>
    <w:tmpl w:val="5C827A1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FCA4D85"/>
    <w:multiLevelType w:val="hybridMultilevel"/>
    <w:tmpl w:val="601469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112B2"/>
    <w:multiLevelType w:val="hybridMultilevel"/>
    <w:tmpl w:val="A0206DD4"/>
    <w:lvl w:ilvl="0" w:tplc="128608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66"/>
    <w:rsid w:val="00077366"/>
    <w:rsid w:val="000E3790"/>
    <w:rsid w:val="001649CC"/>
    <w:rsid w:val="001C110E"/>
    <w:rsid w:val="002E49BF"/>
    <w:rsid w:val="002F4A11"/>
    <w:rsid w:val="00315D51"/>
    <w:rsid w:val="003533A7"/>
    <w:rsid w:val="00385FA1"/>
    <w:rsid w:val="003A47F9"/>
    <w:rsid w:val="00407A5B"/>
    <w:rsid w:val="00414DC5"/>
    <w:rsid w:val="00421297"/>
    <w:rsid w:val="004727A8"/>
    <w:rsid w:val="0047401E"/>
    <w:rsid w:val="004B2263"/>
    <w:rsid w:val="00524C65"/>
    <w:rsid w:val="0053415B"/>
    <w:rsid w:val="00556C76"/>
    <w:rsid w:val="00561704"/>
    <w:rsid w:val="00585307"/>
    <w:rsid w:val="005A12CA"/>
    <w:rsid w:val="005F5325"/>
    <w:rsid w:val="006527AE"/>
    <w:rsid w:val="007627B7"/>
    <w:rsid w:val="00783817"/>
    <w:rsid w:val="007D2B6A"/>
    <w:rsid w:val="007F005A"/>
    <w:rsid w:val="00812D6B"/>
    <w:rsid w:val="008253CA"/>
    <w:rsid w:val="00853EE5"/>
    <w:rsid w:val="008772D8"/>
    <w:rsid w:val="00897C1F"/>
    <w:rsid w:val="008C6DA8"/>
    <w:rsid w:val="00956DC8"/>
    <w:rsid w:val="00990350"/>
    <w:rsid w:val="00A06EED"/>
    <w:rsid w:val="00A07A22"/>
    <w:rsid w:val="00A375F2"/>
    <w:rsid w:val="00A4473A"/>
    <w:rsid w:val="00A56F7F"/>
    <w:rsid w:val="00AF083A"/>
    <w:rsid w:val="00B10DE5"/>
    <w:rsid w:val="00B24241"/>
    <w:rsid w:val="00B6195A"/>
    <w:rsid w:val="00B64B41"/>
    <w:rsid w:val="00BA1347"/>
    <w:rsid w:val="00C47F20"/>
    <w:rsid w:val="00C570C0"/>
    <w:rsid w:val="00CC39D5"/>
    <w:rsid w:val="00CD4903"/>
    <w:rsid w:val="00D464B5"/>
    <w:rsid w:val="00D73232"/>
    <w:rsid w:val="00DC0ED3"/>
    <w:rsid w:val="00DC3928"/>
    <w:rsid w:val="00DE41FD"/>
    <w:rsid w:val="00E732BA"/>
    <w:rsid w:val="00E82EBF"/>
    <w:rsid w:val="00EA692F"/>
    <w:rsid w:val="00ED2741"/>
    <w:rsid w:val="00ED3BF2"/>
    <w:rsid w:val="00EF11C2"/>
    <w:rsid w:val="00F05953"/>
    <w:rsid w:val="00F63D68"/>
    <w:rsid w:val="00F74F36"/>
    <w:rsid w:val="00FD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F764F"/>
  <w14:defaultImageDpi w14:val="300"/>
  <w15:docId w15:val="{BA9D82BF-12EA-4E23-BA8E-BFAA18DF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7366"/>
    <w:rPr>
      <w:color w:val="0000FF" w:themeColor="hyperlink"/>
      <w:u w:val="single"/>
    </w:rPr>
  </w:style>
  <w:style w:type="character" w:styleId="FollowedHyperlink">
    <w:name w:val="FollowedHyperlink"/>
    <w:basedOn w:val="DefaultParagraphFont"/>
    <w:uiPriority w:val="99"/>
    <w:semiHidden/>
    <w:unhideWhenUsed/>
    <w:rsid w:val="000E3790"/>
    <w:rPr>
      <w:color w:val="800080" w:themeColor="followedHyperlink"/>
      <w:u w:val="single"/>
    </w:rPr>
  </w:style>
  <w:style w:type="paragraph" w:styleId="ListParagraph">
    <w:name w:val="List Paragraph"/>
    <w:basedOn w:val="Normal"/>
    <w:uiPriority w:val="34"/>
    <w:qFormat/>
    <w:rsid w:val="0055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ut.yildirim@emu.edu.tr"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C1442D318A148ABDD7977FBA3D974" ma:contentTypeVersion="" ma:contentTypeDescription="Create a new document." ma:contentTypeScope="" ma:versionID="393b15b9def145d1bc7f5b9da9d4d0b0">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EBFEA-629C-4A25-97E7-EAEF8B6AB03F}"/>
</file>

<file path=customXml/itemProps2.xml><?xml version="1.0" encoding="utf-8"?>
<ds:datastoreItem xmlns:ds="http://schemas.openxmlformats.org/officeDocument/2006/customXml" ds:itemID="{A2698804-A434-48EC-8DDB-19352446F827}"/>
</file>

<file path=customXml/itemProps3.xml><?xml version="1.0" encoding="utf-8"?>
<ds:datastoreItem xmlns:ds="http://schemas.openxmlformats.org/officeDocument/2006/customXml" ds:itemID="{8529FA13-7435-4D09-85A3-FDD8932232AD}"/>
</file>

<file path=docProps/app.xml><?xml version="1.0" encoding="utf-8"?>
<Properties xmlns="http://schemas.openxmlformats.org/officeDocument/2006/extended-properties" xmlns:vt="http://schemas.openxmlformats.org/officeDocument/2006/docPropsVTypes">
  <Template>Normal</Template>
  <TotalTime>123</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Cemal Genes</dc:creator>
  <cp:keywords/>
  <dc:description/>
  <cp:lastModifiedBy>civil</cp:lastModifiedBy>
  <cp:revision>6</cp:revision>
  <cp:lastPrinted>2018-02-15T08:31:00Z</cp:lastPrinted>
  <dcterms:created xsi:type="dcterms:W3CDTF">2020-02-05T20:56:00Z</dcterms:created>
  <dcterms:modified xsi:type="dcterms:W3CDTF">2020-02-24T10:14:00Z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0x0101005A3C1442D318A148ABDD7977FBA3D974</vt:lpwstr>
  </property>
</Properties>
</file>